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1" w:type="dxa"/>
        <w:tblInd w:w="440" w:type="dxa"/>
        <w:tblLayout w:type="fixed"/>
        <w:tblLook w:val="04A0" w:firstRow="1" w:lastRow="0" w:firstColumn="1" w:lastColumn="0" w:noHBand="0" w:noVBand="1"/>
      </w:tblPr>
      <w:tblGrid>
        <w:gridCol w:w="4771"/>
        <w:gridCol w:w="4820"/>
      </w:tblGrid>
      <w:tr w:rsidR="00642FA9" w:rsidRPr="0049073C" w:rsidTr="00642FA9">
        <w:tc>
          <w:tcPr>
            <w:tcW w:w="9591" w:type="dxa"/>
            <w:gridSpan w:val="2"/>
            <w:shd w:val="clear" w:color="auto" w:fill="auto"/>
          </w:tcPr>
          <w:p w:rsidR="00642FA9" w:rsidRPr="007F725E" w:rsidRDefault="00642FA9" w:rsidP="00E87AD3">
            <w:pPr>
              <w:spacing w:after="120" w:line="240" w:lineRule="auto"/>
              <w:ind w:right="-705"/>
              <w:rPr>
                <w:color w:val="4F81BD"/>
                <w:sz w:val="36"/>
                <w:szCs w:val="36"/>
                <w:lang w:val="fr-CA"/>
              </w:rPr>
            </w:pPr>
            <w:bookmarkStart w:id="0" w:name="_GoBack"/>
            <w:bookmarkEnd w:id="0"/>
            <w:r w:rsidRPr="00B44285">
              <w:rPr>
                <w:rFonts w:ascii="Calibri" w:hAnsi="Calibri" w:cs="Calibri"/>
                <w:color w:val="4F81BD"/>
                <w:sz w:val="36"/>
                <w:szCs w:val="36"/>
                <w:lang w:val="fr-CA"/>
              </w:rPr>
              <w:t>Bulletin en Approvisionnement / Procurement Bulletin</w:t>
            </w:r>
            <w:r w:rsidR="00E87AD3">
              <w:rPr>
                <w:rFonts w:ascii="Calibri" w:hAnsi="Calibri" w:cs="Calibri"/>
                <w:color w:val="4F81BD"/>
                <w:sz w:val="36"/>
                <w:szCs w:val="36"/>
                <w:lang w:val="fr-CA"/>
              </w:rPr>
              <w:t xml:space="preserve"> </w:t>
            </w:r>
            <w:r w:rsidR="000D585C" w:rsidRPr="00B44285">
              <w:rPr>
                <w:rFonts w:ascii="Calibri" w:hAnsi="Calibri" w:cs="Calibri"/>
                <w:color w:val="4F81BD"/>
                <w:sz w:val="36"/>
                <w:szCs w:val="36"/>
                <w:lang w:val="fr-CA"/>
              </w:rPr>
              <w:t>2014-5</w:t>
            </w:r>
          </w:p>
        </w:tc>
      </w:tr>
      <w:tr w:rsidR="00642FA9" w:rsidTr="00642FA9"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642FA9" w:rsidRPr="006C1387" w:rsidRDefault="00642FA9" w:rsidP="000D585C">
            <w:pPr>
              <w:spacing w:after="120"/>
              <w:rPr>
                <w:rFonts w:ascii="Arial" w:hAnsi="Arial" w:cs="Arial"/>
                <w:lang w:val="fr-CA"/>
              </w:rPr>
            </w:pPr>
            <w:r w:rsidRPr="006C1387">
              <w:rPr>
                <w:rFonts w:ascii="Arial" w:hAnsi="Arial" w:cs="Arial"/>
                <w:lang w:val="fr-CA"/>
              </w:rPr>
              <w:t xml:space="preserve">DATE : </w:t>
            </w:r>
            <w:r w:rsidR="000D585C">
              <w:rPr>
                <w:rFonts w:ascii="Arial" w:hAnsi="Arial" w:cs="Arial"/>
                <w:lang w:val="fr-CA"/>
              </w:rPr>
              <w:t>le 2 juillet 2014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642FA9" w:rsidRPr="006C1387" w:rsidRDefault="00642FA9" w:rsidP="000D585C">
            <w:pPr>
              <w:spacing w:after="120"/>
              <w:rPr>
                <w:rFonts w:ascii="Arial" w:hAnsi="Arial" w:cs="Arial"/>
              </w:rPr>
            </w:pPr>
            <w:r w:rsidRPr="006C1387">
              <w:rPr>
                <w:rFonts w:ascii="Arial" w:hAnsi="Arial" w:cs="Arial"/>
              </w:rPr>
              <w:t xml:space="preserve">DATE: </w:t>
            </w:r>
            <w:r w:rsidR="000D585C">
              <w:rPr>
                <w:rFonts w:ascii="Arial" w:hAnsi="Arial" w:cs="Arial"/>
              </w:rPr>
              <w:t>July 2, 2014</w:t>
            </w:r>
          </w:p>
        </w:tc>
      </w:tr>
      <w:tr w:rsidR="00642FA9" w:rsidRPr="00FA1928" w:rsidTr="00642FA9"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642FA9" w:rsidRPr="00E87AD3" w:rsidRDefault="00642FA9" w:rsidP="0030558D">
            <w:pPr>
              <w:spacing w:after="120"/>
              <w:rPr>
                <w:rFonts w:ascii="Arial" w:hAnsi="Arial" w:cs="Arial"/>
                <w:b/>
                <w:lang w:val="fr-CA"/>
              </w:rPr>
            </w:pPr>
            <w:r w:rsidRPr="00E87AD3">
              <w:rPr>
                <w:rFonts w:ascii="Arial" w:hAnsi="Arial" w:cs="Arial"/>
                <w:b/>
                <w:lang w:val="fr-CA"/>
              </w:rPr>
              <w:t xml:space="preserve">OBJET : </w:t>
            </w:r>
            <w:r w:rsidR="00B44285" w:rsidRPr="00E87AD3">
              <w:rPr>
                <w:rFonts w:ascii="Arial" w:hAnsi="Arial" w:cs="Arial"/>
                <w:b/>
                <w:lang w:val="fr-CA"/>
              </w:rPr>
              <w:t>N</w:t>
            </w:r>
            <w:r w:rsidR="000D585C" w:rsidRPr="00E87AD3">
              <w:rPr>
                <w:rFonts w:ascii="Arial" w:hAnsi="Arial" w:cs="Arial"/>
                <w:b/>
                <w:lang w:val="fr-CA"/>
              </w:rPr>
              <w:t>ouvelle exigence relative aux pièces carte</w:t>
            </w:r>
            <w:r w:rsidR="0030558D">
              <w:rPr>
                <w:rFonts w:ascii="Arial" w:hAnsi="Arial" w:cs="Arial"/>
                <w:b/>
                <w:lang w:val="fr-CA"/>
              </w:rPr>
              <w:t>s</w:t>
            </w:r>
            <w:r w:rsidR="000D585C" w:rsidRPr="00E87AD3">
              <w:rPr>
                <w:rFonts w:ascii="Arial" w:hAnsi="Arial" w:cs="Arial"/>
                <w:b/>
                <w:lang w:val="fr-CA"/>
              </w:rPr>
              <w:t xml:space="preserve"> dans maSGE</w:t>
            </w:r>
            <w:r w:rsidR="00AD7E24" w:rsidRPr="00E87AD3">
              <w:rPr>
                <w:rFonts w:ascii="Arial" w:hAnsi="Arial" w:cs="Arial"/>
                <w:b/>
                <w:lang w:val="fr-CA"/>
              </w:rPr>
              <w:t xml:space="preserve"> et nouvelles </w:t>
            </w:r>
            <w:r w:rsidR="008E551B" w:rsidRPr="00E87AD3">
              <w:rPr>
                <w:rFonts w:ascii="Arial" w:hAnsi="Arial" w:cs="Arial"/>
                <w:b/>
                <w:lang w:val="fr-CA"/>
              </w:rPr>
              <w:t>i</w:t>
            </w:r>
            <w:r w:rsidR="00AD7E24" w:rsidRPr="00E87AD3">
              <w:rPr>
                <w:rFonts w:ascii="Arial" w:hAnsi="Arial" w:cs="Arial"/>
                <w:b/>
                <w:lang w:val="fr-CA"/>
              </w:rPr>
              <w:t>nstructions pour approvisionnement sur iService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642FA9" w:rsidRPr="00322EEA" w:rsidRDefault="00642FA9" w:rsidP="00AD7E24">
            <w:pPr>
              <w:spacing w:after="120"/>
              <w:rPr>
                <w:rFonts w:ascii="Arial" w:hAnsi="Arial" w:cs="Arial"/>
                <w:b/>
              </w:rPr>
            </w:pPr>
            <w:r w:rsidRPr="00322EEA">
              <w:rPr>
                <w:rFonts w:ascii="Arial" w:hAnsi="Arial" w:cs="Arial"/>
                <w:b/>
              </w:rPr>
              <w:t xml:space="preserve">SUBJECT: </w:t>
            </w:r>
            <w:r w:rsidR="000D585C" w:rsidRPr="00322EEA">
              <w:rPr>
                <w:rFonts w:ascii="Arial" w:hAnsi="Arial" w:cs="Arial"/>
                <w:b/>
              </w:rPr>
              <w:t>New requirement for card documents in myEMS</w:t>
            </w:r>
            <w:r w:rsidR="00AD7E24" w:rsidRPr="00322EEA">
              <w:rPr>
                <w:rFonts w:ascii="Arial" w:hAnsi="Arial" w:cs="Arial"/>
                <w:b/>
              </w:rPr>
              <w:t xml:space="preserve"> &amp; addition of procurement instructions to iService</w:t>
            </w:r>
          </w:p>
        </w:tc>
      </w:tr>
      <w:tr w:rsidR="00816D7C" w:rsidRPr="00816D7C" w:rsidTr="006064E6">
        <w:trPr>
          <w:trHeight w:val="1633"/>
        </w:trPr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816D7C" w:rsidRPr="00AD7E24" w:rsidRDefault="00E03FCF" w:rsidP="0030558D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L</w:t>
            </w:r>
            <w:r w:rsidR="00AD7E24">
              <w:rPr>
                <w:rFonts w:ascii="Arial" w:hAnsi="Arial" w:cs="Arial"/>
                <w:lang w:val="fr-CA"/>
              </w:rPr>
              <w:t>’équipe SAP a changé les exigences relatives aux pièces carte</w:t>
            </w:r>
            <w:r w:rsidR="0030558D">
              <w:rPr>
                <w:rFonts w:ascii="Arial" w:hAnsi="Arial" w:cs="Arial"/>
                <w:lang w:val="fr-CA"/>
              </w:rPr>
              <w:t>s</w:t>
            </w:r>
            <w:r w:rsidR="00AD7E24">
              <w:rPr>
                <w:rFonts w:ascii="Arial" w:hAnsi="Arial" w:cs="Arial"/>
                <w:lang w:val="fr-CA"/>
              </w:rPr>
              <w:t xml:space="preserve"> dans maSGE. Le CIDP est maintenant requis pour les achats utilisant les comptes GL relatifs au Programme de fierté et reconnaissance.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816D7C" w:rsidRPr="007F725E" w:rsidRDefault="00E03FCF" w:rsidP="00E03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D585C">
              <w:rPr>
                <w:rFonts w:ascii="Arial" w:hAnsi="Arial" w:cs="Arial"/>
              </w:rPr>
              <w:t xml:space="preserve">he SAP team has changed myEMS so that a PRI is required for any </w:t>
            </w:r>
            <w:r>
              <w:rPr>
                <w:rFonts w:ascii="Arial" w:hAnsi="Arial" w:cs="Arial"/>
              </w:rPr>
              <w:t>A</w:t>
            </w:r>
            <w:r w:rsidR="000D585C">
              <w:rPr>
                <w:rFonts w:ascii="Arial" w:hAnsi="Arial" w:cs="Arial"/>
              </w:rPr>
              <w:t>cquisi</w:t>
            </w:r>
            <w:r w:rsidR="00B44285">
              <w:rPr>
                <w:rFonts w:ascii="Arial" w:hAnsi="Arial" w:cs="Arial"/>
              </w:rPr>
              <w:t xml:space="preserve">tion </w:t>
            </w:r>
            <w:r>
              <w:rPr>
                <w:rFonts w:ascii="Arial" w:hAnsi="Arial" w:cs="Arial"/>
              </w:rPr>
              <w:t>C</w:t>
            </w:r>
            <w:r w:rsidR="00B44285">
              <w:rPr>
                <w:rFonts w:ascii="Arial" w:hAnsi="Arial" w:cs="Arial"/>
              </w:rPr>
              <w:t>ard purchases related to P</w:t>
            </w:r>
            <w:r w:rsidR="000D585C">
              <w:rPr>
                <w:rFonts w:ascii="Arial" w:hAnsi="Arial" w:cs="Arial"/>
              </w:rPr>
              <w:t xml:space="preserve">ride and </w:t>
            </w:r>
            <w:r w:rsidR="00B44285">
              <w:rPr>
                <w:rFonts w:ascii="Arial" w:hAnsi="Arial" w:cs="Arial"/>
              </w:rPr>
              <w:t>R</w:t>
            </w:r>
            <w:r w:rsidR="000D585C">
              <w:rPr>
                <w:rFonts w:ascii="Arial" w:hAnsi="Arial" w:cs="Arial"/>
              </w:rPr>
              <w:t>ecognition GL accounts.</w:t>
            </w:r>
          </w:p>
        </w:tc>
      </w:tr>
      <w:tr w:rsidR="00816D7C" w:rsidRPr="00816D7C" w:rsidTr="00642FA9"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816D7C" w:rsidRPr="00AD7E24" w:rsidRDefault="00AD7E24" w:rsidP="0030558D">
            <w:pPr>
              <w:rPr>
                <w:rFonts w:ascii="Arial" w:hAnsi="Arial" w:cs="Arial"/>
                <w:lang w:val="fr-CA"/>
              </w:rPr>
            </w:pPr>
            <w:r w:rsidRPr="00AD7E24">
              <w:rPr>
                <w:rFonts w:ascii="Arial" w:hAnsi="Arial" w:cs="Arial"/>
                <w:lang w:val="fr-CA"/>
              </w:rPr>
              <w:t>Alors, quand vous achetez des articles relatifs au Programme de fierté et reconnaissance</w:t>
            </w:r>
            <w:r w:rsidR="00E03FCF">
              <w:rPr>
                <w:rFonts w:ascii="Arial" w:hAnsi="Arial" w:cs="Arial"/>
                <w:lang w:val="fr-CA"/>
              </w:rPr>
              <w:t xml:space="preserve"> avec la carte d’achat</w:t>
            </w:r>
            <w:r w:rsidRPr="00AD7E24">
              <w:rPr>
                <w:rFonts w:ascii="Arial" w:hAnsi="Arial" w:cs="Arial"/>
                <w:lang w:val="fr-CA"/>
              </w:rPr>
              <w:t>, vous devrez inclur</w:t>
            </w:r>
            <w:r>
              <w:rPr>
                <w:rFonts w:ascii="Arial" w:hAnsi="Arial" w:cs="Arial"/>
                <w:lang w:val="fr-CA"/>
              </w:rPr>
              <w:t>e le CIDP dans votre pièce  carte.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816D7C" w:rsidRPr="007F725E" w:rsidRDefault="000D585C" w:rsidP="00E03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Therefore, when you purchase </w:t>
            </w:r>
            <w:r w:rsidR="00B44285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ride and </w:t>
            </w:r>
            <w:r w:rsidR="00B4428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ecognition items using </w:t>
            </w:r>
            <w:r w:rsidR="00E03FCF">
              <w:rPr>
                <w:rFonts w:ascii="Arial" w:hAnsi="Arial" w:cs="Arial"/>
              </w:rPr>
              <w:t>the A</w:t>
            </w:r>
            <w:r>
              <w:rPr>
                <w:rFonts w:ascii="Arial" w:hAnsi="Arial" w:cs="Arial"/>
              </w:rPr>
              <w:t xml:space="preserve">cquisition </w:t>
            </w:r>
            <w:r w:rsidR="00E03FC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ard, you will need to add the PRI to your card document.</w:t>
            </w:r>
          </w:p>
        </w:tc>
      </w:tr>
      <w:tr w:rsidR="00816D7C" w:rsidRPr="00816D7C" w:rsidTr="00642FA9">
        <w:trPr>
          <w:trHeight w:val="396"/>
        </w:trPr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F34C0A" w:rsidRPr="00AD7E24" w:rsidRDefault="00AD7E24" w:rsidP="000D585C">
            <w:pPr>
              <w:rPr>
                <w:rFonts w:ascii="Arial" w:hAnsi="Arial" w:cs="Arial"/>
                <w:lang w:val="fr-CA"/>
              </w:rPr>
            </w:pPr>
            <w:r w:rsidRPr="00AD7E24">
              <w:rPr>
                <w:rFonts w:ascii="Arial" w:hAnsi="Arial" w:cs="Arial"/>
                <w:lang w:val="fr-CA"/>
              </w:rPr>
              <w:t xml:space="preserve">L’équipe maSGE SAP a mis </w:t>
            </w:r>
            <w:r>
              <w:rPr>
                <w:rFonts w:ascii="Arial" w:hAnsi="Arial" w:cs="Arial"/>
                <w:lang w:val="fr-CA"/>
              </w:rPr>
              <w:t>à jour</w:t>
            </w:r>
            <w:r w:rsidR="00F41FDE">
              <w:rPr>
                <w:rFonts w:ascii="Arial" w:hAnsi="Arial" w:cs="Arial"/>
                <w:lang w:val="fr-CA"/>
              </w:rPr>
              <w:t xml:space="preserve"> la </w:t>
            </w:r>
            <w:hyperlink r:id="rId9" w:history="1">
              <w:r w:rsidR="00F41FDE" w:rsidRPr="00F41FDE">
                <w:rPr>
                  <w:rStyle w:val="Hyperlink"/>
                  <w:rFonts w:ascii="Arial" w:hAnsi="Arial" w:cs="Arial"/>
                  <w:lang w:val="fr-CA"/>
                </w:rPr>
                <w:t>documentation</w:t>
              </w:r>
            </w:hyperlink>
            <w:r w:rsidR="00F41FDE">
              <w:rPr>
                <w:rFonts w:ascii="Arial" w:hAnsi="Arial" w:cs="Arial"/>
                <w:lang w:val="fr-CA"/>
              </w:rPr>
              <w:t xml:space="preserve"> (voir étape 19, notez qu’il y a un numéro différent en anglais et en français</w:t>
            </w:r>
            <w:r>
              <w:rPr>
                <w:rFonts w:ascii="Arial" w:hAnsi="Arial" w:cs="Arial"/>
                <w:lang w:val="fr-CA"/>
              </w:rPr>
              <w:t xml:space="preserve">) et les </w:t>
            </w:r>
            <w:hyperlink r:id="rId10" w:history="1">
              <w:r w:rsidRPr="00F41FDE">
                <w:rPr>
                  <w:rStyle w:val="Hyperlink"/>
                  <w:rFonts w:ascii="Arial" w:hAnsi="Arial" w:cs="Arial"/>
                  <w:lang w:val="fr-CA"/>
                </w:rPr>
                <w:t>matériaux de formation</w:t>
              </w:r>
            </w:hyperlink>
            <w:r>
              <w:rPr>
                <w:rFonts w:ascii="Arial" w:hAnsi="Arial" w:cs="Arial"/>
                <w:lang w:val="fr-CA"/>
              </w:rPr>
              <w:t xml:space="preserve"> (voir Leçon 2 </w:t>
            </w:r>
            <w:r w:rsidR="00F41FDE">
              <w:rPr>
                <w:rFonts w:ascii="Arial" w:hAnsi="Arial" w:cs="Arial"/>
                <w:lang w:val="fr-CA"/>
              </w:rPr>
              <w:t>–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="00F41FDE">
              <w:rPr>
                <w:rFonts w:ascii="Arial" w:hAnsi="Arial" w:cs="Arial"/>
                <w:lang w:val="fr-CA"/>
              </w:rPr>
              <w:t>Validations du système) pour des renseignements sur les étapes à suivre.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A6698B" w:rsidRPr="000D585C" w:rsidRDefault="000D585C" w:rsidP="00AD7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myEMS SAP group has updated its </w:t>
            </w:r>
            <w:hyperlink r:id="rId11" w:history="1">
              <w:r w:rsidRPr="000D585C">
                <w:rPr>
                  <w:rStyle w:val="Hyperlink"/>
                  <w:rFonts w:ascii="Arial" w:hAnsi="Arial" w:cs="Arial"/>
                </w:rPr>
                <w:t>documentation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="00AD7E24">
              <w:rPr>
                <w:rFonts w:ascii="Arial" w:hAnsi="Arial" w:cs="Arial"/>
              </w:rPr>
              <w:t>(see step 17</w:t>
            </w:r>
            <w:r w:rsidR="00F41FDE">
              <w:rPr>
                <w:rFonts w:ascii="Arial" w:hAnsi="Arial" w:cs="Arial"/>
              </w:rPr>
              <w:t>, note different step number in English and French</w:t>
            </w:r>
            <w:r w:rsidR="00AD7E24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and </w:t>
            </w:r>
            <w:hyperlink r:id="rId12" w:history="1">
              <w:r w:rsidRPr="00AD7E24">
                <w:rPr>
                  <w:rStyle w:val="Hyperlink"/>
                  <w:rFonts w:ascii="Arial" w:hAnsi="Arial" w:cs="Arial"/>
                </w:rPr>
                <w:t>training materials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="00AD7E24">
              <w:rPr>
                <w:rFonts w:ascii="Arial" w:hAnsi="Arial" w:cs="Arial"/>
              </w:rPr>
              <w:t xml:space="preserve">(see Lesson 2 – System Validations) with information on </w:t>
            </w:r>
            <w:r>
              <w:rPr>
                <w:rFonts w:ascii="Arial" w:hAnsi="Arial" w:cs="Arial"/>
              </w:rPr>
              <w:t>the steps to follow.</w:t>
            </w:r>
          </w:p>
        </w:tc>
      </w:tr>
      <w:tr w:rsidR="001E126D" w:rsidRPr="00816D7C" w:rsidTr="00642FA9">
        <w:trPr>
          <w:trHeight w:val="468"/>
        </w:trPr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1E126D" w:rsidRPr="00F41FDE" w:rsidRDefault="00F41FDE" w:rsidP="0030558D">
            <w:pPr>
              <w:rPr>
                <w:rFonts w:ascii="Arial" w:hAnsi="Arial" w:cs="Arial"/>
                <w:lang w:val="fr-CA"/>
              </w:rPr>
            </w:pPr>
            <w:r w:rsidRPr="00F41FDE">
              <w:rPr>
                <w:rFonts w:ascii="Arial" w:hAnsi="Arial" w:cs="Arial"/>
                <w:lang w:val="fr-CA"/>
              </w:rPr>
              <w:t xml:space="preserve">Ces changements incluent aussi des renseignements </w:t>
            </w:r>
            <w:r>
              <w:rPr>
                <w:rFonts w:ascii="Arial" w:hAnsi="Arial" w:cs="Arial"/>
                <w:lang w:val="fr-CA"/>
              </w:rPr>
              <w:t>à savoir comment faire une pièce carte en cas d’exemption de taxe ou d’utilisation de dollars américains.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1E126D" w:rsidRDefault="00AD7E24" w:rsidP="00AD7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changes include information on how to complete a card document in case of tax exemption and the use of US funds.</w:t>
            </w:r>
          </w:p>
        </w:tc>
      </w:tr>
      <w:tr w:rsidR="003405A5" w:rsidRPr="00816D7C" w:rsidTr="00642FA9">
        <w:trPr>
          <w:trHeight w:val="468"/>
        </w:trPr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3405A5" w:rsidRPr="00F41FDE" w:rsidRDefault="00F41FDE" w:rsidP="00F41FDE">
            <w:pPr>
              <w:rPr>
                <w:rFonts w:ascii="Arial" w:hAnsi="Arial" w:cs="Arial"/>
                <w:lang w:val="fr-CA"/>
              </w:rPr>
            </w:pPr>
            <w:r w:rsidRPr="00F41FDE">
              <w:rPr>
                <w:rFonts w:ascii="Arial" w:hAnsi="Arial" w:cs="Arial"/>
                <w:lang w:val="fr-CA"/>
              </w:rPr>
              <w:t xml:space="preserve">Finalement, veuillez noter que la </w:t>
            </w:r>
            <w:r>
              <w:rPr>
                <w:rFonts w:ascii="Arial" w:hAnsi="Arial" w:cs="Arial"/>
                <w:lang w:val="fr-CA"/>
              </w:rPr>
              <w:t xml:space="preserve">DGAPF a aussi affiché sur iService des </w:t>
            </w:r>
            <w:hyperlink r:id="rId13" w:history="1">
              <w:r w:rsidRPr="00F41FDE">
                <w:rPr>
                  <w:rStyle w:val="Hyperlink"/>
                  <w:rFonts w:ascii="Arial" w:hAnsi="Arial" w:cs="Arial"/>
                  <w:lang w:val="fr-CA"/>
                </w:rPr>
                <w:t>Instructions pour approvisionnement</w:t>
              </w:r>
            </w:hyperlink>
            <w:r>
              <w:rPr>
                <w:rFonts w:ascii="Arial" w:hAnsi="Arial" w:cs="Arial"/>
                <w:lang w:val="fr-CA"/>
              </w:rPr>
              <w:t xml:space="preserve"> basées sur les questions souvent reçues à la Ligne d’aide maSGE pour approvisionnement. Vous y retrouverez plusieurs renseignements y compris des liens à des documents donnant des procédures étape par étape. Visitez cette page souvent car on y ajoute des renseignements régulièrement.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3405A5" w:rsidRDefault="00AD7E24" w:rsidP="00340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Finally, note that CFOB has also recently posted </w:t>
            </w:r>
            <w:hyperlink r:id="rId14" w:history="1">
              <w:r w:rsidRPr="00AD7E24">
                <w:rPr>
                  <w:rStyle w:val="Hyperlink"/>
                  <w:rFonts w:ascii="Arial" w:hAnsi="Arial" w:cs="Arial"/>
                </w:rPr>
                <w:t>Procurement Instructions</w:t>
              </w:r>
            </w:hyperlink>
            <w:r>
              <w:rPr>
                <w:rFonts w:ascii="Arial" w:hAnsi="Arial" w:cs="Arial"/>
              </w:rPr>
              <w:t xml:space="preserve"> based on Frequently Asked Questions received through the Procurement myEMS Helpline. A lot of information can be found there including links to documents providing step-by-step instructions. Please visit often as we are adding more information regularly.</w:t>
            </w:r>
          </w:p>
        </w:tc>
      </w:tr>
      <w:tr w:rsidR="008A7ABB" w:rsidRPr="00183972" w:rsidTr="00642FA9">
        <w:tc>
          <w:tcPr>
            <w:tcW w:w="4771" w:type="dxa"/>
            <w:tcBorders>
              <w:right w:val="single" w:sz="4" w:space="0" w:color="auto"/>
            </w:tcBorders>
            <w:shd w:val="clear" w:color="auto" w:fill="auto"/>
          </w:tcPr>
          <w:p w:rsidR="008A7ABB" w:rsidRPr="005E6D0E" w:rsidRDefault="008A7ABB" w:rsidP="00B63879">
            <w:pPr>
              <w:rPr>
                <w:rFonts w:ascii="Arial" w:hAnsi="Arial" w:cs="Arial"/>
                <w:u w:val="single"/>
              </w:rPr>
            </w:pPr>
            <w:r w:rsidRPr="005E6D0E">
              <w:rPr>
                <w:rFonts w:ascii="Arial" w:hAnsi="Arial" w:cs="Arial"/>
                <w:u w:val="single"/>
              </w:rPr>
              <w:t xml:space="preserve">Distribution : </w:t>
            </w:r>
          </w:p>
          <w:p w:rsidR="008A7ABB" w:rsidRPr="00F41FDE" w:rsidRDefault="00F41FDE" w:rsidP="00010A6B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lang w:val="fr-CA"/>
              </w:rPr>
            </w:pPr>
            <w:r w:rsidRPr="00F41FDE">
              <w:rPr>
                <w:rFonts w:ascii="Arial" w:hAnsi="Arial" w:cs="Arial"/>
                <w:lang w:val="fr-CA"/>
              </w:rPr>
              <w:t>Réseau des professionnels en administration</w:t>
            </w:r>
          </w:p>
          <w:p w:rsidR="003F41EE" w:rsidRDefault="00F41FDE" w:rsidP="00010A6B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4B31A7">
              <w:rPr>
                <w:rFonts w:ascii="Arial" w:hAnsi="Arial" w:cs="Arial"/>
                <w:lang w:val="fr-CA"/>
              </w:rPr>
              <w:t>Détenteurs</w:t>
            </w:r>
            <w:r>
              <w:rPr>
                <w:rFonts w:ascii="Arial" w:hAnsi="Arial" w:cs="Arial"/>
              </w:rPr>
              <w:t xml:space="preserve"> de carte</w:t>
            </w:r>
          </w:p>
          <w:p w:rsidR="00F41FDE" w:rsidRPr="00F41FDE" w:rsidRDefault="00F41FDE" w:rsidP="00F41FDE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lang w:val="fr-CA"/>
              </w:rPr>
            </w:pPr>
            <w:r w:rsidRPr="00F41FDE">
              <w:rPr>
                <w:rFonts w:ascii="Arial" w:hAnsi="Arial" w:cs="Arial"/>
                <w:lang w:val="fr-CA"/>
              </w:rPr>
              <w:t>Guides r</w:t>
            </w:r>
            <w:r>
              <w:rPr>
                <w:rFonts w:ascii="Arial" w:hAnsi="Arial" w:cs="Arial"/>
                <w:lang w:val="fr-CA"/>
              </w:rPr>
              <w:t>égionaux demandes et cartes d’achat et Services gérés régionaux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8A7ABB" w:rsidRPr="007F725E" w:rsidRDefault="008A7ABB" w:rsidP="00B63879">
            <w:pPr>
              <w:rPr>
                <w:rFonts w:ascii="Arial" w:hAnsi="Arial" w:cs="Arial"/>
                <w:u w:val="single"/>
              </w:rPr>
            </w:pPr>
            <w:r w:rsidRPr="007F725E">
              <w:rPr>
                <w:rFonts w:ascii="Arial" w:hAnsi="Arial" w:cs="Arial"/>
                <w:u w:val="single"/>
              </w:rPr>
              <w:t>Distribution:</w:t>
            </w:r>
          </w:p>
          <w:p w:rsidR="008A7ABB" w:rsidRDefault="00F41FDE" w:rsidP="00010A6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Professionals Network</w:t>
            </w:r>
          </w:p>
          <w:p w:rsidR="003F41EE" w:rsidRDefault="00F41FDE" w:rsidP="00010A6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Acquisition Cardholders</w:t>
            </w:r>
          </w:p>
          <w:p w:rsidR="00F41FDE" w:rsidRPr="00010A6B" w:rsidRDefault="00F41FDE" w:rsidP="00010A6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PReq/AC guides &amp; Regional Managed Services</w:t>
            </w:r>
          </w:p>
        </w:tc>
      </w:tr>
    </w:tbl>
    <w:p w:rsidR="0002701B" w:rsidRPr="00642FA9" w:rsidRDefault="0002701B" w:rsidP="0024295A">
      <w:pPr>
        <w:spacing w:after="0" w:line="240" w:lineRule="auto"/>
        <w:rPr>
          <w:sz w:val="24"/>
        </w:rPr>
      </w:pPr>
    </w:p>
    <w:sectPr w:rsidR="0002701B" w:rsidRPr="00642FA9" w:rsidSect="00F41FDE">
      <w:footerReference w:type="default" r:id="rId15"/>
      <w:headerReference w:type="first" r:id="rId16"/>
      <w:pgSz w:w="12240" w:h="15840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79" w:rsidRDefault="00B63879" w:rsidP="0002701B">
      <w:pPr>
        <w:spacing w:after="0" w:line="240" w:lineRule="auto"/>
      </w:pPr>
      <w:r>
        <w:separator/>
      </w:r>
    </w:p>
  </w:endnote>
  <w:endnote w:type="continuationSeparator" w:id="0">
    <w:p w:rsidR="00B63879" w:rsidRDefault="00B63879" w:rsidP="0002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0E" w:rsidRPr="00B44285" w:rsidRDefault="005E6D0E" w:rsidP="00B44285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972"/>
      </w:tabs>
      <w:rPr>
        <w:rFonts w:ascii="Arial" w:eastAsia="Times New Roman" w:hAnsi="Arial" w:cs="Arial"/>
        <w:sz w:val="16"/>
        <w:szCs w:val="16"/>
        <w:lang w:val="fr-CA"/>
      </w:rPr>
    </w:pPr>
    <w:r w:rsidRPr="00B44285">
      <w:rPr>
        <w:rFonts w:ascii="Arial" w:eastAsia="Times New Roman" w:hAnsi="Arial" w:cs="Arial"/>
        <w:sz w:val="16"/>
        <w:szCs w:val="16"/>
        <w:lang w:val="fr-CA"/>
      </w:rPr>
      <w:t>Bulletin en Approvisionneme</w:t>
    </w:r>
    <w:r w:rsidR="001E126D" w:rsidRPr="00B44285">
      <w:rPr>
        <w:rFonts w:ascii="Arial" w:eastAsia="Times New Roman" w:hAnsi="Arial" w:cs="Arial"/>
        <w:sz w:val="16"/>
        <w:szCs w:val="16"/>
        <w:lang w:val="fr-CA"/>
      </w:rPr>
      <w:t>nt / Procurement Bulletin 2014-4</w:t>
    </w:r>
    <w:r w:rsidR="00B44285" w:rsidRPr="005E6D0E">
      <w:rPr>
        <w:rFonts w:ascii="Arial" w:eastAsiaTheme="majorEastAsia" w:hAnsi="Arial" w:cs="Arial"/>
        <w:sz w:val="16"/>
        <w:szCs w:val="16"/>
        <w:lang w:val="fr-CA"/>
      </w:rPr>
      <w:tab/>
    </w:r>
    <w:r w:rsidRPr="00B44285">
      <w:rPr>
        <w:rFonts w:ascii="Arial" w:eastAsia="Times New Roman" w:hAnsi="Arial" w:cs="Arial"/>
        <w:sz w:val="16"/>
        <w:szCs w:val="16"/>
        <w:lang w:val="fr-CA"/>
      </w:rPr>
      <w:t xml:space="preserve">Page </w:t>
    </w:r>
    <w:r w:rsidRPr="00B44285">
      <w:rPr>
        <w:rFonts w:ascii="Arial" w:eastAsia="Times New Roman" w:hAnsi="Arial" w:cs="Arial"/>
        <w:sz w:val="16"/>
        <w:szCs w:val="16"/>
      </w:rPr>
      <w:fldChar w:fldCharType="begin"/>
    </w:r>
    <w:r w:rsidRPr="005E6D0E">
      <w:rPr>
        <w:rFonts w:ascii="Arial" w:hAnsi="Arial" w:cs="Arial"/>
        <w:sz w:val="16"/>
        <w:szCs w:val="16"/>
        <w:lang w:val="fr-CA"/>
      </w:rPr>
      <w:instrText xml:space="preserve"> PAGE   \* MERGEFORMAT </w:instrText>
    </w:r>
    <w:r w:rsidRPr="00B44285">
      <w:rPr>
        <w:rFonts w:ascii="Arial" w:eastAsia="Times New Roman" w:hAnsi="Arial" w:cs="Arial"/>
        <w:sz w:val="16"/>
        <w:szCs w:val="16"/>
      </w:rPr>
      <w:fldChar w:fldCharType="separate"/>
    </w:r>
    <w:r w:rsidR="00E87AD3" w:rsidRPr="00E87AD3">
      <w:rPr>
        <w:rFonts w:ascii="Arial" w:eastAsia="Times New Roman" w:hAnsi="Arial" w:cs="Arial"/>
        <w:noProof/>
        <w:sz w:val="16"/>
        <w:szCs w:val="16"/>
        <w:lang w:val="fr-CA"/>
      </w:rPr>
      <w:t>2</w:t>
    </w:r>
    <w:r w:rsidRPr="00B44285">
      <w:rPr>
        <w:rFonts w:ascii="Arial" w:eastAsia="Times New Roman" w:hAnsi="Arial" w:cs="Arial"/>
        <w:noProof/>
        <w:sz w:val="16"/>
        <w:szCs w:val="16"/>
      </w:rPr>
      <w:fldChar w:fldCharType="end"/>
    </w:r>
  </w:p>
  <w:p w:rsidR="005E6D0E" w:rsidRPr="005E6D0E" w:rsidRDefault="005E6D0E">
    <w:pPr>
      <w:pStyle w:val="Footer"/>
      <w:jc w:val="right"/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79" w:rsidRDefault="00B63879" w:rsidP="0002701B">
      <w:pPr>
        <w:spacing w:after="0" w:line="240" w:lineRule="auto"/>
      </w:pPr>
      <w:r>
        <w:separator/>
      </w:r>
    </w:p>
  </w:footnote>
  <w:footnote w:type="continuationSeparator" w:id="0">
    <w:p w:rsidR="00B63879" w:rsidRDefault="00B63879" w:rsidP="0002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1B" w:rsidRDefault="00D912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2413635</wp:posOffset>
              </wp:positionH>
              <wp:positionV relativeFrom="paragraph">
                <wp:posOffset>-4445</wp:posOffset>
              </wp:positionV>
              <wp:extent cx="1769745" cy="6946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9745" cy="6946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D4F67" w:rsidRDefault="000D4F67" w:rsidP="00F076FD">
                          <w:pPr>
                            <w:spacing w:after="0" w:line="220" w:lineRule="exact"/>
                            <w:rPr>
                              <w:rFonts w:ascii="Arial" w:hAnsi="Arial" w:cs="Arial"/>
                              <w:lang w:val="fr-CA"/>
                            </w:rPr>
                          </w:pPr>
                          <w:r w:rsidRPr="00F076FD">
                            <w:rPr>
                              <w:rFonts w:ascii="Arial" w:hAnsi="Arial" w:cs="Arial"/>
                              <w:lang w:val="fr-CA"/>
                            </w:rPr>
                            <w:t>Emploi et</w:t>
                          </w:r>
                          <w:r w:rsidRPr="00F076FD">
                            <w:rPr>
                              <w:rFonts w:ascii="Arial" w:hAnsi="Arial" w:cs="Arial"/>
                              <w:lang w:val="fr-CA"/>
                            </w:rPr>
                            <w:br/>
                            <w:t>Développement social Canada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0.05pt;margin-top:-.35pt;width:139.35pt;height:5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" fillcolor="window" stroked="f" strokeweight=".5pt">
              <v:path arrowok="t"/>
              <v:textbox inset="0,0,0,0">
                <w:txbxContent>
                  <w:p w:rsidR="000D4F67" w:rsidRDefault="000D4F67" w:rsidP="00F076FD">
                    <w:pPr>
                      <w:spacing w:after="0" w:line="220" w:lineRule="exact"/>
                      <w:rPr>
                        <w:rFonts w:ascii="Arial" w:hAnsi="Arial" w:cs="Arial"/>
                        <w:lang w:val="fr-CA"/>
                      </w:rPr>
                    </w:pPr>
                    <w:r w:rsidRPr="00F076FD">
                      <w:rPr>
                        <w:rFonts w:ascii="Arial" w:hAnsi="Arial" w:cs="Arial"/>
                        <w:lang w:val="fr-CA"/>
                      </w:rPr>
                      <w:t>Emploi et</w:t>
                    </w:r>
                    <w:r w:rsidRPr="00F076FD">
                      <w:rPr>
                        <w:rFonts w:ascii="Arial" w:hAnsi="Arial" w:cs="Arial"/>
                        <w:lang w:val="fr-CA"/>
                      </w:rPr>
                      <w:br/>
                      <w:t>Développement social Canada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665480</wp:posOffset>
              </wp:positionH>
              <wp:positionV relativeFrom="paragraph">
                <wp:posOffset>-4445</wp:posOffset>
              </wp:positionV>
              <wp:extent cx="1777365" cy="69469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7365" cy="6946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D4F67" w:rsidRPr="00642FA9" w:rsidRDefault="000D4F67" w:rsidP="00F076FD">
                          <w:pPr>
                            <w:spacing w:after="0" w:line="220" w:lineRule="exact"/>
                            <w:rPr>
                              <w:rFonts w:ascii="Arial" w:hAnsi="Arial" w:cs="Arial"/>
                            </w:rPr>
                          </w:pPr>
                          <w:r w:rsidRPr="00642FA9">
                            <w:rPr>
                              <w:rFonts w:ascii="Arial" w:hAnsi="Arial" w:cs="Arial"/>
                            </w:rPr>
                            <w:t>Employment and</w:t>
                          </w:r>
                          <w:r w:rsidRPr="00642FA9">
                            <w:rPr>
                              <w:rFonts w:ascii="Arial" w:hAnsi="Arial" w:cs="Arial"/>
                            </w:rPr>
                            <w:br/>
                            <w:t>Social Development Canada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52.4pt;margin-top:-.35pt;width:139.95pt;height:5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" fillcolor="window" stroked="f" strokeweight=".5pt">
              <v:path arrowok="t"/>
              <v:textbox inset="0,0,0,0">
                <w:txbxContent>
                  <w:p w:rsidR="000D4F67" w:rsidRPr="00642FA9" w:rsidRDefault="000D4F67" w:rsidP="00F076FD">
                    <w:pPr>
                      <w:spacing w:after="0" w:line="220" w:lineRule="exact"/>
                      <w:rPr>
                        <w:rFonts w:ascii="Arial" w:hAnsi="Arial" w:cs="Arial"/>
                      </w:rPr>
                    </w:pPr>
                    <w:r w:rsidRPr="00642FA9">
                      <w:rPr>
                        <w:rFonts w:ascii="Arial" w:hAnsi="Arial" w:cs="Arial"/>
                      </w:rPr>
                      <w:t>Employment and</w:t>
                    </w:r>
                    <w:r w:rsidRPr="00642FA9">
                      <w:rPr>
                        <w:rFonts w:ascii="Arial" w:hAnsi="Arial" w:cs="Arial"/>
                      </w:rPr>
                      <w:br/>
                      <w:t>Social Development Canada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-700405</wp:posOffset>
          </wp:positionH>
          <wp:positionV relativeFrom="paragraph">
            <wp:posOffset>-445770</wp:posOffset>
          </wp:positionV>
          <wp:extent cx="7808595" cy="10091420"/>
          <wp:effectExtent l="0" t="0" r="0" b="0"/>
          <wp:wrapNone/>
          <wp:docPr id="1" name="Picture 1" descr="EDSC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SC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595" cy="1009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F5B"/>
    <w:multiLevelType w:val="hybridMultilevel"/>
    <w:tmpl w:val="B5C0056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00913"/>
    <w:multiLevelType w:val="hybridMultilevel"/>
    <w:tmpl w:val="B26A0E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5E51A4"/>
    <w:multiLevelType w:val="hybridMultilevel"/>
    <w:tmpl w:val="8A8E0A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8391F"/>
    <w:multiLevelType w:val="hybridMultilevel"/>
    <w:tmpl w:val="0F384736"/>
    <w:lvl w:ilvl="0" w:tplc="E936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6D0613"/>
    <w:multiLevelType w:val="hybridMultilevel"/>
    <w:tmpl w:val="6B7274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6F4575"/>
    <w:multiLevelType w:val="hybridMultilevel"/>
    <w:tmpl w:val="9B3001BC"/>
    <w:lvl w:ilvl="0" w:tplc="E9365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D4AF6"/>
    <w:multiLevelType w:val="hybridMultilevel"/>
    <w:tmpl w:val="FFBA4A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2B"/>
    <w:rsid w:val="00006354"/>
    <w:rsid w:val="00010A6B"/>
    <w:rsid w:val="00014D88"/>
    <w:rsid w:val="0002701B"/>
    <w:rsid w:val="00077B16"/>
    <w:rsid w:val="00086E7E"/>
    <w:rsid w:val="000D23E5"/>
    <w:rsid w:val="000D4F67"/>
    <w:rsid w:val="000D585C"/>
    <w:rsid w:val="000E44D7"/>
    <w:rsid w:val="00185143"/>
    <w:rsid w:val="001B3BC5"/>
    <w:rsid w:val="001C02EC"/>
    <w:rsid w:val="001E126D"/>
    <w:rsid w:val="001E56CF"/>
    <w:rsid w:val="00223CAE"/>
    <w:rsid w:val="00226049"/>
    <w:rsid w:val="00226F72"/>
    <w:rsid w:val="0024295A"/>
    <w:rsid w:val="00260259"/>
    <w:rsid w:val="0029698C"/>
    <w:rsid w:val="002A5971"/>
    <w:rsid w:val="0030558D"/>
    <w:rsid w:val="00322EEA"/>
    <w:rsid w:val="00335D1E"/>
    <w:rsid w:val="00336236"/>
    <w:rsid w:val="003405A5"/>
    <w:rsid w:val="00340EC5"/>
    <w:rsid w:val="003D1240"/>
    <w:rsid w:val="003F41EE"/>
    <w:rsid w:val="00446483"/>
    <w:rsid w:val="0049073C"/>
    <w:rsid w:val="004B31A7"/>
    <w:rsid w:val="004D1AE8"/>
    <w:rsid w:val="00506A0D"/>
    <w:rsid w:val="00520C65"/>
    <w:rsid w:val="00571D9A"/>
    <w:rsid w:val="005B4FA9"/>
    <w:rsid w:val="005E6D0E"/>
    <w:rsid w:val="006064E6"/>
    <w:rsid w:val="00630F45"/>
    <w:rsid w:val="00642FA9"/>
    <w:rsid w:val="00663CAC"/>
    <w:rsid w:val="00685A19"/>
    <w:rsid w:val="006C2D44"/>
    <w:rsid w:val="006D2D80"/>
    <w:rsid w:val="006D31F2"/>
    <w:rsid w:val="00762B2B"/>
    <w:rsid w:val="00816D7C"/>
    <w:rsid w:val="0086317B"/>
    <w:rsid w:val="008A188F"/>
    <w:rsid w:val="008A7ABB"/>
    <w:rsid w:val="008E551B"/>
    <w:rsid w:val="00953EC0"/>
    <w:rsid w:val="00955F97"/>
    <w:rsid w:val="00960EC6"/>
    <w:rsid w:val="00972A4A"/>
    <w:rsid w:val="009C25F3"/>
    <w:rsid w:val="009C421D"/>
    <w:rsid w:val="009D7553"/>
    <w:rsid w:val="00A116B6"/>
    <w:rsid w:val="00A23802"/>
    <w:rsid w:val="00A26E45"/>
    <w:rsid w:val="00A32D42"/>
    <w:rsid w:val="00A6444D"/>
    <w:rsid w:val="00A6698B"/>
    <w:rsid w:val="00A73221"/>
    <w:rsid w:val="00A83395"/>
    <w:rsid w:val="00A976E4"/>
    <w:rsid w:val="00AA7849"/>
    <w:rsid w:val="00AB19CB"/>
    <w:rsid w:val="00AB67E6"/>
    <w:rsid w:val="00AB7EFA"/>
    <w:rsid w:val="00AD7E24"/>
    <w:rsid w:val="00AE1D01"/>
    <w:rsid w:val="00B3145B"/>
    <w:rsid w:val="00B44285"/>
    <w:rsid w:val="00B63879"/>
    <w:rsid w:val="00C078BA"/>
    <w:rsid w:val="00C51068"/>
    <w:rsid w:val="00C605A2"/>
    <w:rsid w:val="00CF0931"/>
    <w:rsid w:val="00CF26C7"/>
    <w:rsid w:val="00D150ED"/>
    <w:rsid w:val="00D36163"/>
    <w:rsid w:val="00D91239"/>
    <w:rsid w:val="00DA3225"/>
    <w:rsid w:val="00DD736A"/>
    <w:rsid w:val="00DE7B33"/>
    <w:rsid w:val="00E0322D"/>
    <w:rsid w:val="00E03FCF"/>
    <w:rsid w:val="00E10B90"/>
    <w:rsid w:val="00E41277"/>
    <w:rsid w:val="00E51CB3"/>
    <w:rsid w:val="00E75678"/>
    <w:rsid w:val="00E87AD3"/>
    <w:rsid w:val="00ED07C7"/>
    <w:rsid w:val="00ED73FD"/>
    <w:rsid w:val="00F0619C"/>
    <w:rsid w:val="00F076FD"/>
    <w:rsid w:val="00F34C0A"/>
    <w:rsid w:val="00F41FDE"/>
    <w:rsid w:val="00FC16DA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2701B"/>
    <w:rPr>
      <w:sz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2701B"/>
    <w:rPr>
      <w:sz w:val="20"/>
      <w:lang w:eastAsia="en-CA"/>
    </w:rPr>
  </w:style>
  <w:style w:type="character" w:styleId="Hyperlink">
    <w:name w:val="Hyperlink"/>
    <w:rsid w:val="00642F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6D0E"/>
    <w:rPr>
      <w:rFonts w:ascii="Tahoma" w:hAnsi="Tahoma" w:cs="Tahoma"/>
      <w:sz w:val="16"/>
      <w:szCs w:val="16"/>
      <w:lang w:eastAsia="en-CA"/>
    </w:rPr>
  </w:style>
  <w:style w:type="paragraph" w:styleId="ListParagraph">
    <w:name w:val="List Paragraph"/>
    <w:basedOn w:val="Normal"/>
    <w:uiPriority w:val="34"/>
    <w:qFormat/>
    <w:rsid w:val="006064E6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D150E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2701B"/>
    <w:rPr>
      <w:sz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270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2701B"/>
    <w:rPr>
      <w:sz w:val="20"/>
      <w:lang w:eastAsia="en-CA"/>
    </w:rPr>
  </w:style>
  <w:style w:type="character" w:styleId="Hyperlink">
    <w:name w:val="Hyperlink"/>
    <w:rsid w:val="00642F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6D0E"/>
    <w:rPr>
      <w:rFonts w:ascii="Tahoma" w:hAnsi="Tahoma" w:cs="Tahoma"/>
      <w:sz w:val="16"/>
      <w:szCs w:val="16"/>
      <w:lang w:eastAsia="en-CA"/>
    </w:rPr>
  </w:style>
  <w:style w:type="paragraph" w:styleId="ListParagraph">
    <w:name w:val="List Paragraph"/>
    <w:basedOn w:val="Normal"/>
    <w:uiPriority w:val="34"/>
    <w:qFormat/>
    <w:rsid w:val="006064E6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D150E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ervice.prv/fra/finance/achats/pro_sap/instructions_appro.s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spkipws.service.gc.ca/gm/folder-1.11.3265?originalContext=1.11.317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kipws.service.gc.ca/gm/folder-1.11.3924?originalContext=1.11.20333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nspkipws.service.gc.ca/gm/folder-1.11.199284?originalContext=1.11.31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kipws.service.gc.ca/gm/folder-1.11.195567?originalContext=1.11.203336" TargetMode="External"/><Relationship Id="rId14" Type="http://schemas.openxmlformats.org/officeDocument/2006/relationships/hyperlink" Target="http://iservice.prv/eng/finance/purchasing/erp_sap/procurement_instructions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605B-56AF-49A4-B82D-EAC98D43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3276</CharactersWithSpaces>
  <SharedDoc>false</SharedDoc>
  <HLinks>
    <vt:vector size="36" baseType="variant">
      <vt:variant>
        <vt:i4>1179655</vt:i4>
      </vt:variant>
      <vt:variant>
        <vt:i4>15</vt:i4>
      </vt:variant>
      <vt:variant>
        <vt:i4>0</vt:i4>
      </vt:variant>
      <vt:variant>
        <vt:i4>5</vt:i4>
      </vt:variant>
      <vt:variant>
        <vt:lpwstr>http://iservice.prv/eng/finance/purchasing/erp_sap/procurement_instructions.shtml</vt:lpwstr>
      </vt:variant>
      <vt:variant>
        <vt:lpwstr/>
      </vt:variant>
      <vt:variant>
        <vt:i4>5177417</vt:i4>
      </vt:variant>
      <vt:variant>
        <vt:i4>12</vt:i4>
      </vt:variant>
      <vt:variant>
        <vt:i4>0</vt:i4>
      </vt:variant>
      <vt:variant>
        <vt:i4>5</vt:i4>
      </vt:variant>
      <vt:variant>
        <vt:lpwstr>http://iservice.prv/fra/finance/achats/pro_sap/instructions_appro.shtml</vt:lpwstr>
      </vt:variant>
      <vt:variant>
        <vt:lpwstr/>
      </vt:variant>
      <vt:variant>
        <vt:i4>2883618</vt:i4>
      </vt:variant>
      <vt:variant>
        <vt:i4>9</vt:i4>
      </vt:variant>
      <vt:variant>
        <vt:i4>0</vt:i4>
      </vt:variant>
      <vt:variant>
        <vt:i4>5</vt:i4>
      </vt:variant>
      <vt:variant>
        <vt:lpwstr>http://nspkipws.service.gc.ca/gm/folder-1.11.3265?originalContext=1.11.3178</vt:lpwstr>
      </vt:variant>
      <vt:variant>
        <vt:lpwstr/>
      </vt:variant>
      <vt:variant>
        <vt:i4>1966106</vt:i4>
      </vt:variant>
      <vt:variant>
        <vt:i4>6</vt:i4>
      </vt:variant>
      <vt:variant>
        <vt:i4>0</vt:i4>
      </vt:variant>
      <vt:variant>
        <vt:i4>5</vt:i4>
      </vt:variant>
      <vt:variant>
        <vt:lpwstr>http://nspkipws.service.gc.ca/gm/folder-1.11.3924?originalContext=1.11.203336</vt:lpwstr>
      </vt:variant>
      <vt:variant>
        <vt:lpwstr/>
      </vt:variant>
      <vt:variant>
        <vt:i4>1638426</vt:i4>
      </vt:variant>
      <vt:variant>
        <vt:i4>3</vt:i4>
      </vt:variant>
      <vt:variant>
        <vt:i4>0</vt:i4>
      </vt:variant>
      <vt:variant>
        <vt:i4>5</vt:i4>
      </vt:variant>
      <vt:variant>
        <vt:lpwstr>http://nspkipws.service.gc.ca/gm/folder-1.11.199284?originalContext=1.11.3178</vt:lpwstr>
      </vt:variant>
      <vt:variant>
        <vt:lpwstr/>
      </vt:variant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http://nspkipws.service.gc.ca/gm/folder-1.11.195567?originalContext=1.11.203336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2014-07-03T13:00:00Z</dcterms:created>
  <dcterms:modified xsi:type="dcterms:W3CDTF">2014-07-04T12:46:00Z</dcterms:modified>
</cp:coreProperties>
</file>