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4E" w:rsidRDefault="00A00C85" w:rsidP="003F05DC">
      <w:pPr>
        <w:pStyle w:val="Title"/>
        <w:spacing w:after="120"/>
        <w:jc w:val="center"/>
      </w:pPr>
      <w:r>
        <w:t>Sharing IP: Things to Think About</w:t>
      </w:r>
    </w:p>
    <w:p w:rsidR="00A00C85" w:rsidRDefault="00A00C85" w:rsidP="00A00C85">
      <w:pPr>
        <w:pStyle w:val="Subtitle"/>
      </w:pPr>
      <w:r>
        <w:t xml:space="preserve">A note from the </w:t>
      </w:r>
      <w:hyperlink r:id="rId8" w:history="1">
        <w:r w:rsidRPr="00A00C85">
          <w:rPr>
            <w:rStyle w:val="Hyperlink"/>
          </w:rPr>
          <w:t>Intellectual Property Centre of Excellence</w:t>
        </w:r>
      </w:hyperlink>
      <w:r>
        <w:t xml:space="preserve"> (</w:t>
      </w:r>
      <w:r w:rsidR="003F05DC">
        <w:t xml:space="preserve">IPCOE, </w:t>
      </w:r>
      <w:r>
        <w:t>CFOB)</w:t>
      </w:r>
    </w:p>
    <w:p w:rsidR="00A00C85" w:rsidRDefault="00A00C85" w:rsidP="00A00C85">
      <w:pPr>
        <w:pStyle w:val="NoSpacing"/>
      </w:pPr>
      <w:r>
        <w:t xml:space="preserve">Sharing our work as public servants is a laudable goal. Doing so is </w:t>
      </w:r>
      <w:r w:rsidR="00C83AF6">
        <w:t xml:space="preserve">also </w:t>
      </w:r>
      <w:r>
        <w:t>in line with future goals and expectations from the Clerk of the Privy Council on down. However, as public ser</w:t>
      </w:r>
      <w:r w:rsidR="00C83AF6">
        <w:t>vants</w:t>
      </w:r>
      <w:r w:rsidR="00C40192">
        <w:t>,</w:t>
      </w:r>
      <w:r w:rsidR="00C83AF6">
        <w:t xml:space="preserve"> ESDC employees are </w:t>
      </w:r>
      <w:r>
        <w:t>expected to be sound stewards</w:t>
      </w:r>
      <w:r w:rsidR="00B25CF0">
        <w:t xml:space="preserve"> of the resources </w:t>
      </w:r>
      <w:r w:rsidR="003A10E3">
        <w:t xml:space="preserve">they handle </w:t>
      </w:r>
      <w:r w:rsidR="00B25CF0">
        <w:t xml:space="preserve">in </w:t>
      </w:r>
      <w:r w:rsidR="007C0DCD">
        <w:t>their</w:t>
      </w:r>
      <w:r w:rsidR="00B25CF0">
        <w:t xml:space="preserve"> daily work</w:t>
      </w:r>
      <w:r>
        <w:t xml:space="preserve">. This includes respecting </w:t>
      </w:r>
      <w:r w:rsidR="00B25CF0">
        <w:t xml:space="preserve">legal obligations, including </w:t>
      </w:r>
      <w:r w:rsidRPr="00A00C85">
        <w:rPr>
          <w:b/>
        </w:rPr>
        <w:t>intellectual property (IP)</w:t>
      </w:r>
      <w:r>
        <w:t xml:space="preserve"> rights.</w:t>
      </w:r>
    </w:p>
    <w:p w:rsidR="00A00C85" w:rsidRDefault="003F05DC" w:rsidP="00D331C7">
      <w:pPr>
        <w:pStyle w:val="Heading1"/>
        <w:spacing w:before="280"/>
      </w:pPr>
      <w:r>
        <w:t>If I’m just sharing a document,</w:t>
      </w:r>
      <w:r w:rsidR="00A00C85">
        <w:t xml:space="preserve"> </w:t>
      </w:r>
      <w:r>
        <w:t xml:space="preserve">do I </w:t>
      </w:r>
      <w:r w:rsidRPr="003F05DC">
        <w:rPr>
          <w:i/>
        </w:rPr>
        <w:t>really</w:t>
      </w:r>
      <w:r>
        <w:t xml:space="preserve"> need to think about IP</w:t>
      </w:r>
      <w:r w:rsidR="00A00C85">
        <w:t>?</w:t>
      </w:r>
    </w:p>
    <w:p w:rsidR="00A00C85" w:rsidRDefault="00A00C85" w:rsidP="00A00C85">
      <w:pPr>
        <w:pStyle w:val="NoSpacing"/>
      </w:pPr>
      <w:r>
        <w:t xml:space="preserve">IP </w:t>
      </w:r>
      <w:r>
        <w:rPr>
          <w:i/>
        </w:rPr>
        <w:t xml:space="preserve">always </w:t>
      </w:r>
      <w:r>
        <w:t xml:space="preserve">applies. Most everything </w:t>
      </w:r>
      <w:r w:rsidR="00B25CF0">
        <w:t xml:space="preserve">employees </w:t>
      </w:r>
      <w:r>
        <w:t>prepare is</w:t>
      </w:r>
      <w:r w:rsidR="003F05DC">
        <w:t xml:space="preserve"> </w:t>
      </w:r>
      <w:r w:rsidR="003F05DC" w:rsidRPr="003F05DC">
        <w:rPr>
          <w:i/>
        </w:rPr>
        <w:t>automatically</w:t>
      </w:r>
      <w:r>
        <w:t xml:space="preserve"> subject to </w:t>
      </w:r>
      <w:hyperlink r:id="rId9" w:history="1">
        <w:r w:rsidRPr="00AA2416">
          <w:rPr>
            <w:rStyle w:val="Hyperlink"/>
          </w:rPr>
          <w:t>copyright</w:t>
        </w:r>
      </w:hyperlink>
      <w:r>
        <w:t xml:space="preserve">. So, </w:t>
      </w:r>
      <w:r>
        <w:rPr>
          <w:b/>
        </w:rPr>
        <w:t xml:space="preserve">when </w:t>
      </w:r>
      <w:r w:rsidR="00B25CF0">
        <w:rPr>
          <w:b/>
        </w:rPr>
        <w:t xml:space="preserve">an employee </w:t>
      </w:r>
      <w:r>
        <w:rPr>
          <w:b/>
        </w:rPr>
        <w:t>share</w:t>
      </w:r>
      <w:r w:rsidR="00B25CF0">
        <w:rPr>
          <w:b/>
        </w:rPr>
        <w:t>s</w:t>
      </w:r>
      <w:r>
        <w:rPr>
          <w:b/>
        </w:rPr>
        <w:t xml:space="preserve"> ESDC materials</w:t>
      </w:r>
      <w:r>
        <w:t xml:space="preserve">, </w:t>
      </w:r>
      <w:r w:rsidR="00B25CF0">
        <w:rPr>
          <w:b/>
        </w:rPr>
        <w:t xml:space="preserve">they </w:t>
      </w:r>
      <w:r>
        <w:rPr>
          <w:b/>
        </w:rPr>
        <w:t>are sharing IP</w:t>
      </w:r>
      <w:r w:rsidR="003A3C1A">
        <w:rPr>
          <w:b/>
        </w:rPr>
        <w:t xml:space="preserve"> </w:t>
      </w:r>
      <w:r w:rsidR="003A3C1A">
        <w:t>(be it ESDC IP, third party IP, or some of each)</w:t>
      </w:r>
      <w:r w:rsidRPr="003A3C1A">
        <w:t>.</w:t>
      </w:r>
    </w:p>
    <w:p w:rsidR="00A00C85" w:rsidRDefault="00A00C85" w:rsidP="00A00C85">
      <w:pPr>
        <w:pStyle w:val="NoSpacing"/>
      </w:pPr>
    </w:p>
    <w:p w:rsidR="00A00C85" w:rsidRDefault="003F05DC" w:rsidP="00A00C85">
      <w:pPr>
        <w:pStyle w:val="NoSpacing"/>
      </w:pPr>
      <w:r>
        <w:t>A</w:t>
      </w:r>
      <w:r w:rsidR="00A00C85">
        <w:t xml:space="preserve">ll </w:t>
      </w:r>
      <w:r>
        <w:t xml:space="preserve">ESDC </w:t>
      </w:r>
      <w:r w:rsidR="00A00C85">
        <w:t>employees are required to “</w:t>
      </w:r>
      <w:r w:rsidR="00A00C85" w:rsidRPr="00A00C85">
        <w:t>protect ESDC</w:t>
      </w:r>
      <w:r w:rsidR="00A00C85">
        <w:t>’</w:t>
      </w:r>
      <w:r w:rsidR="00A00C85" w:rsidRPr="00A00C85">
        <w:t xml:space="preserve">s </w:t>
      </w:r>
      <w:r w:rsidR="00A00C85">
        <w:t xml:space="preserve">IP </w:t>
      </w:r>
      <w:r w:rsidR="00A00C85" w:rsidRPr="00A00C85">
        <w:t xml:space="preserve">in a manner that supports its mandate and objectives </w:t>
      </w:r>
      <w:r w:rsidR="00A00C85" w:rsidRPr="003A3C1A">
        <w:t>and to</w:t>
      </w:r>
      <w:r w:rsidR="00A00C85" w:rsidRPr="00A00C85">
        <w:rPr>
          <w:i/>
        </w:rPr>
        <w:t xml:space="preserve"> respect the IP rights of third parties</w:t>
      </w:r>
      <w:r w:rsidRPr="003F05DC">
        <w:t>” as</w:t>
      </w:r>
      <w:r>
        <w:rPr>
          <w:i/>
        </w:rPr>
        <w:t xml:space="preserve"> </w:t>
      </w:r>
      <w:r>
        <w:t xml:space="preserve">per the </w:t>
      </w:r>
      <w:hyperlink r:id="rId10" w:anchor="TOC8_2" w:history="1">
        <w:r w:rsidRPr="00A00C85">
          <w:rPr>
            <w:rStyle w:val="Hyperlink"/>
          </w:rPr>
          <w:t>ESDC IP Management Policy</w:t>
        </w:r>
      </w:hyperlink>
      <w:r w:rsidR="00AD71A8">
        <w:t xml:space="preserve">. This ESDC internal policy </w:t>
      </w:r>
      <w:r w:rsidR="00FE7D5F">
        <w:t xml:space="preserve">was implemented in </w:t>
      </w:r>
      <w:r>
        <w:t xml:space="preserve">February 2014. </w:t>
      </w:r>
      <w:r w:rsidR="00A00C85">
        <w:t xml:space="preserve">While it’s </w:t>
      </w:r>
      <w:r w:rsidR="00FE7D5F">
        <w:t xml:space="preserve">helpful </w:t>
      </w:r>
      <w:r w:rsidR="00A00C85">
        <w:t xml:space="preserve">to </w:t>
      </w:r>
      <w:r w:rsidR="00BE2ACE">
        <w:t xml:space="preserve">clarify </w:t>
      </w:r>
      <w:r w:rsidR="00C83AF6">
        <w:t xml:space="preserve">such </w:t>
      </w:r>
      <w:r w:rsidR="00FE7D5F">
        <w:t xml:space="preserve">obligations </w:t>
      </w:r>
      <w:r w:rsidR="00A00C85">
        <w:t xml:space="preserve">in a policy, practically speaking </w:t>
      </w:r>
      <w:r w:rsidR="009F1A7A">
        <w:t>many</w:t>
      </w:r>
      <w:r w:rsidR="00136A15">
        <w:t xml:space="preserve"> of </w:t>
      </w:r>
      <w:r w:rsidR="00AA2416">
        <w:t xml:space="preserve">that policy’s sections </w:t>
      </w:r>
      <w:r w:rsidR="00974A3D">
        <w:t xml:space="preserve">are </w:t>
      </w:r>
      <w:r w:rsidR="00AA2416">
        <w:t xml:space="preserve">also </w:t>
      </w:r>
      <w:r w:rsidR="00A00C85">
        <w:t xml:space="preserve">required </w:t>
      </w:r>
      <w:r w:rsidR="00A00C85" w:rsidRPr="00A00C85">
        <w:rPr>
          <w:i/>
        </w:rPr>
        <w:t>by law</w:t>
      </w:r>
      <w:r w:rsidR="00A00C85">
        <w:t xml:space="preserve"> </w:t>
      </w:r>
      <w:r w:rsidR="004F4B79">
        <w:t>(</w:t>
      </w:r>
      <w:r w:rsidR="00A00C85">
        <w:t>Copyright Act</w:t>
      </w:r>
      <w:r w:rsidR="004F4B79">
        <w:t>)</w:t>
      </w:r>
      <w:r w:rsidR="00A00C85">
        <w:t>.</w:t>
      </w:r>
    </w:p>
    <w:p w:rsidR="00A00C85" w:rsidRDefault="00A00C85" w:rsidP="00D331C7">
      <w:pPr>
        <w:pStyle w:val="Heading1"/>
        <w:spacing w:before="280"/>
      </w:pPr>
      <w:r w:rsidRPr="00FE7D5F">
        <w:rPr>
          <w:i/>
        </w:rPr>
        <w:t>What should I consider</w:t>
      </w:r>
      <w:r>
        <w:t xml:space="preserve"> when sharing and licensing IP?</w:t>
      </w:r>
    </w:p>
    <w:p w:rsidR="00A00C85" w:rsidRDefault="00AD71A8" w:rsidP="00A00C85">
      <w:pPr>
        <w:pStyle w:val="NoSpacing"/>
      </w:pPr>
      <w:r>
        <w:rPr>
          <w:b/>
        </w:rPr>
        <w:t xml:space="preserve">Director General </w:t>
      </w:r>
      <w:r w:rsidR="004F4B79" w:rsidRPr="00FF3269">
        <w:rPr>
          <w:b/>
        </w:rPr>
        <w:t>signoff is required</w:t>
      </w:r>
      <w:r w:rsidR="004F4B79">
        <w:t xml:space="preserve"> t</w:t>
      </w:r>
      <w:r w:rsidR="00D57994">
        <w:t>o grant IP licenses (permissions</w:t>
      </w:r>
      <w:r w:rsidR="00FE7D5F">
        <w:t xml:space="preserve"> </w:t>
      </w:r>
      <w:r w:rsidR="00FB0F56">
        <w:t xml:space="preserve">from ESDC </w:t>
      </w:r>
      <w:r w:rsidR="00FE7D5F">
        <w:t xml:space="preserve">to third parties, </w:t>
      </w:r>
      <w:r>
        <w:t xml:space="preserve">including </w:t>
      </w:r>
      <w:r w:rsidR="00FE7D5F">
        <w:t>in MOU</w:t>
      </w:r>
      <w:r>
        <w:t>s</w:t>
      </w:r>
      <w:r w:rsidR="00D57994">
        <w:t>)</w:t>
      </w:r>
      <w:r w:rsidR="004F4B79">
        <w:t>.</w:t>
      </w:r>
      <w:r w:rsidR="00D57994">
        <w:t xml:space="preserve"> This applies when ESDC </w:t>
      </w:r>
      <w:r>
        <w:t xml:space="preserve">permits </w:t>
      </w:r>
      <w:r w:rsidR="00D57994">
        <w:t>third parties to publish, modify or do</w:t>
      </w:r>
      <w:r w:rsidR="00562290">
        <w:t xml:space="preserve"> </w:t>
      </w:r>
      <w:r w:rsidR="003C5FDF">
        <w:t>most any</w:t>
      </w:r>
      <w:r w:rsidR="00562290">
        <w:t xml:space="preserve"> other </w:t>
      </w:r>
      <w:r w:rsidR="003C5FDF">
        <w:t xml:space="preserve">acts </w:t>
      </w:r>
      <w:r w:rsidR="00562290">
        <w:t xml:space="preserve">with the IP. </w:t>
      </w:r>
      <w:r w:rsidR="00D57994">
        <w:t>When deciding whether to share or license IP, c</w:t>
      </w:r>
      <w:r w:rsidR="00A00C85">
        <w:t>ontext</w:t>
      </w:r>
      <w:r w:rsidR="001D7668">
        <w:t xml:space="preserve"> matters: consider the two points below</w:t>
      </w:r>
      <w:r w:rsidR="00A00C85">
        <w:t>.</w:t>
      </w:r>
    </w:p>
    <w:p w:rsidR="00A00C85" w:rsidRDefault="003A32E9" w:rsidP="00A00C85">
      <w:pPr>
        <w:pStyle w:val="Heading2"/>
      </w:pPr>
      <w:r>
        <w:t>A</w:t>
      </w:r>
      <w:r w:rsidR="00FE7D5F">
        <w:t>sk</w:t>
      </w:r>
      <w:r w:rsidR="00D57994">
        <w:t xml:space="preserve">: </w:t>
      </w:r>
      <w:r w:rsidR="00A00C85">
        <w:t>Is the IP all “ours to share”?</w:t>
      </w:r>
    </w:p>
    <w:p w:rsidR="00FE7D5F" w:rsidRDefault="00A00C85" w:rsidP="00A00C85">
      <w:pPr>
        <w:pStyle w:val="NoSpacing"/>
      </w:pPr>
      <w:r>
        <w:t xml:space="preserve">In terms of </w:t>
      </w:r>
      <w:r w:rsidR="004F4B79" w:rsidRPr="003C5FDF">
        <w:rPr>
          <w:b/>
          <w:i/>
        </w:rPr>
        <w:t>IP</w:t>
      </w:r>
      <w:r>
        <w:t xml:space="preserve"> risks, there are few to none if ESDC is only sharing </w:t>
      </w:r>
      <w:r w:rsidRPr="00D57994">
        <w:rPr>
          <w:i/>
        </w:rPr>
        <w:t>its own</w:t>
      </w:r>
      <w:r>
        <w:t xml:space="preserve"> IP. </w:t>
      </w:r>
      <w:r w:rsidR="001D7668">
        <w:t xml:space="preserve">Employees </w:t>
      </w:r>
      <w:r w:rsidR="00AD71A8">
        <w:t>must</w:t>
      </w:r>
      <w:r w:rsidR="00D57994">
        <w:t xml:space="preserve"> respect the IP Management Policy, including </w:t>
      </w:r>
      <w:r w:rsidR="00AD71A8">
        <w:t xml:space="preserve">Director General </w:t>
      </w:r>
      <w:r w:rsidR="00FE7D5F">
        <w:t xml:space="preserve">signoff on all licenses, but </w:t>
      </w:r>
      <w:r w:rsidR="004F4B79">
        <w:t>it should be</w:t>
      </w:r>
      <w:r w:rsidR="00FE7D5F">
        <w:t xml:space="preserve"> </w:t>
      </w:r>
      <w:r w:rsidR="001D7668">
        <w:t xml:space="preserve">relatively </w:t>
      </w:r>
      <w:r w:rsidR="00FE7D5F">
        <w:t>easy.</w:t>
      </w:r>
    </w:p>
    <w:p w:rsidR="00D57994" w:rsidRDefault="00D57994" w:rsidP="00A00C85">
      <w:pPr>
        <w:pStyle w:val="NoSpacing"/>
      </w:pPr>
    </w:p>
    <w:p w:rsidR="00A00C85" w:rsidRPr="001D7668" w:rsidRDefault="00D57994" w:rsidP="00A00C85">
      <w:pPr>
        <w:pStyle w:val="NoSpacing"/>
        <w:rPr>
          <w:b/>
        </w:rPr>
      </w:pPr>
      <w:r>
        <w:t>However, t</w:t>
      </w:r>
      <w:r w:rsidR="00A00C85">
        <w:t xml:space="preserve">hat changes </w:t>
      </w:r>
      <w:r w:rsidR="003C5FDF">
        <w:t xml:space="preserve">when </w:t>
      </w:r>
      <w:r w:rsidR="00A00C85" w:rsidRPr="00D57994">
        <w:rPr>
          <w:i/>
        </w:rPr>
        <w:t>third party IP</w:t>
      </w:r>
      <w:r w:rsidR="001D7668">
        <w:rPr>
          <w:i/>
        </w:rPr>
        <w:t xml:space="preserve"> </w:t>
      </w:r>
      <w:r w:rsidR="001D7668">
        <w:t>is involved</w:t>
      </w:r>
      <w:r w:rsidR="00AD71A8">
        <w:t>. In this case, E</w:t>
      </w:r>
      <w:r w:rsidR="001D7668">
        <w:t xml:space="preserve">SDC </w:t>
      </w:r>
      <w:r w:rsidR="00562290">
        <w:t>must</w:t>
      </w:r>
      <w:r w:rsidR="00FE7D5F">
        <w:t xml:space="preserve"> make sure </w:t>
      </w:r>
      <w:r w:rsidR="001D7668">
        <w:t xml:space="preserve">it has </w:t>
      </w:r>
      <w:r w:rsidR="00562290">
        <w:rPr>
          <w:i/>
        </w:rPr>
        <w:t xml:space="preserve">all </w:t>
      </w:r>
      <w:r w:rsidR="00FE7D5F">
        <w:t xml:space="preserve">the required third party permissions </w:t>
      </w:r>
      <w:r w:rsidR="00FE7D5F" w:rsidRPr="00FE7D5F">
        <w:rPr>
          <w:i/>
        </w:rPr>
        <w:t>to share</w:t>
      </w:r>
      <w:r w:rsidR="00FE7D5F">
        <w:t xml:space="preserve">, with </w:t>
      </w:r>
      <w:r w:rsidR="001D7668">
        <w:t xml:space="preserve">valid </w:t>
      </w:r>
      <w:r w:rsidR="00FE7D5F">
        <w:t>documents to prove it</w:t>
      </w:r>
      <w:r w:rsidR="00A00C85">
        <w:t xml:space="preserve">. Photos online (even </w:t>
      </w:r>
      <w:r w:rsidR="001D7668">
        <w:t xml:space="preserve">those </w:t>
      </w:r>
      <w:r w:rsidR="00A00C85">
        <w:t xml:space="preserve">paid for </w:t>
      </w:r>
      <w:r w:rsidR="001D7668">
        <w:t>by ESDC</w:t>
      </w:r>
      <w:r w:rsidR="00A00C85">
        <w:t xml:space="preserve">), texts </w:t>
      </w:r>
      <w:r w:rsidR="00AD71A8">
        <w:t xml:space="preserve">written </w:t>
      </w:r>
      <w:r w:rsidR="00A00C85">
        <w:t xml:space="preserve">by contractors, articles extracted from the web – all of these are </w:t>
      </w:r>
      <w:r w:rsidR="003C5FDF">
        <w:t xml:space="preserve">usually </w:t>
      </w:r>
      <w:r w:rsidR="00A00C85">
        <w:rPr>
          <w:i/>
        </w:rPr>
        <w:t xml:space="preserve">not </w:t>
      </w:r>
      <w:r w:rsidR="00A00C85">
        <w:t>ESDC</w:t>
      </w:r>
      <w:r w:rsidR="00FE7D5F">
        <w:t>-owned</w:t>
      </w:r>
      <w:r w:rsidR="003C5FDF">
        <w:t xml:space="preserve"> IP</w:t>
      </w:r>
      <w:r w:rsidR="00FE7D5F">
        <w:t>. Nor</w:t>
      </w:r>
      <w:r w:rsidR="00A00C85">
        <w:t xml:space="preserve"> do </w:t>
      </w:r>
      <w:r w:rsidR="00FE7D5F">
        <w:t>they</w:t>
      </w:r>
      <w:r w:rsidR="00A00C85">
        <w:t xml:space="preserve"> </w:t>
      </w:r>
      <w:r w:rsidR="00A00C85" w:rsidRPr="00AD71A8">
        <w:t>become</w:t>
      </w:r>
      <w:r w:rsidR="00FE7D5F">
        <w:t xml:space="preserve"> ESDC-owned</w:t>
      </w:r>
      <w:r w:rsidR="00A00C85">
        <w:t xml:space="preserve"> </w:t>
      </w:r>
      <w:r w:rsidR="003C5FDF">
        <w:t xml:space="preserve">IP </w:t>
      </w:r>
      <w:r w:rsidR="00A00C85">
        <w:t>simply by bein</w:t>
      </w:r>
      <w:r w:rsidR="00AD71A8">
        <w:t>g added to an ESDC product. (I</w:t>
      </w:r>
      <w:r w:rsidR="00FE7D5F">
        <w:t xml:space="preserve">f </w:t>
      </w:r>
      <w:r w:rsidR="003A32E9">
        <w:t>you put someone</w:t>
      </w:r>
      <w:r w:rsidR="003A32E9">
        <w:softHyphen/>
        <w:t xml:space="preserve">’s </w:t>
      </w:r>
      <w:r w:rsidR="00A00C85">
        <w:t xml:space="preserve">short story into </w:t>
      </w:r>
      <w:r w:rsidR="001D7668">
        <w:t xml:space="preserve">an </w:t>
      </w:r>
      <w:r w:rsidR="00A00C85">
        <w:t>anthology</w:t>
      </w:r>
      <w:r w:rsidR="00FE7D5F">
        <w:t xml:space="preserve">, </w:t>
      </w:r>
      <w:r w:rsidR="003A32E9">
        <w:t xml:space="preserve">you don’t </w:t>
      </w:r>
      <w:r w:rsidR="00FE7D5F">
        <w:t xml:space="preserve">suddenly </w:t>
      </w:r>
      <w:r w:rsidR="00A00C85">
        <w:t xml:space="preserve">own </w:t>
      </w:r>
      <w:r w:rsidR="003A32E9">
        <w:t xml:space="preserve">that </w:t>
      </w:r>
      <w:r w:rsidR="00A00C85">
        <w:t>short story</w:t>
      </w:r>
      <w:r w:rsidR="003A32E9">
        <w:t>!</w:t>
      </w:r>
      <w:r w:rsidR="00AD71A8">
        <w:t>)</w:t>
      </w:r>
      <w:r w:rsidR="00562290">
        <w:t xml:space="preserve"> </w:t>
      </w:r>
      <w:r w:rsidR="00562290" w:rsidRPr="00AD71A8">
        <w:rPr>
          <w:b/>
        </w:rPr>
        <w:t xml:space="preserve">ESDC </w:t>
      </w:r>
      <w:r w:rsidR="003A3C1A" w:rsidRPr="00AD71A8">
        <w:rPr>
          <w:b/>
        </w:rPr>
        <w:t>should</w:t>
      </w:r>
      <w:r w:rsidR="00562290" w:rsidRPr="00AD71A8">
        <w:rPr>
          <w:b/>
        </w:rPr>
        <w:t xml:space="preserve"> not share third party IP unless it has documented permission </w:t>
      </w:r>
      <w:r w:rsidR="00562290" w:rsidRPr="00AD71A8">
        <w:rPr>
          <w:b/>
          <w:i/>
        </w:rPr>
        <w:t>to share</w:t>
      </w:r>
      <w:r w:rsidR="00562290" w:rsidRPr="00AD71A8">
        <w:rPr>
          <w:b/>
        </w:rPr>
        <w:t xml:space="preserve"> </w:t>
      </w:r>
      <w:r w:rsidR="003A32E9" w:rsidRPr="00AD71A8">
        <w:rPr>
          <w:b/>
        </w:rPr>
        <w:t xml:space="preserve">the IP, </w:t>
      </w:r>
      <w:r w:rsidR="00562290" w:rsidRPr="00AD71A8">
        <w:rPr>
          <w:b/>
        </w:rPr>
        <w:t>from the IP owner.</w:t>
      </w:r>
    </w:p>
    <w:p w:rsidR="00A00C85" w:rsidRDefault="003A32E9" w:rsidP="00A00C85">
      <w:pPr>
        <w:pStyle w:val="Heading2"/>
      </w:pPr>
      <w:r>
        <w:t>D</w:t>
      </w:r>
      <w:r w:rsidR="00FE7D5F">
        <w:t>ecide</w:t>
      </w:r>
      <w:r w:rsidR="00D57994">
        <w:t xml:space="preserve">: </w:t>
      </w:r>
      <w:r w:rsidR="00A00C85">
        <w:t>How formal is the arrangement</w:t>
      </w:r>
      <w:r w:rsidR="00D57994">
        <w:t xml:space="preserve"> </w:t>
      </w:r>
      <w:r w:rsidR="00D57994" w:rsidRPr="003A32E9">
        <w:rPr>
          <w:i/>
        </w:rPr>
        <w:t>and</w:t>
      </w:r>
      <w:r w:rsidR="00D57994">
        <w:t xml:space="preserve"> how public is the result</w:t>
      </w:r>
      <w:r w:rsidR="00A00C85">
        <w:t>?</w:t>
      </w:r>
    </w:p>
    <w:p w:rsidR="00D57994" w:rsidRDefault="00D57994" w:rsidP="00D57994">
      <w:pPr>
        <w:pStyle w:val="NoSpacing"/>
      </w:pPr>
      <w:r>
        <w:t>The more formal the arrangement</w:t>
      </w:r>
      <w:r w:rsidR="00FE7D5F">
        <w:t>,</w:t>
      </w:r>
      <w:r w:rsidR="003A3C1A">
        <w:t xml:space="preserve"> </w:t>
      </w:r>
      <w:r w:rsidR="003A3C1A" w:rsidRPr="003A32E9">
        <w:rPr>
          <w:i/>
        </w:rPr>
        <w:t>and</w:t>
      </w:r>
      <w:r w:rsidR="00FE7D5F">
        <w:t xml:space="preserve"> </w:t>
      </w:r>
      <w:r>
        <w:t xml:space="preserve">the more public or widespread the result, </w:t>
      </w:r>
      <w:r w:rsidR="00FE7D5F">
        <w:t xml:space="preserve">then </w:t>
      </w:r>
      <w:r>
        <w:t xml:space="preserve">the more diligence ESDC should </w:t>
      </w:r>
      <w:r w:rsidR="003A3C1A">
        <w:t xml:space="preserve">put </w:t>
      </w:r>
      <w:r>
        <w:t xml:space="preserve">into the process. </w:t>
      </w:r>
      <w:r w:rsidR="003A3C1A">
        <w:t xml:space="preserve">When </w:t>
      </w:r>
      <w:r>
        <w:t xml:space="preserve">sharing a single reference copy </w:t>
      </w:r>
      <w:r w:rsidR="00FE7D5F">
        <w:t xml:space="preserve">of a document </w:t>
      </w:r>
      <w:r>
        <w:t xml:space="preserve">so </w:t>
      </w:r>
      <w:r w:rsidR="00FE7D5F">
        <w:t xml:space="preserve">that </w:t>
      </w:r>
      <w:r>
        <w:t xml:space="preserve">someone outside ESDC can </w:t>
      </w:r>
      <w:r w:rsidR="00FE7D5F">
        <w:t xml:space="preserve">just </w:t>
      </w:r>
      <w:r>
        <w:t xml:space="preserve">have a </w:t>
      </w:r>
      <w:r w:rsidR="003A3C1A">
        <w:t xml:space="preserve">quick </w:t>
      </w:r>
      <w:r>
        <w:t>look</w:t>
      </w:r>
      <w:r w:rsidR="00FE7D5F">
        <w:t xml:space="preserve"> at it</w:t>
      </w:r>
      <w:r>
        <w:t xml:space="preserve">, </w:t>
      </w:r>
      <w:r w:rsidR="003C5FDF" w:rsidRPr="0071730B">
        <w:rPr>
          <w:i/>
        </w:rPr>
        <w:t>in</w:t>
      </w:r>
      <w:r w:rsidR="003C5FDF" w:rsidRPr="0071730B">
        <w:rPr>
          <w:b/>
          <w:i/>
        </w:rPr>
        <w:t xml:space="preserve"> </w:t>
      </w:r>
      <w:r w:rsidR="003A32E9" w:rsidRPr="0071730B">
        <w:rPr>
          <w:b/>
          <w:i/>
        </w:rPr>
        <w:t xml:space="preserve">most </w:t>
      </w:r>
      <w:r w:rsidR="003A32E9" w:rsidRPr="0071730B">
        <w:rPr>
          <w:i/>
        </w:rPr>
        <w:t>cases</w:t>
      </w:r>
      <w:r w:rsidR="00562290">
        <w:t xml:space="preserve"> </w:t>
      </w:r>
      <w:r w:rsidR="00A219B6">
        <w:t>there</w:t>
      </w:r>
      <w:r w:rsidR="003A3C1A">
        <w:t xml:space="preserve"> </w:t>
      </w:r>
      <w:r w:rsidR="00562290">
        <w:t xml:space="preserve">is </w:t>
      </w:r>
      <w:r w:rsidR="003C5FDF">
        <w:t xml:space="preserve">no </w:t>
      </w:r>
      <w:r w:rsidR="00FE7D5F">
        <w:t xml:space="preserve">major </w:t>
      </w:r>
      <w:r>
        <w:t>IP concern.</w:t>
      </w:r>
    </w:p>
    <w:p w:rsidR="00D57994" w:rsidRDefault="00D57994" w:rsidP="00D57994">
      <w:pPr>
        <w:pStyle w:val="NoSpacing"/>
      </w:pPr>
    </w:p>
    <w:p w:rsidR="00FE7D5F" w:rsidRPr="00FF3269" w:rsidRDefault="00D57994" w:rsidP="00FF3269">
      <w:pPr>
        <w:pStyle w:val="NoSpacing"/>
      </w:pPr>
      <w:r>
        <w:t xml:space="preserve">However, </w:t>
      </w:r>
      <w:r w:rsidRPr="0071730B">
        <w:rPr>
          <w:i/>
        </w:rPr>
        <w:t>when</w:t>
      </w:r>
      <w:r w:rsidR="0071730B">
        <w:rPr>
          <w:i/>
        </w:rPr>
        <w:t>ever</w:t>
      </w:r>
      <w:r>
        <w:t xml:space="preserve"> ESDC shares IP </w:t>
      </w:r>
      <w:r w:rsidR="00FE7D5F">
        <w:t>for</w:t>
      </w:r>
      <w:r>
        <w:t xml:space="preserve"> the third party </w:t>
      </w:r>
      <w:r w:rsidR="00FE7D5F">
        <w:t>to reproduce</w:t>
      </w:r>
      <w:r w:rsidR="00D331C7">
        <w:t xml:space="preserve"> (in print or online!) or </w:t>
      </w:r>
      <w:r w:rsidR="00FE7D5F">
        <w:t xml:space="preserve">reuse </w:t>
      </w:r>
      <w:r w:rsidR="00D331C7">
        <w:t xml:space="preserve">in any substantial way, </w:t>
      </w:r>
      <w:r w:rsidR="0071730B">
        <w:t>such as in their</w:t>
      </w:r>
      <w:r w:rsidR="003C5FDF">
        <w:t xml:space="preserve"> internal training programs, </w:t>
      </w:r>
      <w:r w:rsidR="00D331C7">
        <w:t xml:space="preserve">there are real risks. If </w:t>
      </w:r>
      <w:r w:rsidR="00FE7D5F">
        <w:rPr>
          <w:i/>
        </w:rPr>
        <w:t xml:space="preserve">ESDC lacks the </w:t>
      </w:r>
      <w:r w:rsidR="00D331C7" w:rsidRPr="00D331C7">
        <w:rPr>
          <w:i/>
        </w:rPr>
        <w:t>required IP rights</w:t>
      </w:r>
      <w:r w:rsidR="00FE7D5F">
        <w:rPr>
          <w:i/>
        </w:rPr>
        <w:t xml:space="preserve"> and permission</w:t>
      </w:r>
      <w:r w:rsidR="00562290">
        <w:rPr>
          <w:i/>
        </w:rPr>
        <w:t>s</w:t>
      </w:r>
      <w:r w:rsidR="00D331C7" w:rsidRPr="00D331C7">
        <w:rPr>
          <w:i/>
        </w:rPr>
        <w:t xml:space="preserve">, or if those </w:t>
      </w:r>
      <w:r w:rsidR="00FE7D5F">
        <w:rPr>
          <w:i/>
        </w:rPr>
        <w:t xml:space="preserve">permissions </w:t>
      </w:r>
      <w:r w:rsidR="0092346C" w:rsidRPr="00BE550D">
        <w:rPr>
          <w:b/>
          <w:i/>
        </w:rPr>
        <w:t>do</w:t>
      </w:r>
      <w:r w:rsidR="00FE7D5F" w:rsidRPr="00BE550D">
        <w:rPr>
          <w:b/>
          <w:i/>
        </w:rPr>
        <w:t xml:space="preserve"> not allow ESDC to </w:t>
      </w:r>
      <w:r w:rsidR="00562290" w:rsidRPr="00BE550D">
        <w:rPr>
          <w:b/>
          <w:i/>
        </w:rPr>
        <w:t>share</w:t>
      </w:r>
      <w:r w:rsidR="00562290">
        <w:rPr>
          <w:i/>
        </w:rPr>
        <w:t xml:space="preserve"> </w:t>
      </w:r>
      <w:r w:rsidR="00FE7D5F">
        <w:rPr>
          <w:i/>
        </w:rPr>
        <w:t>the IP</w:t>
      </w:r>
      <w:r w:rsidR="00D331C7" w:rsidRPr="00D331C7">
        <w:rPr>
          <w:i/>
        </w:rPr>
        <w:t xml:space="preserve"> </w:t>
      </w:r>
      <w:r w:rsidR="00562290">
        <w:rPr>
          <w:i/>
        </w:rPr>
        <w:t xml:space="preserve">with </w:t>
      </w:r>
      <w:r w:rsidR="00FE7D5F">
        <w:rPr>
          <w:i/>
        </w:rPr>
        <w:t xml:space="preserve">a </w:t>
      </w:r>
      <w:r w:rsidR="00D331C7" w:rsidRPr="00D331C7">
        <w:rPr>
          <w:i/>
        </w:rPr>
        <w:t>third party,</w:t>
      </w:r>
      <w:r w:rsidR="00D331C7">
        <w:t xml:space="preserve"> not only </w:t>
      </w:r>
      <w:r w:rsidR="00BE550D">
        <w:t xml:space="preserve">could </w:t>
      </w:r>
      <w:r w:rsidR="00D331C7">
        <w:t xml:space="preserve">ESDC potentially </w:t>
      </w:r>
      <w:r w:rsidR="00BE550D">
        <w:t xml:space="preserve">be </w:t>
      </w:r>
      <w:r w:rsidR="00D331C7">
        <w:t xml:space="preserve">“infringing” on the </w:t>
      </w:r>
      <w:r w:rsidR="0092346C">
        <w:t xml:space="preserve">IP </w:t>
      </w:r>
      <w:r w:rsidR="00D331C7">
        <w:t xml:space="preserve">owner’s copyright – </w:t>
      </w:r>
      <w:r w:rsidR="00550DEA">
        <w:t xml:space="preserve">but </w:t>
      </w:r>
      <w:r w:rsidR="00BE550D">
        <w:t xml:space="preserve">we could </w:t>
      </w:r>
      <w:bookmarkStart w:id="0" w:name="_GoBack"/>
      <w:bookmarkEnd w:id="0"/>
      <w:r w:rsidR="00D331C7" w:rsidRPr="00550DEA">
        <w:rPr>
          <w:i/>
        </w:rPr>
        <w:t>also</w:t>
      </w:r>
      <w:r w:rsidR="00D331C7">
        <w:t xml:space="preserve"> put the third party at risk of infringement claims!</w:t>
      </w:r>
      <w:r w:rsidR="003C5FDF">
        <w:t xml:space="preserve"> </w:t>
      </w:r>
      <w:r w:rsidR="00550DEA">
        <w:rPr>
          <w:b/>
        </w:rPr>
        <w:t xml:space="preserve">This is why </w:t>
      </w:r>
      <w:r w:rsidR="00D331C7" w:rsidRPr="00550DEA">
        <w:rPr>
          <w:b/>
        </w:rPr>
        <w:t>for formal sharing arrangements</w:t>
      </w:r>
      <w:r w:rsidR="001C17F3">
        <w:rPr>
          <w:b/>
        </w:rPr>
        <w:t xml:space="preserve"> (such as interdepartmental letters of agreement)</w:t>
      </w:r>
      <w:r w:rsidR="00D331C7" w:rsidRPr="00550DEA">
        <w:rPr>
          <w:b/>
        </w:rPr>
        <w:t xml:space="preserve"> a thorough review of IP </w:t>
      </w:r>
      <w:r w:rsidR="00562290" w:rsidRPr="00550DEA">
        <w:rPr>
          <w:b/>
        </w:rPr>
        <w:t xml:space="preserve">origins, ownership and documents, </w:t>
      </w:r>
      <w:r w:rsidR="003C5FDF">
        <w:rPr>
          <w:b/>
        </w:rPr>
        <w:t>with</w:t>
      </w:r>
      <w:r w:rsidR="00D331C7" w:rsidRPr="00550DEA">
        <w:rPr>
          <w:b/>
        </w:rPr>
        <w:t xml:space="preserve"> </w:t>
      </w:r>
      <w:r w:rsidR="00D620BF">
        <w:rPr>
          <w:b/>
        </w:rPr>
        <w:t xml:space="preserve">a </w:t>
      </w:r>
      <w:r w:rsidR="003C5FDF">
        <w:rPr>
          <w:b/>
        </w:rPr>
        <w:t xml:space="preserve">final </w:t>
      </w:r>
      <w:r w:rsidR="00D331C7" w:rsidRPr="00550DEA">
        <w:rPr>
          <w:b/>
        </w:rPr>
        <w:t>DG signoff</w:t>
      </w:r>
      <w:r w:rsidR="00562290" w:rsidRPr="00550DEA">
        <w:rPr>
          <w:b/>
        </w:rPr>
        <w:t>,</w:t>
      </w:r>
      <w:r w:rsidR="00D331C7" w:rsidRPr="00550DEA">
        <w:rPr>
          <w:b/>
        </w:rPr>
        <w:t xml:space="preserve"> is required</w:t>
      </w:r>
      <w:r w:rsidR="00D331C7">
        <w:t xml:space="preserve">. The </w:t>
      </w:r>
      <w:hyperlink r:id="rId11" w:history="1">
        <w:r w:rsidR="00D331C7" w:rsidRPr="00585F48">
          <w:rPr>
            <w:rStyle w:val="Hyperlink"/>
          </w:rPr>
          <w:t>I</w:t>
        </w:r>
        <w:r w:rsidR="00FE7D5F" w:rsidRPr="00585F48">
          <w:rPr>
            <w:rStyle w:val="Hyperlink"/>
          </w:rPr>
          <w:t>PCOE</w:t>
        </w:r>
      </w:hyperlink>
      <w:r w:rsidR="00FE7D5F">
        <w:t xml:space="preserve"> is here to </w:t>
      </w:r>
      <w:r w:rsidR="00512741">
        <w:t>advise ESDC on these and other IP topics</w:t>
      </w:r>
      <w:r w:rsidR="00FE7D5F">
        <w:t>.</w:t>
      </w:r>
      <w:bookmarkStart w:id="1" w:name="_Background:_ESDC_IP"/>
      <w:bookmarkEnd w:id="1"/>
    </w:p>
    <w:sectPr w:rsidR="00FE7D5F" w:rsidRPr="00FF3269" w:rsidSect="00FB0F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4B" w:rsidRDefault="00F5074B" w:rsidP="00F5074B">
      <w:pPr>
        <w:spacing w:after="0" w:line="240" w:lineRule="auto"/>
      </w:pPr>
      <w:r>
        <w:separator/>
      </w:r>
    </w:p>
  </w:endnote>
  <w:endnote w:type="continuationSeparator" w:id="0">
    <w:p w:rsidR="00F5074B" w:rsidRDefault="00F5074B" w:rsidP="00F5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4B" w:rsidRDefault="00F5074B" w:rsidP="00F5074B">
      <w:pPr>
        <w:spacing w:after="0" w:line="240" w:lineRule="auto"/>
      </w:pPr>
      <w:r>
        <w:separator/>
      </w:r>
    </w:p>
  </w:footnote>
  <w:footnote w:type="continuationSeparator" w:id="0">
    <w:p w:rsidR="00F5074B" w:rsidRDefault="00F5074B" w:rsidP="00F5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2023"/>
    <w:multiLevelType w:val="multilevel"/>
    <w:tmpl w:val="4B38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45"/>
    <w:rsid w:val="0000401C"/>
    <w:rsid w:val="00105B13"/>
    <w:rsid w:val="00136A15"/>
    <w:rsid w:val="00197301"/>
    <w:rsid w:val="001C17F3"/>
    <w:rsid w:val="001D7668"/>
    <w:rsid w:val="00290A7C"/>
    <w:rsid w:val="003A10E3"/>
    <w:rsid w:val="003A32E9"/>
    <w:rsid w:val="003A3C1A"/>
    <w:rsid w:val="003C5FDF"/>
    <w:rsid w:val="003D7471"/>
    <w:rsid w:val="003F05DC"/>
    <w:rsid w:val="004F4B79"/>
    <w:rsid w:val="00512741"/>
    <w:rsid w:val="00550DEA"/>
    <w:rsid w:val="00562290"/>
    <w:rsid w:val="00585F48"/>
    <w:rsid w:val="005B3D45"/>
    <w:rsid w:val="0071730B"/>
    <w:rsid w:val="00754EFE"/>
    <w:rsid w:val="007C0DCD"/>
    <w:rsid w:val="0092346C"/>
    <w:rsid w:val="00974A3D"/>
    <w:rsid w:val="009777A7"/>
    <w:rsid w:val="009F1A7A"/>
    <w:rsid w:val="00A00C85"/>
    <w:rsid w:val="00A219B6"/>
    <w:rsid w:val="00AA2416"/>
    <w:rsid w:val="00AD71A8"/>
    <w:rsid w:val="00B25CF0"/>
    <w:rsid w:val="00BE2ACE"/>
    <w:rsid w:val="00BE550D"/>
    <w:rsid w:val="00C40192"/>
    <w:rsid w:val="00C4504E"/>
    <w:rsid w:val="00C83AF6"/>
    <w:rsid w:val="00D331C7"/>
    <w:rsid w:val="00D57994"/>
    <w:rsid w:val="00D620BF"/>
    <w:rsid w:val="00D93059"/>
    <w:rsid w:val="00E21026"/>
    <w:rsid w:val="00F5074B"/>
    <w:rsid w:val="00F71A53"/>
    <w:rsid w:val="00FB0F56"/>
    <w:rsid w:val="00FE7D5F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C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00C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C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C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0C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0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4B"/>
  </w:style>
  <w:style w:type="paragraph" w:styleId="Footer">
    <w:name w:val="footer"/>
    <w:basedOn w:val="Normal"/>
    <w:link w:val="FooterChar"/>
    <w:uiPriority w:val="99"/>
    <w:unhideWhenUsed/>
    <w:rsid w:val="00F5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4B"/>
  </w:style>
  <w:style w:type="character" w:styleId="FollowedHyperlink">
    <w:name w:val="FollowedHyperlink"/>
    <w:basedOn w:val="DefaultParagraphFont"/>
    <w:uiPriority w:val="99"/>
    <w:semiHidden/>
    <w:unhideWhenUsed/>
    <w:rsid w:val="00B25C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C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00C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C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C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0C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0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4B"/>
  </w:style>
  <w:style w:type="paragraph" w:styleId="Footer">
    <w:name w:val="footer"/>
    <w:basedOn w:val="Normal"/>
    <w:link w:val="FooterChar"/>
    <w:uiPriority w:val="99"/>
    <w:unhideWhenUsed/>
    <w:rsid w:val="00F5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4B"/>
  </w:style>
  <w:style w:type="character" w:styleId="FollowedHyperlink">
    <w:name w:val="FollowedHyperlink"/>
    <w:basedOn w:val="DefaultParagraphFont"/>
    <w:uiPriority w:val="99"/>
    <w:semiHidden/>
    <w:unhideWhenUsed/>
    <w:rsid w:val="00B25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finance/ip/ip_centre_excellence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ervice.prv/eng/finance/ip/ip_centre_excellenc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ervice.prv/eng/finance/ip/ip_Management_Policy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ervice.prv/eng/finance/ip/docs/ip_faq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2014-12-18T15:08:00Z</dcterms:created>
  <dcterms:modified xsi:type="dcterms:W3CDTF">2015-01-29T19:25:00Z</dcterms:modified>
</cp:coreProperties>
</file>