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36B7" w14:textId="77777777" w:rsidR="006C38A0" w:rsidRDefault="006C38A0" w:rsidP="005A2022"/>
    <w:p w14:paraId="63E80C67" w14:textId="77777777" w:rsidR="006C38A0" w:rsidRDefault="006C38A0" w:rsidP="005A2022"/>
    <w:p w14:paraId="5830CA45" w14:textId="77777777" w:rsidR="00FD4CB9" w:rsidRDefault="00FD4CB9" w:rsidP="005A2022"/>
    <w:p w14:paraId="62CCA6C2" w14:textId="77777777" w:rsidR="00FD4CB9" w:rsidRDefault="00FD4CB9" w:rsidP="006C38A0">
      <w:pPr>
        <w:pStyle w:val="TOC1"/>
        <w:rPr>
          <w:rFonts w:ascii="Calibri" w:hAnsi="Calibri"/>
          <w:b/>
          <w:sz w:val="52"/>
          <w:szCs w:val="52"/>
        </w:rPr>
      </w:pPr>
    </w:p>
    <w:p w14:paraId="60265DAE" w14:textId="77777777" w:rsidR="00FD4CB9" w:rsidRDefault="00FD4CB9" w:rsidP="006C38A0">
      <w:pPr>
        <w:pStyle w:val="TOC1"/>
        <w:rPr>
          <w:rFonts w:ascii="Calibri" w:hAnsi="Calibri"/>
          <w:b/>
          <w:sz w:val="52"/>
          <w:szCs w:val="52"/>
        </w:rPr>
      </w:pPr>
    </w:p>
    <w:p w14:paraId="3AE4CA0E" w14:textId="13107E22" w:rsidR="00FD4CB9" w:rsidRDefault="00FD4CB9" w:rsidP="006C38A0">
      <w:pPr>
        <w:pStyle w:val="TOC1"/>
        <w:rPr>
          <w:rFonts w:ascii="Calibri" w:hAnsi="Calibri"/>
          <w:b/>
          <w:sz w:val="52"/>
          <w:szCs w:val="52"/>
        </w:rPr>
      </w:pPr>
    </w:p>
    <w:p w14:paraId="7AC3A827" w14:textId="77777777" w:rsidR="00FF0095" w:rsidRPr="00FF0095" w:rsidRDefault="00FF0095" w:rsidP="00FF0095">
      <w:pPr>
        <w:rPr>
          <w:lang w:eastAsia="en-CA"/>
        </w:rPr>
      </w:pPr>
    </w:p>
    <w:p w14:paraId="76285FDD" w14:textId="77777777" w:rsidR="006C38A0" w:rsidRPr="003F6B3B" w:rsidRDefault="006C38A0" w:rsidP="00FF0095">
      <w:pPr>
        <w:pStyle w:val="Title"/>
      </w:pPr>
      <w:r w:rsidRPr="003F6B3B">
        <w:t>Salary Forecasting Tool</w:t>
      </w:r>
    </w:p>
    <w:p w14:paraId="05F286E4" w14:textId="77777777" w:rsidR="006C38A0" w:rsidRPr="003F6B3B" w:rsidRDefault="006C38A0" w:rsidP="00FF0095">
      <w:pPr>
        <w:pStyle w:val="Title"/>
      </w:pPr>
      <w:r w:rsidRPr="003F6B3B">
        <w:t>Reference Guide</w:t>
      </w:r>
    </w:p>
    <w:p w14:paraId="442D97FE" w14:textId="77777777" w:rsidR="006C38A0" w:rsidRPr="003F6B3B" w:rsidRDefault="006C38A0" w:rsidP="006C38A0">
      <w:pPr>
        <w:pStyle w:val="TOC1"/>
      </w:pPr>
    </w:p>
    <w:p w14:paraId="242CC9D6" w14:textId="39384735" w:rsidR="006C38A0" w:rsidRPr="003F6B3B" w:rsidRDefault="006C38A0" w:rsidP="006C38A0">
      <w:pPr>
        <w:pStyle w:val="TOC1"/>
      </w:pPr>
    </w:p>
    <w:p w14:paraId="6547D30F" w14:textId="77777777" w:rsidR="006C38A0" w:rsidRPr="003F6B3B" w:rsidRDefault="006C38A0" w:rsidP="006C38A0"/>
    <w:p w14:paraId="0F78C8C2" w14:textId="77777777" w:rsidR="006C38A0" w:rsidRPr="003F6B3B" w:rsidRDefault="006C38A0" w:rsidP="006C38A0"/>
    <w:p w14:paraId="27BA79F1" w14:textId="77777777" w:rsidR="006C38A0" w:rsidRPr="003F6B3B" w:rsidRDefault="006C38A0" w:rsidP="006C38A0"/>
    <w:p w14:paraId="37E4E69F" w14:textId="77777777" w:rsidR="006C38A0" w:rsidRPr="003F6B3B" w:rsidRDefault="006C38A0" w:rsidP="006C38A0"/>
    <w:p w14:paraId="637033F5" w14:textId="77777777" w:rsidR="006C38A0" w:rsidRPr="003F6B3B" w:rsidRDefault="006C38A0" w:rsidP="006C38A0"/>
    <w:p w14:paraId="628621CE" w14:textId="77777777" w:rsidR="006C38A0" w:rsidRPr="003F6B3B" w:rsidRDefault="006C38A0" w:rsidP="006C38A0"/>
    <w:p w14:paraId="4ECBD9F1" w14:textId="77777777" w:rsidR="006C38A0" w:rsidRPr="003F6B3B" w:rsidRDefault="006C38A0" w:rsidP="006C38A0"/>
    <w:p w14:paraId="7D74C0EC" w14:textId="77777777" w:rsidR="006C38A0" w:rsidRPr="003F6B3B" w:rsidRDefault="006C38A0" w:rsidP="006C38A0"/>
    <w:p w14:paraId="031A1DCA" w14:textId="77777777" w:rsidR="006C38A0" w:rsidRPr="003F6B3B" w:rsidRDefault="006C38A0" w:rsidP="006C38A0"/>
    <w:p w14:paraId="1BF59232" w14:textId="77777777" w:rsidR="006C38A0" w:rsidRPr="003F6B3B" w:rsidRDefault="006C38A0" w:rsidP="006C38A0"/>
    <w:p w14:paraId="36F64A67" w14:textId="77777777" w:rsidR="006C38A0" w:rsidRPr="003F6B3B" w:rsidRDefault="006C38A0" w:rsidP="006C38A0"/>
    <w:p w14:paraId="219131C7" w14:textId="2CBDD978" w:rsidR="006C38A0" w:rsidRPr="003F6B3B" w:rsidRDefault="006C38A0" w:rsidP="006C38A0"/>
    <w:p w14:paraId="0A4C929C" w14:textId="063D2416" w:rsidR="00FF0095" w:rsidRPr="003F6B3B" w:rsidRDefault="00FF0095" w:rsidP="006C38A0"/>
    <w:p w14:paraId="729E02E8" w14:textId="3259EE12" w:rsidR="00FF0095" w:rsidRPr="003F6B3B" w:rsidRDefault="00FF0095" w:rsidP="006C38A0"/>
    <w:p w14:paraId="3F0EF5DE" w14:textId="6CD20F10" w:rsidR="00FF0095" w:rsidRPr="003F6B3B" w:rsidRDefault="00FF0095" w:rsidP="006C38A0"/>
    <w:p w14:paraId="5198CFB9" w14:textId="0930E32A" w:rsidR="00FF0095" w:rsidRPr="003F6B3B" w:rsidRDefault="00FF0095" w:rsidP="006C38A0"/>
    <w:p w14:paraId="338783D2" w14:textId="71087052" w:rsidR="00FF0095" w:rsidRPr="003F6B3B" w:rsidRDefault="00FF0095" w:rsidP="006C38A0"/>
    <w:p w14:paraId="6BC9EED3" w14:textId="020A6786" w:rsidR="00FF0095" w:rsidRPr="003F6B3B" w:rsidRDefault="00FF0095" w:rsidP="006C38A0"/>
    <w:p w14:paraId="6432255E" w14:textId="02193C61" w:rsidR="00FF0095" w:rsidRPr="003F6B3B" w:rsidRDefault="00FF0095" w:rsidP="006C38A0"/>
    <w:p w14:paraId="1D2E123B" w14:textId="2BF7C984" w:rsidR="00FF0095" w:rsidRPr="003F6B3B" w:rsidRDefault="00FF0095" w:rsidP="006C38A0"/>
    <w:p w14:paraId="5BFA97F4" w14:textId="64AC0D6A" w:rsidR="00FF0095" w:rsidRPr="003F6B3B" w:rsidRDefault="00FF0095" w:rsidP="006C38A0"/>
    <w:p w14:paraId="378B945E" w14:textId="00C7B378" w:rsidR="00FF0095" w:rsidRPr="003F6B3B" w:rsidRDefault="00FF0095" w:rsidP="006C38A0"/>
    <w:p w14:paraId="083CA37E" w14:textId="77777777" w:rsidR="00FF0095" w:rsidRPr="003F6B3B" w:rsidRDefault="00FF0095" w:rsidP="006C38A0"/>
    <w:p w14:paraId="5A2F6965" w14:textId="77777777" w:rsidR="006C38A0" w:rsidRPr="003F6B3B" w:rsidRDefault="006C38A0" w:rsidP="006C38A0"/>
    <w:p w14:paraId="67EB3A2E" w14:textId="77777777" w:rsidR="006C38A0" w:rsidRPr="003F6B3B" w:rsidRDefault="006C38A0" w:rsidP="00FF0095">
      <w:pPr>
        <w:ind w:right="-1206"/>
      </w:pPr>
    </w:p>
    <w:p w14:paraId="373ABDEB" w14:textId="77777777" w:rsidR="00FF0095" w:rsidRPr="003F6B3B" w:rsidRDefault="00FF0095" w:rsidP="00FF0095">
      <w:pPr>
        <w:jc w:val="right"/>
        <w:rPr>
          <w:lang w:eastAsia="en-CA"/>
        </w:rPr>
      </w:pPr>
      <w:r w:rsidRPr="003F6B3B">
        <w:rPr>
          <w:lang w:eastAsia="en-CA"/>
        </w:rPr>
        <w:t>Prepared by Corporate Resource Management (Chief Financial Officer Branch)</w:t>
      </w:r>
    </w:p>
    <w:p w14:paraId="6394B56A" w14:textId="77777777" w:rsidR="00FF0095" w:rsidRPr="003F6B3B" w:rsidRDefault="00FF0095" w:rsidP="00FF0095">
      <w:pPr>
        <w:jc w:val="right"/>
        <w:rPr>
          <w:lang w:eastAsia="en-CA"/>
        </w:rPr>
      </w:pPr>
      <w:r w:rsidRPr="003F6B3B">
        <w:rPr>
          <w:lang w:eastAsia="en-CA"/>
        </w:rPr>
        <w:t>Updated: October 2021</w:t>
      </w:r>
    </w:p>
    <w:bookmarkStart w:id="0" w:name="_Toc449445984" w:displacedByCustomXml="next"/>
    <w:sdt>
      <w:sdtPr>
        <w:rPr>
          <w:rFonts w:asciiTheme="minorHAnsi" w:eastAsiaTheme="minorEastAsia" w:hAnsiTheme="minorHAnsi" w:cstheme="minorBidi"/>
          <w:color w:val="auto"/>
          <w:sz w:val="24"/>
          <w:szCs w:val="24"/>
          <w:lang w:val="en-CA"/>
        </w:rPr>
        <w:id w:val="-395745549"/>
        <w:docPartObj>
          <w:docPartGallery w:val="Table of Contents"/>
          <w:docPartUnique/>
        </w:docPartObj>
      </w:sdtPr>
      <w:sdtEndPr>
        <w:rPr>
          <w:b/>
          <w:bCs/>
          <w:noProof/>
        </w:rPr>
      </w:sdtEndPr>
      <w:sdtContent>
        <w:p w14:paraId="502235F7" w14:textId="77777777" w:rsidR="00FD4CB9" w:rsidRPr="003F6B3B" w:rsidRDefault="241DF98B">
          <w:pPr>
            <w:pStyle w:val="TOCHeading"/>
            <w:rPr>
              <w:rFonts w:ascii="Calibri" w:hAnsi="Calibri" w:cs="Calibri"/>
              <w:sz w:val="24"/>
              <w:szCs w:val="24"/>
            </w:rPr>
          </w:pPr>
          <w:r w:rsidRPr="003F6B3B">
            <w:t>Table of Contents</w:t>
          </w:r>
        </w:p>
        <w:p w14:paraId="456B2030" w14:textId="6BC576FC" w:rsidR="005004C0" w:rsidRDefault="00FD4CB9">
          <w:pPr>
            <w:pStyle w:val="TOC1"/>
            <w:rPr>
              <w:rFonts w:asciiTheme="minorHAnsi" w:eastAsiaTheme="minorEastAsia" w:hAnsiTheme="minorHAnsi" w:cstheme="minorBidi"/>
              <w:bCs w:val="0"/>
              <w:kern w:val="0"/>
              <w:sz w:val="22"/>
              <w:szCs w:val="22"/>
            </w:rPr>
          </w:pPr>
          <w:r w:rsidRPr="003F6B3B">
            <w:fldChar w:fldCharType="begin"/>
          </w:r>
          <w:r w:rsidRPr="003F6B3B">
            <w:instrText xml:space="preserve"> TOC \o "1-3" \h \z \u </w:instrText>
          </w:r>
          <w:r w:rsidRPr="003F6B3B">
            <w:fldChar w:fldCharType="separate"/>
          </w:r>
          <w:hyperlink w:anchor="_Toc84509241" w:history="1">
            <w:r w:rsidR="005004C0" w:rsidRPr="00D818AB">
              <w:rPr>
                <w:rStyle w:val="Hyperlink"/>
                <w:rFonts w:ascii="Calibri" w:hAnsi="Calibri" w:cs="Calibri"/>
              </w:rPr>
              <w:t>SFT Overview</w:t>
            </w:r>
            <w:r w:rsidR="005004C0">
              <w:rPr>
                <w:webHidden/>
              </w:rPr>
              <w:tab/>
            </w:r>
            <w:r w:rsidR="005004C0">
              <w:rPr>
                <w:webHidden/>
              </w:rPr>
              <w:fldChar w:fldCharType="begin"/>
            </w:r>
            <w:r w:rsidR="005004C0">
              <w:rPr>
                <w:webHidden/>
              </w:rPr>
              <w:instrText xml:space="preserve"> PAGEREF _Toc84509241 \h </w:instrText>
            </w:r>
            <w:r w:rsidR="005004C0">
              <w:rPr>
                <w:webHidden/>
              </w:rPr>
            </w:r>
            <w:r w:rsidR="005004C0">
              <w:rPr>
                <w:webHidden/>
              </w:rPr>
              <w:fldChar w:fldCharType="separate"/>
            </w:r>
            <w:r w:rsidR="005004C0">
              <w:rPr>
                <w:webHidden/>
              </w:rPr>
              <w:t>5</w:t>
            </w:r>
            <w:r w:rsidR="005004C0">
              <w:rPr>
                <w:webHidden/>
              </w:rPr>
              <w:fldChar w:fldCharType="end"/>
            </w:r>
          </w:hyperlink>
        </w:p>
        <w:p w14:paraId="39BEB95D" w14:textId="319A511E" w:rsidR="005004C0" w:rsidRDefault="005004C0">
          <w:pPr>
            <w:pStyle w:val="TOC1"/>
            <w:rPr>
              <w:rFonts w:asciiTheme="minorHAnsi" w:eastAsiaTheme="minorEastAsia" w:hAnsiTheme="minorHAnsi" w:cstheme="minorBidi"/>
              <w:bCs w:val="0"/>
              <w:kern w:val="0"/>
              <w:sz w:val="22"/>
              <w:szCs w:val="22"/>
            </w:rPr>
          </w:pPr>
          <w:hyperlink w:anchor="_Toc84509242" w:history="1">
            <w:r w:rsidRPr="00D818AB">
              <w:rPr>
                <w:rStyle w:val="Hyperlink"/>
              </w:rPr>
              <w:t>About this Document</w:t>
            </w:r>
            <w:r>
              <w:rPr>
                <w:webHidden/>
              </w:rPr>
              <w:tab/>
            </w:r>
            <w:r>
              <w:rPr>
                <w:webHidden/>
              </w:rPr>
              <w:fldChar w:fldCharType="begin"/>
            </w:r>
            <w:r>
              <w:rPr>
                <w:webHidden/>
              </w:rPr>
              <w:instrText xml:space="preserve"> PAGEREF _Toc84509242 \h </w:instrText>
            </w:r>
            <w:r>
              <w:rPr>
                <w:webHidden/>
              </w:rPr>
            </w:r>
            <w:r>
              <w:rPr>
                <w:webHidden/>
              </w:rPr>
              <w:fldChar w:fldCharType="separate"/>
            </w:r>
            <w:r>
              <w:rPr>
                <w:webHidden/>
              </w:rPr>
              <w:t>6</w:t>
            </w:r>
            <w:r>
              <w:rPr>
                <w:webHidden/>
              </w:rPr>
              <w:fldChar w:fldCharType="end"/>
            </w:r>
          </w:hyperlink>
        </w:p>
        <w:p w14:paraId="64D9FC26" w14:textId="4F2FC541" w:rsidR="005004C0" w:rsidRDefault="005004C0">
          <w:pPr>
            <w:pStyle w:val="TOC1"/>
            <w:rPr>
              <w:rFonts w:asciiTheme="minorHAnsi" w:eastAsiaTheme="minorEastAsia" w:hAnsiTheme="minorHAnsi" w:cstheme="minorBidi"/>
              <w:bCs w:val="0"/>
              <w:kern w:val="0"/>
              <w:sz w:val="22"/>
              <w:szCs w:val="22"/>
            </w:rPr>
          </w:pPr>
          <w:hyperlink w:anchor="_Toc84509243" w:history="1">
            <w:r w:rsidRPr="00D818AB">
              <w:rPr>
                <w:rStyle w:val="Hyperlink"/>
              </w:rPr>
              <w:t>Roles and Responsibilities in SFT</w:t>
            </w:r>
            <w:r>
              <w:rPr>
                <w:webHidden/>
              </w:rPr>
              <w:tab/>
            </w:r>
            <w:r>
              <w:rPr>
                <w:webHidden/>
              </w:rPr>
              <w:fldChar w:fldCharType="begin"/>
            </w:r>
            <w:r>
              <w:rPr>
                <w:webHidden/>
              </w:rPr>
              <w:instrText xml:space="preserve"> PAGEREF _Toc84509243 \h </w:instrText>
            </w:r>
            <w:r>
              <w:rPr>
                <w:webHidden/>
              </w:rPr>
            </w:r>
            <w:r>
              <w:rPr>
                <w:webHidden/>
              </w:rPr>
              <w:fldChar w:fldCharType="separate"/>
            </w:r>
            <w:r>
              <w:rPr>
                <w:webHidden/>
              </w:rPr>
              <w:t>6</w:t>
            </w:r>
            <w:r>
              <w:rPr>
                <w:webHidden/>
              </w:rPr>
              <w:fldChar w:fldCharType="end"/>
            </w:r>
          </w:hyperlink>
        </w:p>
        <w:p w14:paraId="19AB3611" w14:textId="7B0202D5" w:rsidR="005004C0" w:rsidRDefault="005004C0">
          <w:pPr>
            <w:pStyle w:val="TOC2"/>
            <w:tabs>
              <w:tab w:val="right" w:leader="dot" w:pos="9890"/>
            </w:tabs>
            <w:rPr>
              <w:noProof/>
              <w:sz w:val="22"/>
              <w:szCs w:val="22"/>
              <w:lang w:eastAsia="en-CA"/>
            </w:rPr>
          </w:pPr>
          <w:hyperlink w:anchor="_Toc84509244" w:history="1">
            <w:r w:rsidRPr="00D818AB">
              <w:rPr>
                <w:rStyle w:val="Hyperlink"/>
                <w:noProof/>
              </w:rPr>
              <w:t>Process Owner (Corporate Resource Management supported by the SFT Super Users)</w:t>
            </w:r>
            <w:r>
              <w:rPr>
                <w:noProof/>
                <w:webHidden/>
              </w:rPr>
              <w:tab/>
            </w:r>
            <w:r>
              <w:rPr>
                <w:noProof/>
                <w:webHidden/>
              </w:rPr>
              <w:fldChar w:fldCharType="begin"/>
            </w:r>
            <w:r>
              <w:rPr>
                <w:noProof/>
                <w:webHidden/>
              </w:rPr>
              <w:instrText xml:space="preserve"> PAGEREF _Toc84509244 \h </w:instrText>
            </w:r>
            <w:r>
              <w:rPr>
                <w:noProof/>
                <w:webHidden/>
              </w:rPr>
            </w:r>
            <w:r>
              <w:rPr>
                <w:noProof/>
                <w:webHidden/>
              </w:rPr>
              <w:fldChar w:fldCharType="separate"/>
            </w:r>
            <w:r>
              <w:rPr>
                <w:noProof/>
                <w:webHidden/>
              </w:rPr>
              <w:t>6</w:t>
            </w:r>
            <w:r>
              <w:rPr>
                <w:noProof/>
                <w:webHidden/>
              </w:rPr>
              <w:fldChar w:fldCharType="end"/>
            </w:r>
          </w:hyperlink>
        </w:p>
        <w:p w14:paraId="5845F21B" w14:textId="0D943F3E" w:rsidR="005004C0" w:rsidRDefault="005004C0">
          <w:pPr>
            <w:pStyle w:val="TOC2"/>
            <w:tabs>
              <w:tab w:val="right" w:leader="dot" w:pos="9890"/>
            </w:tabs>
            <w:rPr>
              <w:noProof/>
              <w:sz w:val="22"/>
              <w:szCs w:val="22"/>
              <w:lang w:eastAsia="en-CA"/>
            </w:rPr>
          </w:pPr>
          <w:hyperlink w:anchor="_Toc84509245" w:history="1">
            <w:r w:rsidRPr="00D818AB">
              <w:rPr>
                <w:rStyle w:val="Hyperlink"/>
                <w:noProof/>
              </w:rPr>
              <w:t>SFT Super Users</w:t>
            </w:r>
            <w:r>
              <w:rPr>
                <w:noProof/>
                <w:webHidden/>
              </w:rPr>
              <w:tab/>
            </w:r>
            <w:r>
              <w:rPr>
                <w:noProof/>
                <w:webHidden/>
              </w:rPr>
              <w:fldChar w:fldCharType="begin"/>
            </w:r>
            <w:r>
              <w:rPr>
                <w:noProof/>
                <w:webHidden/>
              </w:rPr>
              <w:instrText xml:space="preserve"> PAGEREF _Toc84509245 \h </w:instrText>
            </w:r>
            <w:r>
              <w:rPr>
                <w:noProof/>
                <w:webHidden/>
              </w:rPr>
            </w:r>
            <w:r>
              <w:rPr>
                <w:noProof/>
                <w:webHidden/>
              </w:rPr>
              <w:fldChar w:fldCharType="separate"/>
            </w:r>
            <w:r>
              <w:rPr>
                <w:noProof/>
                <w:webHidden/>
              </w:rPr>
              <w:t>6</w:t>
            </w:r>
            <w:r>
              <w:rPr>
                <w:noProof/>
                <w:webHidden/>
              </w:rPr>
              <w:fldChar w:fldCharType="end"/>
            </w:r>
          </w:hyperlink>
        </w:p>
        <w:p w14:paraId="0E65DE0A" w14:textId="771B2911" w:rsidR="005004C0" w:rsidRDefault="005004C0">
          <w:pPr>
            <w:pStyle w:val="TOC2"/>
            <w:tabs>
              <w:tab w:val="right" w:leader="dot" w:pos="9890"/>
            </w:tabs>
            <w:rPr>
              <w:noProof/>
              <w:sz w:val="22"/>
              <w:szCs w:val="22"/>
              <w:lang w:eastAsia="en-CA"/>
            </w:rPr>
          </w:pPr>
          <w:hyperlink w:anchor="_Toc84509246" w:history="1">
            <w:r w:rsidRPr="00D818AB">
              <w:rPr>
                <w:rStyle w:val="Hyperlink"/>
                <w:noProof/>
              </w:rPr>
              <w:t>myEMS (SAP) Centre of Expertise (CoE)</w:t>
            </w:r>
            <w:r>
              <w:rPr>
                <w:noProof/>
                <w:webHidden/>
              </w:rPr>
              <w:tab/>
            </w:r>
            <w:r>
              <w:rPr>
                <w:noProof/>
                <w:webHidden/>
              </w:rPr>
              <w:fldChar w:fldCharType="begin"/>
            </w:r>
            <w:r>
              <w:rPr>
                <w:noProof/>
                <w:webHidden/>
              </w:rPr>
              <w:instrText xml:space="preserve"> PAGEREF _Toc84509246 \h </w:instrText>
            </w:r>
            <w:r>
              <w:rPr>
                <w:noProof/>
                <w:webHidden/>
              </w:rPr>
            </w:r>
            <w:r>
              <w:rPr>
                <w:noProof/>
                <w:webHidden/>
              </w:rPr>
              <w:fldChar w:fldCharType="separate"/>
            </w:r>
            <w:r>
              <w:rPr>
                <w:noProof/>
                <w:webHidden/>
              </w:rPr>
              <w:t>6</w:t>
            </w:r>
            <w:r>
              <w:rPr>
                <w:noProof/>
                <w:webHidden/>
              </w:rPr>
              <w:fldChar w:fldCharType="end"/>
            </w:r>
          </w:hyperlink>
        </w:p>
        <w:p w14:paraId="7503CC25" w14:textId="719D82B2" w:rsidR="005004C0" w:rsidRDefault="005004C0">
          <w:pPr>
            <w:pStyle w:val="TOC2"/>
            <w:tabs>
              <w:tab w:val="right" w:leader="dot" w:pos="9890"/>
            </w:tabs>
            <w:rPr>
              <w:noProof/>
              <w:sz w:val="22"/>
              <w:szCs w:val="22"/>
              <w:lang w:eastAsia="en-CA"/>
            </w:rPr>
          </w:pPr>
          <w:hyperlink w:anchor="_Toc84509247" w:history="1">
            <w:r w:rsidRPr="00D818AB">
              <w:rPr>
                <w:rStyle w:val="Hyperlink"/>
                <w:noProof/>
              </w:rPr>
              <w:t>Business Management Services (BMS)/Regional Management Services (RMS)</w:t>
            </w:r>
            <w:r>
              <w:rPr>
                <w:noProof/>
                <w:webHidden/>
              </w:rPr>
              <w:tab/>
            </w:r>
            <w:r>
              <w:rPr>
                <w:noProof/>
                <w:webHidden/>
              </w:rPr>
              <w:fldChar w:fldCharType="begin"/>
            </w:r>
            <w:r>
              <w:rPr>
                <w:noProof/>
                <w:webHidden/>
              </w:rPr>
              <w:instrText xml:space="preserve"> PAGEREF _Toc84509247 \h </w:instrText>
            </w:r>
            <w:r>
              <w:rPr>
                <w:noProof/>
                <w:webHidden/>
              </w:rPr>
            </w:r>
            <w:r>
              <w:rPr>
                <w:noProof/>
                <w:webHidden/>
              </w:rPr>
              <w:fldChar w:fldCharType="separate"/>
            </w:r>
            <w:r>
              <w:rPr>
                <w:noProof/>
                <w:webHidden/>
              </w:rPr>
              <w:t>7</w:t>
            </w:r>
            <w:r>
              <w:rPr>
                <w:noProof/>
                <w:webHidden/>
              </w:rPr>
              <w:fldChar w:fldCharType="end"/>
            </w:r>
          </w:hyperlink>
        </w:p>
        <w:p w14:paraId="2DBB8F38" w14:textId="4D1F0FF9" w:rsidR="005004C0" w:rsidRDefault="005004C0">
          <w:pPr>
            <w:pStyle w:val="TOC2"/>
            <w:tabs>
              <w:tab w:val="right" w:leader="dot" w:pos="9890"/>
            </w:tabs>
            <w:rPr>
              <w:noProof/>
              <w:sz w:val="22"/>
              <w:szCs w:val="22"/>
              <w:lang w:eastAsia="en-CA"/>
            </w:rPr>
          </w:pPr>
          <w:hyperlink w:anchor="_Toc84509248" w:history="1">
            <w:r w:rsidRPr="00D818AB">
              <w:rPr>
                <w:rStyle w:val="Hyperlink"/>
                <w:noProof/>
              </w:rPr>
              <w:t>Financial Management Advisors (FMA)</w:t>
            </w:r>
            <w:r>
              <w:rPr>
                <w:noProof/>
                <w:webHidden/>
              </w:rPr>
              <w:tab/>
            </w:r>
            <w:r>
              <w:rPr>
                <w:noProof/>
                <w:webHidden/>
              </w:rPr>
              <w:fldChar w:fldCharType="begin"/>
            </w:r>
            <w:r>
              <w:rPr>
                <w:noProof/>
                <w:webHidden/>
              </w:rPr>
              <w:instrText xml:space="preserve"> PAGEREF _Toc84509248 \h </w:instrText>
            </w:r>
            <w:r>
              <w:rPr>
                <w:noProof/>
                <w:webHidden/>
              </w:rPr>
            </w:r>
            <w:r>
              <w:rPr>
                <w:noProof/>
                <w:webHidden/>
              </w:rPr>
              <w:fldChar w:fldCharType="separate"/>
            </w:r>
            <w:r>
              <w:rPr>
                <w:noProof/>
                <w:webHidden/>
              </w:rPr>
              <w:t>7</w:t>
            </w:r>
            <w:r>
              <w:rPr>
                <w:noProof/>
                <w:webHidden/>
              </w:rPr>
              <w:fldChar w:fldCharType="end"/>
            </w:r>
          </w:hyperlink>
        </w:p>
        <w:p w14:paraId="0F7220DA" w14:textId="491C662C" w:rsidR="005004C0" w:rsidRDefault="005004C0">
          <w:pPr>
            <w:pStyle w:val="TOC2"/>
            <w:tabs>
              <w:tab w:val="right" w:leader="dot" w:pos="9890"/>
            </w:tabs>
            <w:rPr>
              <w:noProof/>
              <w:sz w:val="22"/>
              <w:szCs w:val="22"/>
              <w:lang w:eastAsia="en-CA"/>
            </w:rPr>
          </w:pPr>
          <w:hyperlink w:anchor="_Toc84509249" w:history="1">
            <w:r w:rsidRPr="00D818AB">
              <w:rPr>
                <w:rStyle w:val="Hyperlink"/>
                <w:noProof/>
              </w:rPr>
              <w:t>Integrated Corporate Accounting and Accountability Directorate (ICAAD)</w:t>
            </w:r>
            <w:r>
              <w:rPr>
                <w:noProof/>
                <w:webHidden/>
              </w:rPr>
              <w:tab/>
            </w:r>
            <w:r>
              <w:rPr>
                <w:noProof/>
                <w:webHidden/>
              </w:rPr>
              <w:fldChar w:fldCharType="begin"/>
            </w:r>
            <w:r>
              <w:rPr>
                <w:noProof/>
                <w:webHidden/>
              </w:rPr>
              <w:instrText xml:space="preserve"> PAGEREF _Toc84509249 \h </w:instrText>
            </w:r>
            <w:r>
              <w:rPr>
                <w:noProof/>
                <w:webHidden/>
              </w:rPr>
            </w:r>
            <w:r>
              <w:rPr>
                <w:noProof/>
                <w:webHidden/>
              </w:rPr>
              <w:fldChar w:fldCharType="separate"/>
            </w:r>
            <w:r>
              <w:rPr>
                <w:noProof/>
                <w:webHidden/>
              </w:rPr>
              <w:t>7</w:t>
            </w:r>
            <w:r>
              <w:rPr>
                <w:noProof/>
                <w:webHidden/>
              </w:rPr>
              <w:fldChar w:fldCharType="end"/>
            </w:r>
          </w:hyperlink>
        </w:p>
        <w:p w14:paraId="286305F1" w14:textId="6EE6AFDB" w:rsidR="005004C0" w:rsidRDefault="005004C0">
          <w:pPr>
            <w:pStyle w:val="TOC2"/>
            <w:tabs>
              <w:tab w:val="right" w:leader="dot" w:pos="9890"/>
            </w:tabs>
            <w:rPr>
              <w:noProof/>
              <w:sz w:val="22"/>
              <w:szCs w:val="22"/>
              <w:lang w:eastAsia="en-CA"/>
            </w:rPr>
          </w:pPr>
          <w:hyperlink w:anchor="_Toc84509250" w:history="1">
            <w:r w:rsidRPr="00D818AB">
              <w:rPr>
                <w:rStyle w:val="Hyperlink"/>
                <w:noProof/>
              </w:rPr>
              <w:t>Strategic Financial Analysis and Costing</w:t>
            </w:r>
            <w:r>
              <w:rPr>
                <w:noProof/>
                <w:webHidden/>
              </w:rPr>
              <w:tab/>
            </w:r>
            <w:r>
              <w:rPr>
                <w:noProof/>
                <w:webHidden/>
              </w:rPr>
              <w:fldChar w:fldCharType="begin"/>
            </w:r>
            <w:r>
              <w:rPr>
                <w:noProof/>
                <w:webHidden/>
              </w:rPr>
              <w:instrText xml:space="preserve"> PAGEREF _Toc84509250 \h </w:instrText>
            </w:r>
            <w:r>
              <w:rPr>
                <w:noProof/>
                <w:webHidden/>
              </w:rPr>
            </w:r>
            <w:r>
              <w:rPr>
                <w:noProof/>
                <w:webHidden/>
              </w:rPr>
              <w:fldChar w:fldCharType="separate"/>
            </w:r>
            <w:r>
              <w:rPr>
                <w:noProof/>
                <w:webHidden/>
              </w:rPr>
              <w:t>7</w:t>
            </w:r>
            <w:r>
              <w:rPr>
                <w:noProof/>
                <w:webHidden/>
              </w:rPr>
              <w:fldChar w:fldCharType="end"/>
            </w:r>
          </w:hyperlink>
        </w:p>
        <w:p w14:paraId="79E7B19C" w14:textId="396F86A7" w:rsidR="005004C0" w:rsidRDefault="005004C0">
          <w:pPr>
            <w:pStyle w:val="TOC2"/>
            <w:tabs>
              <w:tab w:val="right" w:leader="dot" w:pos="9890"/>
            </w:tabs>
            <w:rPr>
              <w:noProof/>
              <w:sz w:val="22"/>
              <w:szCs w:val="22"/>
              <w:lang w:eastAsia="en-CA"/>
            </w:rPr>
          </w:pPr>
          <w:hyperlink w:anchor="_Toc84509251" w:history="1">
            <w:r w:rsidRPr="00D818AB">
              <w:rPr>
                <w:rStyle w:val="Hyperlink"/>
                <w:noProof/>
              </w:rPr>
              <w:t>Human Resources</w:t>
            </w:r>
            <w:r>
              <w:rPr>
                <w:noProof/>
                <w:webHidden/>
              </w:rPr>
              <w:tab/>
            </w:r>
            <w:r>
              <w:rPr>
                <w:noProof/>
                <w:webHidden/>
              </w:rPr>
              <w:fldChar w:fldCharType="begin"/>
            </w:r>
            <w:r>
              <w:rPr>
                <w:noProof/>
                <w:webHidden/>
              </w:rPr>
              <w:instrText xml:space="preserve"> PAGEREF _Toc84509251 \h </w:instrText>
            </w:r>
            <w:r>
              <w:rPr>
                <w:noProof/>
                <w:webHidden/>
              </w:rPr>
            </w:r>
            <w:r>
              <w:rPr>
                <w:noProof/>
                <w:webHidden/>
              </w:rPr>
              <w:fldChar w:fldCharType="separate"/>
            </w:r>
            <w:r>
              <w:rPr>
                <w:noProof/>
                <w:webHidden/>
              </w:rPr>
              <w:t>7</w:t>
            </w:r>
            <w:r>
              <w:rPr>
                <w:noProof/>
                <w:webHidden/>
              </w:rPr>
              <w:fldChar w:fldCharType="end"/>
            </w:r>
          </w:hyperlink>
        </w:p>
        <w:p w14:paraId="48959D51" w14:textId="3FFEF49D" w:rsidR="005004C0" w:rsidRDefault="005004C0">
          <w:pPr>
            <w:pStyle w:val="TOC1"/>
            <w:rPr>
              <w:rFonts w:asciiTheme="minorHAnsi" w:eastAsiaTheme="minorEastAsia" w:hAnsiTheme="minorHAnsi" w:cstheme="minorBidi"/>
              <w:bCs w:val="0"/>
              <w:kern w:val="0"/>
              <w:sz w:val="22"/>
              <w:szCs w:val="22"/>
            </w:rPr>
          </w:pPr>
          <w:hyperlink w:anchor="_Toc84509252" w:history="1">
            <w:r w:rsidRPr="00D818AB">
              <w:rPr>
                <w:rStyle w:val="Hyperlink"/>
              </w:rPr>
              <w:t>SFT: Tips and Tricks</w:t>
            </w:r>
            <w:r>
              <w:rPr>
                <w:webHidden/>
              </w:rPr>
              <w:tab/>
            </w:r>
            <w:r>
              <w:rPr>
                <w:webHidden/>
              </w:rPr>
              <w:fldChar w:fldCharType="begin"/>
            </w:r>
            <w:r>
              <w:rPr>
                <w:webHidden/>
              </w:rPr>
              <w:instrText xml:space="preserve"> PAGEREF _Toc84509252 \h </w:instrText>
            </w:r>
            <w:r>
              <w:rPr>
                <w:webHidden/>
              </w:rPr>
            </w:r>
            <w:r>
              <w:rPr>
                <w:webHidden/>
              </w:rPr>
              <w:fldChar w:fldCharType="separate"/>
            </w:r>
            <w:r>
              <w:rPr>
                <w:webHidden/>
              </w:rPr>
              <w:t>8</w:t>
            </w:r>
            <w:r>
              <w:rPr>
                <w:webHidden/>
              </w:rPr>
              <w:fldChar w:fldCharType="end"/>
            </w:r>
          </w:hyperlink>
        </w:p>
        <w:p w14:paraId="2EC0F8C7" w14:textId="1183720C" w:rsidR="005004C0" w:rsidRDefault="005004C0">
          <w:pPr>
            <w:pStyle w:val="TOC2"/>
            <w:tabs>
              <w:tab w:val="right" w:leader="dot" w:pos="9890"/>
            </w:tabs>
            <w:rPr>
              <w:noProof/>
              <w:sz w:val="22"/>
              <w:szCs w:val="22"/>
              <w:lang w:eastAsia="en-CA"/>
            </w:rPr>
          </w:pPr>
          <w:hyperlink w:anchor="_Toc84509253" w:history="1">
            <w:r w:rsidRPr="00D818AB">
              <w:rPr>
                <w:rStyle w:val="Hyperlink"/>
                <w:noProof/>
              </w:rPr>
              <w:t>Creating a New Employee</w:t>
            </w:r>
            <w:r>
              <w:rPr>
                <w:noProof/>
                <w:webHidden/>
              </w:rPr>
              <w:tab/>
            </w:r>
            <w:r>
              <w:rPr>
                <w:noProof/>
                <w:webHidden/>
              </w:rPr>
              <w:fldChar w:fldCharType="begin"/>
            </w:r>
            <w:r>
              <w:rPr>
                <w:noProof/>
                <w:webHidden/>
              </w:rPr>
              <w:instrText xml:space="preserve"> PAGEREF _Toc84509253 \h </w:instrText>
            </w:r>
            <w:r>
              <w:rPr>
                <w:noProof/>
                <w:webHidden/>
              </w:rPr>
            </w:r>
            <w:r>
              <w:rPr>
                <w:noProof/>
                <w:webHidden/>
              </w:rPr>
              <w:fldChar w:fldCharType="separate"/>
            </w:r>
            <w:r>
              <w:rPr>
                <w:noProof/>
                <w:webHidden/>
              </w:rPr>
              <w:t>8</w:t>
            </w:r>
            <w:r>
              <w:rPr>
                <w:noProof/>
                <w:webHidden/>
              </w:rPr>
              <w:fldChar w:fldCharType="end"/>
            </w:r>
          </w:hyperlink>
        </w:p>
        <w:p w14:paraId="3C14C7A7" w14:textId="1D0C49A7" w:rsidR="005004C0" w:rsidRDefault="005004C0">
          <w:pPr>
            <w:pStyle w:val="TOC2"/>
            <w:tabs>
              <w:tab w:val="right" w:leader="dot" w:pos="9890"/>
            </w:tabs>
            <w:rPr>
              <w:noProof/>
              <w:sz w:val="22"/>
              <w:szCs w:val="22"/>
              <w:lang w:eastAsia="en-CA"/>
            </w:rPr>
          </w:pPr>
          <w:hyperlink w:anchor="_Toc84509254" w:history="1">
            <w:r w:rsidRPr="00D818AB">
              <w:rPr>
                <w:rStyle w:val="Hyperlink"/>
                <w:noProof/>
              </w:rPr>
              <w:t>Change Initial Start Date in Employee Master Data</w:t>
            </w:r>
            <w:r>
              <w:rPr>
                <w:noProof/>
                <w:webHidden/>
              </w:rPr>
              <w:tab/>
            </w:r>
            <w:r>
              <w:rPr>
                <w:noProof/>
                <w:webHidden/>
              </w:rPr>
              <w:fldChar w:fldCharType="begin"/>
            </w:r>
            <w:r>
              <w:rPr>
                <w:noProof/>
                <w:webHidden/>
              </w:rPr>
              <w:instrText xml:space="preserve"> PAGEREF _Toc84509254 \h </w:instrText>
            </w:r>
            <w:r>
              <w:rPr>
                <w:noProof/>
                <w:webHidden/>
              </w:rPr>
            </w:r>
            <w:r>
              <w:rPr>
                <w:noProof/>
                <w:webHidden/>
              </w:rPr>
              <w:fldChar w:fldCharType="separate"/>
            </w:r>
            <w:r>
              <w:rPr>
                <w:noProof/>
                <w:webHidden/>
              </w:rPr>
              <w:t>9</w:t>
            </w:r>
            <w:r>
              <w:rPr>
                <w:noProof/>
                <w:webHidden/>
              </w:rPr>
              <w:fldChar w:fldCharType="end"/>
            </w:r>
          </w:hyperlink>
        </w:p>
        <w:p w14:paraId="043C37F3" w14:textId="0C9A61D5" w:rsidR="005004C0" w:rsidRDefault="005004C0">
          <w:pPr>
            <w:pStyle w:val="TOC2"/>
            <w:tabs>
              <w:tab w:val="right" w:leader="dot" w:pos="9890"/>
            </w:tabs>
            <w:rPr>
              <w:noProof/>
              <w:sz w:val="22"/>
              <w:szCs w:val="22"/>
              <w:lang w:eastAsia="en-CA"/>
            </w:rPr>
          </w:pPr>
          <w:hyperlink w:anchor="_Toc84509255" w:history="1">
            <w:r w:rsidRPr="00D818AB">
              <w:rPr>
                <w:rStyle w:val="Hyperlink"/>
                <w:noProof/>
              </w:rPr>
              <w:t>Home Cost Center</w:t>
            </w:r>
            <w:r>
              <w:rPr>
                <w:noProof/>
                <w:webHidden/>
              </w:rPr>
              <w:tab/>
            </w:r>
            <w:r>
              <w:rPr>
                <w:noProof/>
                <w:webHidden/>
              </w:rPr>
              <w:fldChar w:fldCharType="begin"/>
            </w:r>
            <w:r>
              <w:rPr>
                <w:noProof/>
                <w:webHidden/>
              </w:rPr>
              <w:instrText xml:space="preserve"> PAGEREF _Toc84509255 \h </w:instrText>
            </w:r>
            <w:r>
              <w:rPr>
                <w:noProof/>
                <w:webHidden/>
              </w:rPr>
            </w:r>
            <w:r>
              <w:rPr>
                <w:noProof/>
                <w:webHidden/>
              </w:rPr>
              <w:fldChar w:fldCharType="separate"/>
            </w:r>
            <w:r>
              <w:rPr>
                <w:noProof/>
                <w:webHidden/>
              </w:rPr>
              <w:t>9</w:t>
            </w:r>
            <w:r>
              <w:rPr>
                <w:noProof/>
                <w:webHidden/>
              </w:rPr>
              <w:fldChar w:fldCharType="end"/>
            </w:r>
          </w:hyperlink>
        </w:p>
        <w:p w14:paraId="153B166F" w14:textId="59E1278C" w:rsidR="005004C0" w:rsidRDefault="005004C0">
          <w:pPr>
            <w:pStyle w:val="TOC2"/>
            <w:tabs>
              <w:tab w:val="right" w:leader="dot" w:pos="9890"/>
            </w:tabs>
            <w:rPr>
              <w:noProof/>
              <w:sz w:val="22"/>
              <w:szCs w:val="22"/>
              <w:lang w:eastAsia="en-CA"/>
            </w:rPr>
          </w:pPr>
          <w:hyperlink w:anchor="_Toc84509256" w:history="1">
            <w:r w:rsidRPr="00D818AB">
              <w:rPr>
                <w:rStyle w:val="Hyperlink"/>
                <w:noProof/>
              </w:rPr>
              <w:t>Timesheet Relevant</w:t>
            </w:r>
            <w:r>
              <w:rPr>
                <w:noProof/>
                <w:webHidden/>
              </w:rPr>
              <w:tab/>
            </w:r>
            <w:r>
              <w:rPr>
                <w:noProof/>
                <w:webHidden/>
              </w:rPr>
              <w:fldChar w:fldCharType="begin"/>
            </w:r>
            <w:r>
              <w:rPr>
                <w:noProof/>
                <w:webHidden/>
              </w:rPr>
              <w:instrText xml:space="preserve"> PAGEREF _Toc84509256 \h </w:instrText>
            </w:r>
            <w:r>
              <w:rPr>
                <w:noProof/>
                <w:webHidden/>
              </w:rPr>
            </w:r>
            <w:r>
              <w:rPr>
                <w:noProof/>
                <w:webHidden/>
              </w:rPr>
              <w:fldChar w:fldCharType="separate"/>
            </w:r>
            <w:r>
              <w:rPr>
                <w:noProof/>
                <w:webHidden/>
              </w:rPr>
              <w:t>9</w:t>
            </w:r>
            <w:r>
              <w:rPr>
                <w:noProof/>
                <w:webHidden/>
              </w:rPr>
              <w:fldChar w:fldCharType="end"/>
            </w:r>
          </w:hyperlink>
        </w:p>
        <w:p w14:paraId="16D859CC" w14:textId="7966F4BF" w:rsidR="005004C0" w:rsidRDefault="005004C0">
          <w:pPr>
            <w:pStyle w:val="TOC2"/>
            <w:tabs>
              <w:tab w:val="right" w:leader="dot" w:pos="9890"/>
            </w:tabs>
            <w:rPr>
              <w:noProof/>
              <w:sz w:val="22"/>
              <w:szCs w:val="22"/>
              <w:lang w:eastAsia="en-CA"/>
            </w:rPr>
          </w:pPr>
          <w:hyperlink w:anchor="_Toc84509257" w:history="1">
            <w:r w:rsidRPr="00D818AB">
              <w:rPr>
                <w:rStyle w:val="Hyperlink"/>
                <w:noProof/>
              </w:rPr>
              <w:t>Interdepartmental Settlement (IS) Relevant</w:t>
            </w:r>
            <w:r>
              <w:rPr>
                <w:noProof/>
                <w:webHidden/>
              </w:rPr>
              <w:tab/>
            </w:r>
            <w:r>
              <w:rPr>
                <w:noProof/>
                <w:webHidden/>
              </w:rPr>
              <w:fldChar w:fldCharType="begin"/>
            </w:r>
            <w:r>
              <w:rPr>
                <w:noProof/>
                <w:webHidden/>
              </w:rPr>
              <w:instrText xml:space="preserve"> PAGEREF _Toc84509257 \h </w:instrText>
            </w:r>
            <w:r>
              <w:rPr>
                <w:noProof/>
                <w:webHidden/>
              </w:rPr>
            </w:r>
            <w:r>
              <w:rPr>
                <w:noProof/>
                <w:webHidden/>
              </w:rPr>
              <w:fldChar w:fldCharType="separate"/>
            </w:r>
            <w:r>
              <w:rPr>
                <w:noProof/>
                <w:webHidden/>
              </w:rPr>
              <w:t>9</w:t>
            </w:r>
            <w:r>
              <w:rPr>
                <w:noProof/>
                <w:webHidden/>
              </w:rPr>
              <w:fldChar w:fldCharType="end"/>
            </w:r>
          </w:hyperlink>
        </w:p>
        <w:p w14:paraId="04F9A6CD" w14:textId="7E4061C1" w:rsidR="005004C0" w:rsidRDefault="005004C0">
          <w:pPr>
            <w:pStyle w:val="TOC2"/>
            <w:tabs>
              <w:tab w:val="right" w:leader="dot" w:pos="9890"/>
            </w:tabs>
            <w:rPr>
              <w:noProof/>
              <w:sz w:val="22"/>
              <w:szCs w:val="22"/>
              <w:lang w:eastAsia="en-CA"/>
            </w:rPr>
          </w:pPr>
          <w:hyperlink w:anchor="_Toc84509258" w:history="1">
            <w:r w:rsidRPr="00D818AB">
              <w:rPr>
                <w:rStyle w:val="Hyperlink"/>
                <w:noProof/>
              </w:rPr>
              <w:t>Incremental Date</w:t>
            </w:r>
            <w:r>
              <w:rPr>
                <w:noProof/>
                <w:webHidden/>
              </w:rPr>
              <w:tab/>
            </w:r>
            <w:r>
              <w:rPr>
                <w:noProof/>
                <w:webHidden/>
              </w:rPr>
              <w:fldChar w:fldCharType="begin"/>
            </w:r>
            <w:r>
              <w:rPr>
                <w:noProof/>
                <w:webHidden/>
              </w:rPr>
              <w:instrText xml:space="preserve"> PAGEREF _Toc84509258 \h </w:instrText>
            </w:r>
            <w:r>
              <w:rPr>
                <w:noProof/>
                <w:webHidden/>
              </w:rPr>
            </w:r>
            <w:r>
              <w:rPr>
                <w:noProof/>
                <w:webHidden/>
              </w:rPr>
              <w:fldChar w:fldCharType="separate"/>
            </w:r>
            <w:r>
              <w:rPr>
                <w:noProof/>
                <w:webHidden/>
              </w:rPr>
              <w:t>9</w:t>
            </w:r>
            <w:r>
              <w:rPr>
                <w:noProof/>
                <w:webHidden/>
              </w:rPr>
              <w:fldChar w:fldCharType="end"/>
            </w:r>
          </w:hyperlink>
        </w:p>
        <w:p w14:paraId="7880C915" w14:textId="09612D4A" w:rsidR="005004C0" w:rsidRDefault="005004C0">
          <w:pPr>
            <w:pStyle w:val="TOC1"/>
            <w:rPr>
              <w:rFonts w:asciiTheme="minorHAnsi" w:eastAsiaTheme="minorEastAsia" w:hAnsiTheme="minorHAnsi" w:cstheme="minorBidi"/>
              <w:bCs w:val="0"/>
              <w:kern w:val="0"/>
              <w:sz w:val="22"/>
              <w:szCs w:val="22"/>
            </w:rPr>
          </w:pPr>
          <w:hyperlink w:anchor="_Toc84509259" w:history="1">
            <w:r w:rsidRPr="00D818AB">
              <w:rPr>
                <w:rStyle w:val="Hyperlink"/>
              </w:rPr>
              <w:t>Employment Status</w:t>
            </w:r>
            <w:r>
              <w:rPr>
                <w:webHidden/>
              </w:rPr>
              <w:tab/>
            </w:r>
            <w:r>
              <w:rPr>
                <w:webHidden/>
              </w:rPr>
              <w:fldChar w:fldCharType="begin"/>
            </w:r>
            <w:r>
              <w:rPr>
                <w:webHidden/>
              </w:rPr>
              <w:instrText xml:space="preserve"> PAGEREF _Toc84509259 \h </w:instrText>
            </w:r>
            <w:r>
              <w:rPr>
                <w:webHidden/>
              </w:rPr>
            </w:r>
            <w:r>
              <w:rPr>
                <w:webHidden/>
              </w:rPr>
              <w:fldChar w:fldCharType="separate"/>
            </w:r>
            <w:r>
              <w:rPr>
                <w:webHidden/>
              </w:rPr>
              <w:t>10</w:t>
            </w:r>
            <w:r>
              <w:rPr>
                <w:webHidden/>
              </w:rPr>
              <w:fldChar w:fldCharType="end"/>
            </w:r>
          </w:hyperlink>
        </w:p>
        <w:p w14:paraId="7FAF16D2" w14:textId="1B7419C5" w:rsidR="005004C0" w:rsidRDefault="005004C0">
          <w:pPr>
            <w:pStyle w:val="TOC1"/>
            <w:rPr>
              <w:rFonts w:asciiTheme="minorHAnsi" w:eastAsiaTheme="minorEastAsia" w:hAnsiTheme="minorHAnsi" w:cstheme="minorBidi"/>
              <w:bCs w:val="0"/>
              <w:kern w:val="0"/>
              <w:sz w:val="22"/>
              <w:szCs w:val="22"/>
            </w:rPr>
          </w:pPr>
          <w:hyperlink w:anchor="_Toc84509260" w:history="1">
            <w:r w:rsidRPr="00D818AB">
              <w:rPr>
                <w:rStyle w:val="Hyperlink"/>
              </w:rPr>
              <w:t>Employment Type</w:t>
            </w:r>
            <w:r>
              <w:rPr>
                <w:webHidden/>
              </w:rPr>
              <w:tab/>
            </w:r>
            <w:r>
              <w:rPr>
                <w:webHidden/>
              </w:rPr>
              <w:fldChar w:fldCharType="begin"/>
            </w:r>
            <w:r>
              <w:rPr>
                <w:webHidden/>
              </w:rPr>
              <w:instrText xml:space="preserve"> PAGEREF _Toc84509260 \h </w:instrText>
            </w:r>
            <w:r>
              <w:rPr>
                <w:webHidden/>
              </w:rPr>
            </w:r>
            <w:r>
              <w:rPr>
                <w:webHidden/>
              </w:rPr>
              <w:fldChar w:fldCharType="separate"/>
            </w:r>
            <w:r>
              <w:rPr>
                <w:webHidden/>
              </w:rPr>
              <w:t>11</w:t>
            </w:r>
            <w:r>
              <w:rPr>
                <w:webHidden/>
              </w:rPr>
              <w:fldChar w:fldCharType="end"/>
            </w:r>
          </w:hyperlink>
        </w:p>
        <w:p w14:paraId="7B0B8194" w14:textId="316C4B1C" w:rsidR="005004C0" w:rsidRDefault="005004C0">
          <w:pPr>
            <w:pStyle w:val="TOC1"/>
            <w:rPr>
              <w:rFonts w:asciiTheme="minorHAnsi" w:eastAsiaTheme="minorEastAsia" w:hAnsiTheme="minorHAnsi" w:cstheme="minorBidi"/>
              <w:bCs w:val="0"/>
              <w:kern w:val="0"/>
              <w:sz w:val="22"/>
              <w:szCs w:val="22"/>
            </w:rPr>
          </w:pPr>
          <w:hyperlink w:anchor="_Toc84509261" w:history="1">
            <w:r w:rsidRPr="00D818AB">
              <w:rPr>
                <w:rStyle w:val="Hyperlink"/>
              </w:rPr>
              <w:t>Staffing Action Codes Description</w:t>
            </w:r>
            <w:r>
              <w:rPr>
                <w:webHidden/>
              </w:rPr>
              <w:tab/>
            </w:r>
            <w:r>
              <w:rPr>
                <w:webHidden/>
              </w:rPr>
              <w:fldChar w:fldCharType="begin"/>
            </w:r>
            <w:r>
              <w:rPr>
                <w:webHidden/>
              </w:rPr>
              <w:instrText xml:space="preserve"> PAGEREF _Toc84509261 \h </w:instrText>
            </w:r>
            <w:r>
              <w:rPr>
                <w:webHidden/>
              </w:rPr>
            </w:r>
            <w:r>
              <w:rPr>
                <w:webHidden/>
              </w:rPr>
              <w:fldChar w:fldCharType="separate"/>
            </w:r>
            <w:r>
              <w:rPr>
                <w:webHidden/>
              </w:rPr>
              <w:t>12</w:t>
            </w:r>
            <w:r>
              <w:rPr>
                <w:webHidden/>
              </w:rPr>
              <w:fldChar w:fldCharType="end"/>
            </w:r>
          </w:hyperlink>
        </w:p>
        <w:p w14:paraId="0376FE62" w14:textId="394C4F3C" w:rsidR="005004C0" w:rsidRDefault="005004C0">
          <w:pPr>
            <w:pStyle w:val="TOC1"/>
            <w:rPr>
              <w:rFonts w:asciiTheme="minorHAnsi" w:eastAsiaTheme="minorEastAsia" w:hAnsiTheme="minorHAnsi" w:cstheme="minorBidi"/>
              <w:bCs w:val="0"/>
              <w:kern w:val="0"/>
              <w:sz w:val="22"/>
              <w:szCs w:val="22"/>
            </w:rPr>
          </w:pPr>
          <w:hyperlink w:anchor="_Toc84509262" w:history="1">
            <w:r w:rsidRPr="00D818AB">
              <w:rPr>
                <w:rStyle w:val="Hyperlink"/>
              </w:rPr>
              <w:t>Forecast Groups and Mapping to GL</w:t>
            </w:r>
            <w:r>
              <w:rPr>
                <w:webHidden/>
              </w:rPr>
              <w:tab/>
            </w:r>
            <w:r>
              <w:rPr>
                <w:webHidden/>
              </w:rPr>
              <w:fldChar w:fldCharType="begin"/>
            </w:r>
            <w:r>
              <w:rPr>
                <w:webHidden/>
              </w:rPr>
              <w:instrText xml:space="preserve"> PAGEREF _Toc84509262 \h </w:instrText>
            </w:r>
            <w:r>
              <w:rPr>
                <w:webHidden/>
              </w:rPr>
            </w:r>
            <w:r>
              <w:rPr>
                <w:webHidden/>
              </w:rPr>
              <w:fldChar w:fldCharType="separate"/>
            </w:r>
            <w:r>
              <w:rPr>
                <w:webHidden/>
              </w:rPr>
              <w:t>14</w:t>
            </w:r>
            <w:r>
              <w:rPr>
                <w:webHidden/>
              </w:rPr>
              <w:fldChar w:fldCharType="end"/>
            </w:r>
          </w:hyperlink>
        </w:p>
        <w:p w14:paraId="0709B392" w14:textId="3F54ED4C" w:rsidR="005004C0" w:rsidRDefault="005004C0">
          <w:pPr>
            <w:pStyle w:val="TOC2"/>
            <w:tabs>
              <w:tab w:val="right" w:leader="dot" w:pos="9890"/>
            </w:tabs>
            <w:rPr>
              <w:noProof/>
              <w:sz w:val="22"/>
              <w:szCs w:val="22"/>
              <w:lang w:eastAsia="en-CA"/>
            </w:rPr>
          </w:pPr>
          <w:hyperlink w:anchor="_Toc84509263" w:history="1">
            <w:r w:rsidRPr="00D818AB">
              <w:rPr>
                <w:rStyle w:val="Hyperlink"/>
                <w:noProof/>
              </w:rPr>
              <w:t>Basic Pay</w:t>
            </w:r>
            <w:r>
              <w:rPr>
                <w:noProof/>
                <w:webHidden/>
              </w:rPr>
              <w:tab/>
            </w:r>
            <w:r>
              <w:rPr>
                <w:noProof/>
                <w:webHidden/>
              </w:rPr>
              <w:fldChar w:fldCharType="begin"/>
            </w:r>
            <w:r>
              <w:rPr>
                <w:noProof/>
                <w:webHidden/>
              </w:rPr>
              <w:instrText xml:space="preserve"> PAGEREF _Toc84509263 \h </w:instrText>
            </w:r>
            <w:r>
              <w:rPr>
                <w:noProof/>
                <w:webHidden/>
              </w:rPr>
            </w:r>
            <w:r>
              <w:rPr>
                <w:noProof/>
                <w:webHidden/>
              </w:rPr>
              <w:fldChar w:fldCharType="separate"/>
            </w:r>
            <w:r>
              <w:rPr>
                <w:noProof/>
                <w:webHidden/>
              </w:rPr>
              <w:t>15</w:t>
            </w:r>
            <w:r>
              <w:rPr>
                <w:noProof/>
                <w:webHidden/>
              </w:rPr>
              <w:fldChar w:fldCharType="end"/>
            </w:r>
          </w:hyperlink>
        </w:p>
        <w:p w14:paraId="1A3AA3D6" w14:textId="6138E744" w:rsidR="005004C0" w:rsidRDefault="005004C0">
          <w:pPr>
            <w:pStyle w:val="TOC2"/>
            <w:tabs>
              <w:tab w:val="right" w:leader="dot" w:pos="9890"/>
            </w:tabs>
            <w:rPr>
              <w:noProof/>
              <w:sz w:val="22"/>
              <w:szCs w:val="22"/>
              <w:lang w:eastAsia="en-CA"/>
            </w:rPr>
          </w:pPr>
          <w:hyperlink w:anchor="_Toc84509264" w:history="1">
            <w:r w:rsidRPr="00D818AB">
              <w:rPr>
                <w:rStyle w:val="Hyperlink"/>
                <w:noProof/>
              </w:rPr>
              <w:t>Allowances</w:t>
            </w:r>
            <w:r>
              <w:rPr>
                <w:noProof/>
                <w:webHidden/>
              </w:rPr>
              <w:tab/>
            </w:r>
            <w:r>
              <w:rPr>
                <w:noProof/>
                <w:webHidden/>
              </w:rPr>
              <w:fldChar w:fldCharType="begin"/>
            </w:r>
            <w:r>
              <w:rPr>
                <w:noProof/>
                <w:webHidden/>
              </w:rPr>
              <w:instrText xml:space="preserve"> PAGEREF _Toc84509264 \h </w:instrText>
            </w:r>
            <w:r>
              <w:rPr>
                <w:noProof/>
                <w:webHidden/>
              </w:rPr>
            </w:r>
            <w:r>
              <w:rPr>
                <w:noProof/>
                <w:webHidden/>
              </w:rPr>
              <w:fldChar w:fldCharType="separate"/>
            </w:r>
            <w:r>
              <w:rPr>
                <w:noProof/>
                <w:webHidden/>
              </w:rPr>
              <w:t>15</w:t>
            </w:r>
            <w:r>
              <w:rPr>
                <w:noProof/>
                <w:webHidden/>
              </w:rPr>
              <w:fldChar w:fldCharType="end"/>
            </w:r>
          </w:hyperlink>
        </w:p>
        <w:p w14:paraId="56ABFA45" w14:textId="6041FF73" w:rsidR="005004C0" w:rsidRDefault="005004C0">
          <w:pPr>
            <w:pStyle w:val="TOC2"/>
            <w:tabs>
              <w:tab w:val="right" w:leader="dot" w:pos="9890"/>
            </w:tabs>
            <w:rPr>
              <w:noProof/>
              <w:sz w:val="22"/>
              <w:szCs w:val="22"/>
              <w:lang w:eastAsia="en-CA"/>
            </w:rPr>
          </w:pPr>
          <w:hyperlink w:anchor="_Toc84509265" w:history="1">
            <w:r w:rsidRPr="00D818AB">
              <w:rPr>
                <w:rStyle w:val="Hyperlink"/>
                <w:noProof/>
              </w:rPr>
              <w:t>Global</w:t>
            </w:r>
            <w:r>
              <w:rPr>
                <w:noProof/>
                <w:webHidden/>
              </w:rPr>
              <w:tab/>
            </w:r>
            <w:r>
              <w:rPr>
                <w:noProof/>
                <w:webHidden/>
              </w:rPr>
              <w:fldChar w:fldCharType="begin"/>
            </w:r>
            <w:r>
              <w:rPr>
                <w:noProof/>
                <w:webHidden/>
              </w:rPr>
              <w:instrText xml:space="preserve"> PAGEREF _Toc84509265 \h </w:instrText>
            </w:r>
            <w:r>
              <w:rPr>
                <w:noProof/>
                <w:webHidden/>
              </w:rPr>
            </w:r>
            <w:r>
              <w:rPr>
                <w:noProof/>
                <w:webHidden/>
              </w:rPr>
              <w:fldChar w:fldCharType="separate"/>
            </w:r>
            <w:r>
              <w:rPr>
                <w:noProof/>
                <w:webHidden/>
              </w:rPr>
              <w:t>16</w:t>
            </w:r>
            <w:r>
              <w:rPr>
                <w:noProof/>
                <w:webHidden/>
              </w:rPr>
              <w:fldChar w:fldCharType="end"/>
            </w:r>
          </w:hyperlink>
        </w:p>
        <w:p w14:paraId="1EAD0561" w14:textId="53113580" w:rsidR="005004C0" w:rsidRDefault="005004C0">
          <w:pPr>
            <w:pStyle w:val="TOC1"/>
            <w:rPr>
              <w:rFonts w:asciiTheme="minorHAnsi" w:eastAsiaTheme="minorEastAsia" w:hAnsiTheme="minorHAnsi" w:cstheme="minorBidi"/>
              <w:bCs w:val="0"/>
              <w:kern w:val="0"/>
              <w:sz w:val="22"/>
              <w:szCs w:val="22"/>
            </w:rPr>
          </w:pPr>
          <w:hyperlink w:anchor="_Toc84509266" w:history="1">
            <w:r w:rsidRPr="00D818AB">
              <w:rPr>
                <w:rStyle w:val="Hyperlink"/>
              </w:rPr>
              <w:t>Creating a Position in SFT</w:t>
            </w:r>
            <w:r>
              <w:rPr>
                <w:webHidden/>
              </w:rPr>
              <w:tab/>
            </w:r>
            <w:r>
              <w:rPr>
                <w:webHidden/>
              </w:rPr>
              <w:fldChar w:fldCharType="begin"/>
            </w:r>
            <w:r>
              <w:rPr>
                <w:webHidden/>
              </w:rPr>
              <w:instrText xml:space="preserve"> PAGEREF _Toc84509266 \h </w:instrText>
            </w:r>
            <w:r>
              <w:rPr>
                <w:webHidden/>
              </w:rPr>
            </w:r>
            <w:r>
              <w:rPr>
                <w:webHidden/>
              </w:rPr>
              <w:fldChar w:fldCharType="separate"/>
            </w:r>
            <w:r>
              <w:rPr>
                <w:webHidden/>
              </w:rPr>
              <w:t>18</w:t>
            </w:r>
            <w:r>
              <w:rPr>
                <w:webHidden/>
              </w:rPr>
              <w:fldChar w:fldCharType="end"/>
            </w:r>
          </w:hyperlink>
        </w:p>
        <w:p w14:paraId="6EB42BAF" w14:textId="095DB597" w:rsidR="005004C0" w:rsidRDefault="005004C0">
          <w:pPr>
            <w:pStyle w:val="TOC1"/>
            <w:rPr>
              <w:rFonts w:asciiTheme="minorHAnsi" w:eastAsiaTheme="minorEastAsia" w:hAnsiTheme="minorHAnsi" w:cstheme="minorBidi"/>
              <w:bCs w:val="0"/>
              <w:kern w:val="0"/>
              <w:sz w:val="22"/>
              <w:szCs w:val="22"/>
            </w:rPr>
          </w:pPr>
          <w:hyperlink w:anchor="_Toc84509267" w:history="1">
            <w:r w:rsidRPr="00D818AB">
              <w:rPr>
                <w:rStyle w:val="Hyperlink"/>
              </w:rPr>
              <w:t>Maintain Employee Cost Assignment</w:t>
            </w:r>
            <w:r>
              <w:rPr>
                <w:webHidden/>
              </w:rPr>
              <w:tab/>
            </w:r>
            <w:r>
              <w:rPr>
                <w:webHidden/>
              </w:rPr>
              <w:fldChar w:fldCharType="begin"/>
            </w:r>
            <w:r>
              <w:rPr>
                <w:webHidden/>
              </w:rPr>
              <w:instrText xml:space="preserve"> PAGEREF _Toc84509267 \h </w:instrText>
            </w:r>
            <w:r>
              <w:rPr>
                <w:webHidden/>
              </w:rPr>
            </w:r>
            <w:r>
              <w:rPr>
                <w:webHidden/>
              </w:rPr>
              <w:fldChar w:fldCharType="separate"/>
            </w:r>
            <w:r>
              <w:rPr>
                <w:webHidden/>
              </w:rPr>
              <w:t>20</w:t>
            </w:r>
            <w:r>
              <w:rPr>
                <w:webHidden/>
              </w:rPr>
              <w:fldChar w:fldCharType="end"/>
            </w:r>
          </w:hyperlink>
        </w:p>
        <w:p w14:paraId="10FCC36D" w14:textId="48BA8AC8" w:rsidR="005004C0" w:rsidRDefault="005004C0">
          <w:pPr>
            <w:pStyle w:val="TOC1"/>
            <w:rPr>
              <w:rFonts w:asciiTheme="minorHAnsi" w:eastAsiaTheme="minorEastAsia" w:hAnsiTheme="minorHAnsi" w:cstheme="minorBidi"/>
              <w:bCs w:val="0"/>
              <w:kern w:val="0"/>
              <w:sz w:val="22"/>
              <w:szCs w:val="22"/>
            </w:rPr>
          </w:pPr>
          <w:hyperlink w:anchor="_Toc84509268" w:history="1">
            <w:r w:rsidRPr="00D818AB">
              <w:rPr>
                <w:rStyle w:val="Hyperlink"/>
              </w:rPr>
              <w:t>Cost Splitting between multiple branches/regions</w:t>
            </w:r>
            <w:r>
              <w:rPr>
                <w:webHidden/>
              </w:rPr>
              <w:tab/>
            </w:r>
            <w:r>
              <w:rPr>
                <w:webHidden/>
              </w:rPr>
              <w:fldChar w:fldCharType="begin"/>
            </w:r>
            <w:r>
              <w:rPr>
                <w:webHidden/>
              </w:rPr>
              <w:instrText xml:space="preserve"> PAGEREF _Toc84509268 \h </w:instrText>
            </w:r>
            <w:r>
              <w:rPr>
                <w:webHidden/>
              </w:rPr>
            </w:r>
            <w:r>
              <w:rPr>
                <w:webHidden/>
              </w:rPr>
              <w:fldChar w:fldCharType="separate"/>
            </w:r>
            <w:r>
              <w:rPr>
                <w:webHidden/>
              </w:rPr>
              <w:t>24</w:t>
            </w:r>
            <w:r>
              <w:rPr>
                <w:webHidden/>
              </w:rPr>
              <w:fldChar w:fldCharType="end"/>
            </w:r>
          </w:hyperlink>
        </w:p>
        <w:p w14:paraId="4BE1E0F9" w14:textId="06D340B4" w:rsidR="005004C0" w:rsidRDefault="005004C0">
          <w:pPr>
            <w:pStyle w:val="TOC1"/>
            <w:rPr>
              <w:rFonts w:asciiTheme="minorHAnsi" w:eastAsiaTheme="minorEastAsia" w:hAnsiTheme="minorHAnsi" w:cstheme="minorBidi"/>
              <w:bCs w:val="0"/>
              <w:kern w:val="0"/>
              <w:sz w:val="22"/>
              <w:szCs w:val="22"/>
            </w:rPr>
          </w:pPr>
          <w:hyperlink w:anchor="_Toc84509269" w:history="1">
            <w:r w:rsidRPr="00D818AB">
              <w:rPr>
                <w:rStyle w:val="Hyperlink"/>
              </w:rPr>
              <w:t>ZZSF01 - Maintain an Employee Forecast</w:t>
            </w:r>
            <w:r>
              <w:rPr>
                <w:webHidden/>
              </w:rPr>
              <w:tab/>
            </w:r>
            <w:r>
              <w:rPr>
                <w:webHidden/>
              </w:rPr>
              <w:fldChar w:fldCharType="begin"/>
            </w:r>
            <w:r>
              <w:rPr>
                <w:webHidden/>
              </w:rPr>
              <w:instrText xml:space="preserve"> PAGEREF _Toc84509269 \h </w:instrText>
            </w:r>
            <w:r>
              <w:rPr>
                <w:webHidden/>
              </w:rPr>
            </w:r>
            <w:r>
              <w:rPr>
                <w:webHidden/>
              </w:rPr>
              <w:fldChar w:fldCharType="separate"/>
            </w:r>
            <w:r>
              <w:rPr>
                <w:webHidden/>
              </w:rPr>
              <w:t>26</w:t>
            </w:r>
            <w:r>
              <w:rPr>
                <w:webHidden/>
              </w:rPr>
              <w:fldChar w:fldCharType="end"/>
            </w:r>
          </w:hyperlink>
        </w:p>
        <w:p w14:paraId="33808906" w14:textId="49A11A8D" w:rsidR="005004C0" w:rsidRDefault="005004C0">
          <w:pPr>
            <w:pStyle w:val="TOC2"/>
            <w:tabs>
              <w:tab w:val="right" w:leader="dot" w:pos="9890"/>
            </w:tabs>
            <w:rPr>
              <w:noProof/>
              <w:sz w:val="22"/>
              <w:szCs w:val="22"/>
              <w:lang w:eastAsia="en-CA"/>
            </w:rPr>
          </w:pPr>
          <w:hyperlink w:anchor="_Toc84509270" w:history="1">
            <w:r w:rsidRPr="00D818AB">
              <w:rPr>
                <w:rStyle w:val="Hyperlink"/>
                <w:noProof/>
              </w:rPr>
              <w:t>Acting</w:t>
            </w:r>
            <w:r>
              <w:rPr>
                <w:noProof/>
                <w:webHidden/>
              </w:rPr>
              <w:tab/>
            </w:r>
            <w:r>
              <w:rPr>
                <w:noProof/>
                <w:webHidden/>
              </w:rPr>
              <w:fldChar w:fldCharType="begin"/>
            </w:r>
            <w:r>
              <w:rPr>
                <w:noProof/>
                <w:webHidden/>
              </w:rPr>
              <w:instrText xml:space="preserve"> PAGEREF _Toc84509270 \h </w:instrText>
            </w:r>
            <w:r>
              <w:rPr>
                <w:noProof/>
                <w:webHidden/>
              </w:rPr>
            </w:r>
            <w:r>
              <w:rPr>
                <w:noProof/>
                <w:webHidden/>
              </w:rPr>
              <w:fldChar w:fldCharType="separate"/>
            </w:r>
            <w:r>
              <w:rPr>
                <w:noProof/>
                <w:webHidden/>
              </w:rPr>
              <w:t>26</w:t>
            </w:r>
            <w:r>
              <w:rPr>
                <w:noProof/>
                <w:webHidden/>
              </w:rPr>
              <w:fldChar w:fldCharType="end"/>
            </w:r>
          </w:hyperlink>
        </w:p>
        <w:p w14:paraId="6515797A" w14:textId="7B651B02" w:rsidR="005004C0" w:rsidRDefault="005004C0">
          <w:pPr>
            <w:pStyle w:val="TOC2"/>
            <w:tabs>
              <w:tab w:val="right" w:leader="dot" w:pos="9890"/>
            </w:tabs>
            <w:rPr>
              <w:noProof/>
              <w:sz w:val="22"/>
              <w:szCs w:val="22"/>
              <w:lang w:eastAsia="en-CA"/>
            </w:rPr>
          </w:pPr>
          <w:hyperlink w:anchor="_Toc84509271" w:history="1">
            <w:r w:rsidRPr="00D818AB">
              <w:rPr>
                <w:rStyle w:val="Hyperlink"/>
                <w:noProof/>
              </w:rPr>
              <w:t>Assignment</w:t>
            </w:r>
            <w:r>
              <w:rPr>
                <w:noProof/>
                <w:webHidden/>
              </w:rPr>
              <w:tab/>
            </w:r>
            <w:r>
              <w:rPr>
                <w:noProof/>
                <w:webHidden/>
              </w:rPr>
              <w:fldChar w:fldCharType="begin"/>
            </w:r>
            <w:r>
              <w:rPr>
                <w:noProof/>
                <w:webHidden/>
              </w:rPr>
              <w:instrText xml:space="preserve"> PAGEREF _Toc84509271 \h </w:instrText>
            </w:r>
            <w:r>
              <w:rPr>
                <w:noProof/>
                <w:webHidden/>
              </w:rPr>
            </w:r>
            <w:r>
              <w:rPr>
                <w:noProof/>
                <w:webHidden/>
              </w:rPr>
              <w:fldChar w:fldCharType="separate"/>
            </w:r>
            <w:r>
              <w:rPr>
                <w:noProof/>
                <w:webHidden/>
              </w:rPr>
              <w:t>30</w:t>
            </w:r>
            <w:r>
              <w:rPr>
                <w:noProof/>
                <w:webHidden/>
              </w:rPr>
              <w:fldChar w:fldCharType="end"/>
            </w:r>
          </w:hyperlink>
        </w:p>
        <w:p w14:paraId="03E23669" w14:textId="4C1255CE" w:rsidR="005004C0" w:rsidRDefault="005004C0">
          <w:pPr>
            <w:pStyle w:val="TOC3"/>
            <w:rPr>
              <w:rFonts w:asciiTheme="minorHAnsi" w:eastAsiaTheme="minorEastAsia" w:hAnsiTheme="minorHAnsi" w:cstheme="minorBidi"/>
              <w:sz w:val="22"/>
              <w:szCs w:val="22"/>
            </w:rPr>
          </w:pPr>
          <w:hyperlink w:anchor="_Toc84509272" w:history="1">
            <w:r w:rsidRPr="00D818AB">
              <w:rPr>
                <w:rStyle w:val="Hyperlink"/>
              </w:rPr>
              <w:t>Acting while on Assignment</w:t>
            </w:r>
            <w:r>
              <w:rPr>
                <w:webHidden/>
              </w:rPr>
              <w:tab/>
            </w:r>
            <w:r>
              <w:rPr>
                <w:webHidden/>
              </w:rPr>
              <w:fldChar w:fldCharType="begin"/>
            </w:r>
            <w:r>
              <w:rPr>
                <w:webHidden/>
              </w:rPr>
              <w:instrText xml:space="preserve"> PAGEREF _Toc84509272 \h </w:instrText>
            </w:r>
            <w:r>
              <w:rPr>
                <w:webHidden/>
              </w:rPr>
            </w:r>
            <w:r>
              <w:rPr>
                <w:webHidden/>
              </w:rPr>
              <w:fldChar w:fldCharType="separate"/>
            </w:r>
            <w:r>
              <w:rPr>
                <w:webHidden/>
              </w:rPr>
              <w:t>32</w:t>
            </w:r>
            <w:r>
              <w:rPr>
                <w:webHidden/>
              </w:rPr>
              <w:fldChar w:fldCharType="end"/>
            </w:r>
          </w:hyperlink>
        </w:p>
        <w:p w14:paraId="184DFBA4" w14:textId="0CE9E185" w:rsidR="005004C0" w:rsidRDefault="005004C0">
          <w:pPr>
            <w:pStyle w:val="TOC2"/>
            <w:tabs>
              <w:tab w:val="right" w:leader="dot" w:pos="9890"/>
            </w:tabs>
            <w:rPr>
              <w:noProof/>
              <w:sz w:val="22"/>
              <w:szCs w:val="22"/>
              <w:lang w:eastAsia="en-CA"/>
            </w:rPr>
          </w:pPr>
          <w:hyperlink w:anchor="_Toc84509273" w:history="1">
            <w:r w:rsidRPr="00D818AB">
              <w:rPr>
                <w:rStyle w:val="Hyperlink"/>
                <w:noProof/>
              </w:rPr>
              <w:t>Change of Employment Status or Type</w:t>
            </w:r>
            <w:r>
              <w:rPr>
                <w:noProof/>
                <w:webHidden/>
              </w:rPr>
              <w:tab/>
            </w:r>
            <w:r>
              <w:rPr>
                <w:noProof/>
                <w:webHidden/>
              </w:rPr>
              <w:fldChar w:fldCharType="begin"/>
            </w:r>
            <w:r>
              <w:rPr>
                <w:noProof/>
                <w:webHidden/>
              </w:rPr>
              <w:instrText xml:space="preserve"> PAGEREF _Toc84509273 \h </w:instrText>
            </w:r>
            <w:r>
              <w:rPr>
                <w:noProof/>
                <w:webHidden/>
              </w:rPr>
            </w:r>
            <w:r>
              <w:rPr>
                <w:noProof/>
                <w:webHidden/>
              </w:rPr>
              <w:fldChar w:fldCharType="separate"/>
            </w:r>
            <w:r>
              <w:rPr>
                <w:noProof/>
                <w:webHidden/>
              </w:rPr>
              <w:t>36</w:t>
            </w:r>
            <w:r>
              <w:rPr>
                <w:noProof/>
                <w:webHidden/>
              </w:rPr>
              <w:fldChar w:fldCharType="end"/>
            </w:r>
          </w:hyperlink>
        </w:p>
        <w:p w14:paraId="02BB7D7A" w14:textId="709862EC" w:rsidR="005004C0" w:rsidRDefault="005004C0">
          <w:pPr>
            <w:pStyle w:val="TOC2"/>
            <w:tabs>
              <w:tab w:val="right" w:leader="dot" w:pos="9890"/>
            </w:tabs>
            <w:rPr>
              <w:noProof/>
              <w:sz w:val="22"/>
              <w:szCs w:val="22"/>
              <w:lang w:eastAsia="en-CA"/>
            </w:rPr>
          </w:pPr>
          <w:hyperlink w:anchor="_Toc84509274" w:history="1">
            <w:r w:rsidRPr="00D818AB">
              <w:rPr>
                <w:rStyle w:val="Hyperlink"/>
                <w:noProof/>
              </w:rPr>
              <w:t>Change Working Hours</w:t>
            </w:r>
            <w:r>
              <w:rPr>
                <w:noProof/>
                <w:webHidden/>
              </w:rPr>
              <w:tab/>
            </w:r>
            <w:r>
              <w:rPr>
                <w:noProof/>
                <w:webHidden/>
              </w:rPr>
              <w:fldChar w:fldCharType="begin"/>
            </w:r>
            <w:r>
              <w:rPr>
                <w:noProof/>
                <w:webHidden/>
              </w:rPr>
              <w:instrText xml:space="preserve"> PAGEREF _Toc84509274 \h </w:instrText>
            </w:r>
            <w:r>
              <w:rPr>
                <w:noProof/>
                <w:webHidden/>
              </w:rPr>
            </w:r>
            <w:r>
              <w:rPr>
                <w:noProof/>
                <w:webHidden/>
              </w:rPr>
              <w:fldChar w:fldCharType="separate"/>
            </w:r>
            <w:r>
              <w:rPr>
                <w:noProof/>
                <w:webHidden/>
              </w:rPr>
              <w:t>40</w:t>
            </w:r>
            <w:r>
              <w:rPr>
                <w:noProof/>
                <w:webHidden/>
              </w:rPr>
              <w:fldChar w:fldCharType="end"/>
            </w:r>
          </w:hyperlink>
        </w:p>
        <w:p w14:paraId="6DC95BF4" w14:textId="6464A510" w:rsidR="005004C0" w:rsidRDefault="005004C0">
          <w:pPr>
            <w:pStyle w:val="TOC3"/>
            <w:rPr>
              <w:rFonts w:asciiTheme="minorHAnsi" w:eastAsiaTheme="minorEastAsia" w:hAnsiTheme="minorHAnsi" w:cstheme="minorBidi"/>
              <w:sz w:val="22"/>
              <w:szCs w:val="22"/>
            </w:rPr>
          </w:pPr>
          <w:hyperlink w:anchor="_Toc84509275" w:history="1">
            <w:r w:rsidRPr="00D818AB">
              <w:rPr>
                <w:rStyle w:val="Hyperlink"/>
              </w:rPr>
              <w:t>Change Working Hours – Pre-Retirement Transition Leave (PRTL)</w:t>
            </w:r>
            <w:r>
              <w:rPr>
                <w:webHidden/>
              </w:rPr>
              <w:tab/>
            </w:r>
            <w:r>
              <w:rPr>
                <w:webHidden/>
              </w:rPr>
              <w:fldChar w:fldCharType="begin"/>
            </w:r>
            <w:r>
              <w:rPr>
                <w:webHidden/>
              </w:rPr>
              <w:instrText xml:space="preserve"> PAGEREF _Toc84509275 \h </w:instrText>
            </w:r>
            <w:r>
              <w:rPr>
                <w:webHidden/>
              </w:rPr>
            </w:r>
            <w:r>
              <w:rPr>
                <w:webHidden/>
              </w:rPr>
              <w:fldChar w:fldCharType="separate"/>
            </w:r>
            <w:r>
              <w:rPr>
                <w:webHidden/>
              </w:rPr>
              <w:t>42</w:t>
            </w:r>
            <w:r>
              <w:rPr>
                <w:webHidden/>
              </w:rPr>
              <w:fldChar w:fldCharType="end"/>
            </w:r>
          </w:hyperlink>
        </w:p>
        <w:p w14:paraId="60D9870B" w14:textId="40822D95" w:rsidR="005004C0" w:rsidRDefault="005004C0">
          <w:pPr>
            <w:pStyle w:val="TOC3"/>
            <w:rPr>
              <w:rFonts w:asciiTheme="minorHAnsi" w:eastAsiaTheme="minorEastAsia" w:hAnsiTheme="minorHAnsi" w:cstheme="minorBidi"/>
              <w:sz w:val="22"/>
              <w:szCs w:val="22"/>
            </w:rPr>
          </w:pPr>
          <w:hyperlink w:anchor="_Toc84509276" w:history="1">
            <w:r w:rsidRPr="00D818AB">
              <w:rPr>
                <w:rStyle w:val="Hyperlink"/>
              </w:rPr>
              <w:t>Change Working Hours – Alternate Work Arrangement</w:t>
            </w:r>
            <w:r>
              <w:rPr>
                <w:webHidden/>
              </w:rPr>
              <w:tab/>
            </w:r>
            <w:r>
              <w:rPr>
                <w:webHidden/>
              </w:rPr>
              <w:fldChar w:fldCharType="begin"/>
            </w:r>
            <w:r>
              <w:rPr>
                <w:webHidden/>
              </w:rPr>
              <w:instrText xml:space="preserve"> PAGEREF _Toc84509276 \h </w:instrText>
            </w:r>
            <w:r>
              <w:rPr>
                <w:webHidden/>
              </w:rPr>
            </w:r>
            <w:r>
              <w:rPr>
                <w:webHidden/>
              </w:rPr>
              <w:fldChar w:fldCharType="separate"/>
            </w:r>
            <w:r>
              <w:rPr>
                <w:webHidden/>
              </w:rPr>
              <w:t>43</w:t>
            </w:r>
            <w:r>
              <w:rPr>
                <w:webHidden/>
              </w:rPr>
              <w:fldChar w:fldCharType="end"/>
            </w:r>
          </w:hyperlink>
        </w:p>
        <w:p w14:paraId="141E9507" w14:textId="3AD671DE" w:rsidR="005004C0" w:rsidRDefault="005004C0">
          <w:pPr>
            <w:pStyle w:val="TOC2"/>
            <w:tabs>
              <w:tab w:val="right" w:leader="dot" w:pos="9890"/>
            </w:tabs>
            <w:rPr>
              <w:noProof/>
              <w:sz w:val="22"/>
              <w:szCs w:val="22"/>
              <w:lang w:eastAsia="en-CA"/>
            </w:rPr>
          </w:pPr>
          <w:hyperlink w:anchor="_Toc84509277" w:history="1">
            <w:r w:rsidRPr="00D818AB">
              <w:rPr>
                <w:rStyle w:val="Hyperlink"/>
                <w:noProof/>
              </w:rPr>
              <w:t>Deployment (Internal ESDC only)</w:t>
            </w:r>
            <w:r>
              <w:rPr>
                <w:noProof/>
                <w:webHidden/>
              </w:rPr>
              <w:tab/>
            </w:r>
            <w:r>
              <w:rPr>
                <w:noProof/>
                <w:webHidden/>
              </w:rPr>
              <w:fldChar w:fldCharType="begin"/>
            </w:r>
            <w:r>
              <w:rPr>
                <w:noProof/>
                <w:webHidden/>
              </w:rPr>
              <w:instrText xml:space="preserve"> PAGEREF _Toc84509277 \h </w:instrText>
            </w:r>
            <w:r>
              <w:rPr>
                <w:noProof/>
                <w:webHidden/>
              </w:rPr>
            </w:r>
            <w:r>
              <w:rPr>
                <w:noProof/>
                <w:webHidden/>
              </w:rPr>
              <w:fldChar w:fldCharType="separate"/>
            </w:r>
            <w:r>
              <w:rPr>
                <w:noProof/>
                <w:webHidden/>
              </w:rPr>
              <w:t>46</w:t>
            </w:r>
            <w:r>
              <w:rPr>
                <w:noProof/>
                <w:webHidden/>
              </w:rPr>
              <w:fldChar w:fldCharType="end"/>
            </w:r>
          </w:hyperlink>
        </w:p>
        <w:p w14:paraId="7447F3D3" w14:textId="6C5484EE" w:rsidR="005004C0" w:rsidRDefault="005004C0">
          <w:pPr>
            <w:pStyle w:val="TOC2"/>
            <w:tabs>
              <w:tab w:val="right" w:leader="dot" w:pos="9890"/>
            </w:tabs>
            <w:rPr>
              <w:noProof/>
              <w:sz w:val="22"/>
              <w:szCs w:val="22"/>
              <w:lang w:eastAsia="en-CA"/>
            </w:rPr>
          </w:pPr>
          <w:hyperlink w:anchor="_Toc84509278" w:history="1">
            <w:r w:rsidRPr="00D818AB">
              <w:rPr>
                <w:rStyle w:val="Hyperlink"/>
                <w:noProof/>
              </w:rPr>
              <w:t>Education Leave</w:t>
            </w:r>
            <w:r>
              <w:rPr>
                <w:noProof/>
                <w:webHidden/>
              </w:rPr>
              <w:tab/>
            </w:r>
            <w:r>
              <w:rPr>
                <w:noProof/>
                <w:webHidden/>
              </w:rPr>
              <w:fldChar w:fldCharType="begin"/>
            </w:r>
            <w:r>
              <w:rPr>
                <w:noProof/>
                <w:webHidden/>
              </w:rPr>
              <w:instrText xml:space="preserve"> PAGEREF _Toc84509278 \h </w:instrText>
            </w:r>
            <w:r>
              <w:rPr>
                <w:noProof/>
                <w:webHidden/>
              </w:rPr>
            </w:r>
            <w:r>
              <w:rPr>
                <w:noProof/>
                <w:webHidden/>
              </w:rPr>
              <w:fldChar w:fldCharType="separate"/>
            </w:r>
            <w:r>
              <w:rPr>
                <w:noProof/>
                <w:webHidden/>
              </w:rPr>
              <w:t>51</w:t>
            </w:r>
            <w:r>
              <w:rPr>
                <w:noProof/>
                <w:webHidden/>
              </w:rPr>
              <w:fldChar w:fldCharType="end"/>
            </w:r>
          </w:hyperlink>
        </w:p>
        <w:p w14:paraId="0761CE08" w14:textId="342A45EC" w:rsidR="005004C0" w:rsidRDefault="005004C0">
          <w:pPr>
            <w:pStyle w:val="TOC2"/>
            <w:tabs>
              <w:tab w:val="right" w:leader="dot" w:pos="9890"/>
            </w:tabs>
            <w:rPr>
              <w:noProof/>
              <w:sz w:val="22"/>
              <w:szCs w:val="22"/>
              <w:lang w:eastAsia="en-CA"/>
            </w:rPr>
          </w:pPr>
          <w:hyperlink w:anchor="_Toc84509279" w:history="1">
            <w:r w:rsidRPr="00D818AB">
              <w:rPr>
                <w:rStyle w:val="Hyperlink"/>
                <w:noProof/>
              </w:rPr>
              <w:t>Leave with Income Averaging</w:t>
            </w:r>
            <w:r>
              <w:rPr>
                <w:noProof/>
                <w:webHidden/>
              </w:rPr>
              <w:tab/>
            </w:r>
            <w:r>
              <w:rPr>
                <w:noProof/>
                <w:webHidden/>
              </w:rPr>
              <w:fldChar w:fldCharType="begin"/>
            </w:r>
            <w:r>
              <w:rPr>
                <w:noProof/>
                <w:webHidden/>
              </w:rPr>
              <w:instrText xml:space="preserve"> PAGEREF _Toc84509279 \h </w:instrText>
            </w:r>
            <w:r>
              <w:rPr>
                <w:noProof/>
                <w:webHidden/>
              </w:rPr>
            </w:r>
            <w:r>
              <w:rPr>
                <w:noProof/>
                <w:webHidden/>
              </w:rPr>
              <w:fldChar w:fldCharType="separate"/>
            </w:r>
            <w:r>
              <w:rPr>
                <w:noProof/>
                <w:webHidden/>
              </w:rPr>
              <w:t>54</w:t>
            </w:r>
            <w:r>
              <w:rPr>
                <w:noProof/>
                <w:webHidden/>
              </w:rPr>
              <w:fldChar w:fldCharType="end"/>
            </w:r>
          </w:hyperlink>
        </w:p>
        <w:p w14:paraId="4E29BD6E" w14:textId="11109CAF" w:rsidR="005004C0" w:rsidRDefault="005004C0">
          <w:pPr>
            <w:pStyle w:val="TOC3"/>
            <w:rPr>
              <w:rFonts w:asciiTheme="minorHAnsi" w:eastAsiaTheme="minorEastAsia" w:hAnsiTheme="minorHAnsi" w:cstheme="minorBidi"/>
              <w:sz w:val="22"/>
              <w:szCs w:val="22"/>
            </w:rPr>
          </w:pPr>
          <w:hyperlink w:anchor="_Toc84509280" w:history="1">
            <w:r w:rsidRPr="00D818AB">
              <w:rPr>
                <w:rStyle w:val="Hyperlink"/>
              </w:rPr>
              <w:t>Acting while on Leave with Income Averaging</w:t>
            </w:r>
            <w:r>
              <w:rPr>
                <w:webHidden/>
              </w:rPr>
              <w:tab/>
            </w:r>
            <w:r>
              <w:rPr>
                <w:webHidden/>
              </w:rPr>
              <w:fldChar w:fldCharType="begin"/>
            </w:r>
            <w:r>
              <w:rPr>
                <w:webHidden/>
              </w:rPr>
              <w:instrText xml:space="preserve"> PAGEREF _Toc84509280 \h </w:instrText>
            </w:r>
            <w:r>
              <w:rPr>
                <w:webHidden/>
              </w:rPr>
            </w:r>
            <w:r>
              <w:rPr>
                <w:webHidden/>
              </w:rPr>
              <w:fldChar w:fldCharType="separate"/>
            </w:r>
            <w:r>
              <w:rPr>
                <w:webHidden/>
              </w:rPr>
              <w:t>55</w:t>
            </w:r>
            <w:r>
              <w:rPr>
                <w:webHidden/>
              </w:rPr>
              <w:fldChar w:fldCharType="end"/>
            </w:r>
          </w:hyperlink>
        </w:p>
        <w:p w14:paraId="32550B77" w14:textId="43ADE43F" w:rsidR="005004C0" w:rsidRDefault="005004C0">
          <w:pPr>
            <w:pStyle w:val="TOC2"/>
            <w:tabs>
              <w:tab w:val="right" w:leader="dot" w:pos="9890"/>
            </w:tabs>
            <w:rPr>
              <w:noProof/>
              <w:sz w:val="22"/>
              <w:szCs w:val="22"/>
              <w:lang w:eastAsia="en-CA"/>
            </w:rPr>
          </w:pPr>
          <w:hyperlink w:anchor="_Toc84509281" w:history="1">
            <w:r w:rsidRPr="00D818AB">
              <w:rPr>
                <w:rStyle w:val="Hyperlink"/>
                <w:noProof/>
              </w:rPr>
              <w:t>Leave without Pay</w:t>
            </w:r>
            <w:r>
              <w:rPr>
                <w:noProof/>
                <w:webHidden/>
              </w:rPr>
              <w:tab/>
            </w:r>
            <w:r>
              <w:rPr>
                <w:noProof/>
                <w:webHidden/>
              </w:rPr>
              <w:fldChar w:fldCharType="begin"/>
            </w:r>
            <w:r>
              <w:rPr>
                <w:noProof/>
                <w:webHidden/>
              </w:rPr>
              <w:instrText xml:space="preserve"> PAGEREF _Toc84509281 \h </w:instrText>
            </w:r>
            <w:r>
              <w:rPr>
                <w:noProof/>
                <w:webHidden/>
              </w:rPr>
            </w:r>
            <w:r>
              <w:rPr>
                <w:noProof/>
                <w:webHidden/>
              </w:rPr>
              <w:fldChar w:fldCharType="separate"/>
            </w:r>
            <w:r>
              <w:rPr>
                <w:noProof/>
                <w:webHidden/>
              </w:rPr>
              <w:t>59</w:t>
            </w:r>
            <w:r>
              <w:rPr>
                <w:noProof/>
                <w:webHidden/>
              </w:rPr>
              <w:fldChar w:fldCharType="end"/>
            </w:r>
          </w:hyperlink>
        </w:p>
        <w:p w14:paraId="03A59A4B" w14:textId="002557C8" w:rsidR="005004C0" w:rsidRDefault="005004C0">
          <w:pPr>
            <w:pStyle w:val="TOC2"/>
            <w:tabs>
              <w:tab w:val="right" w:leader="dot" w:pos="9890"/>
            </w:tabs>
            <w:rPr>
              <w:noProof/>
              <w:sz w:val="22"/>
              <w:szCs w:val="22"/>
              <w:lang w:eastAsia="en-CA"/>
            </w:rPr>
          </w:pPr>
          <w:hyperlink w:anchor="_Toc84509282" w:history="1">
            <w:r w:rsidRPr="00D818AB">
              <w:rPr>
                <w:rStyle w:val="Hyperlink"/>
                <w:noProof/>
              </w:rPr>
              <w:t>Maternity Leave</w:t>
            </w:r>
            <w:r>
              <w:rPr>
                <w:noProof/>
                <w:webHidden/>
              </w:rPr>
              <w:tab/>
            </w:r>
            <w:r>
              <w:rPr>
                <w:noProof/>
                <w:webHidden/>
              </w:rPr>
              <w:fldChar w:fldCharType="begin"/>
            </w:r>
            <w:r>
              <w:rPr>
                <w:noProof/>
                <w:webHidden/>
              </w:rPr>
              <w:instrText xml:space="preserve"> PAGEREF _Toc84509282 \h </w:instrText>
            </w:r>
            <w:r>
              <w:rPr>
                <w:noProof/>
                <w:webHidden/>
              </w:rPr>
            </w:r>
            <w:r>
              <w:rPr>
                <w:noProof/>
                <w:webHidden/>
              </w:rPr>
              <w:fldChar w:fldCharType="separate"/>
            </w:r>
            <w:r>
              <w:rPr>
                <w:noProof/>
                <w:webHidden/>
              </w:rPr>
              <w:t>62</w:t>
            </w:r>
            <w:r>
              <w:rPr>
                <w:noProof/>
                <w:webHidden/>
              </w:rPr>
              <w:fldChar w:fldCharType="end"/>
            </w:r>
          </w:hyperlink>
        </w:p>
        <w:p w14:paraId="031CDC5B" w14:textId="31A3F49B" w:rsidR="005004C0" w:rsidRDefault="005004C0">
          <w:pPr>
            <w:pStyle w:val="TOC2"/>
            <w:tabs>
              <w:tab w:val="right" w:leader="dot" w:pos="9890"/>
            </w:tabs>
            <w:rPr>
              <w:noProof/>
              <w:sz w:val="22"/>
              <w:szCs w:val="22"/>
              <w:lang w:eastAsia="en-CA"/>
            </w:rPr>
          </w:pPr>
          <w:hyperlink w:anchor="_Toc84509283" w:history="1">
            <w:r w:rsidRPr="00D818AB">
              <w:rPr>
                <w:rStyle w:val="Hyperlink"/>
                <w:noProof/>
              </w:rPr>
              <w:t>Parental Leave</w:t>
            </w:r>
            <w:r>
              <w:rPr>
                <w:noProof/>
                <w:webHidden/>
              </w:rPr>
              <w:tab/>
            </w:r>
            <w:r>
              <w:rPr>
                <w:noProof/>
                <w:webHidden/>
              </w:rPr>
              <w:fldChar w:fldCharType="begin"/>
            </w:r>
            <w:r>
              <w:rPr>
                <w:noProof/>
                <w:webHidden/>
              </w:rPr>
              <w:instrText xml:space="preserve"> PAGEREF _Toc84509283 \h </w:instrText>
            </w:r>
            <w:r>
              <w:rPr>
                <w:noProof/>
                <w:webHidden/>
              </w:rPr>
            </w:r>
            <w:r>
              <w:rPr>
                <w:noProof/>
                <w:webHidden/>
              </w:rPr>
              <w:fldChar w:fldCharType="separate"/>
            </w:r>
            <w:r>
              <w:rPr>
                <w:noProof/>
                <w:webHidden/>
              </w:rPr>
              <w:t>65</w:t>
            </w:r>
            <w:r>
              <w:rPr>
                <w:noProof/>
                <w:webHidden/>
              </w:rPr>
              <w:fldChar w:fldCharType="end"/>
            </w:r>
          </w:hyperlink>
        </w:p>
        <w:p w14:paraId="053E4FE0" w14:textId="18778957" w:rsidR="005004C0" w:rsidRDefault="005004C0">
          <w:pPr>
            <w:pStyle w:val="TOC2"/>
            <w:tabs>
              <w:tab w:val="right" w:leader="dot" w:pos="9890"/>
            </w:tabs>
            <w:rPr>
              <w:noProof/>
              <w:sz w:val="22"/>
              <w:szCs w:val="22"/>
              <w:lang w:eastAsia="en-CA"/>
            </w:rPr>
          </w:pPr>
          <w:hyperlink w:anchor="_Toc84509284" w:history="1">
            <w:r w:rsidRPr="00D818AB">
              <w:rPr>
                <w:rStyle w:val="Hyperlink"/>
                <w:noProof/>
              </w:rPr>
              <w:t>Progressive Return to Work</w:t>
            </w:r>
            <w:r>
              <w:rPr>
                <w:noProof/>
                <w:webHidden/>
              </w:rPr>
              <w:tab/>
            </w:r>
            <w:r>
              <w:rPr>
                <w:noProof/>
                <w:webHidden/>
              </w:rPr>
              <w:fldChar w:fldCharType="begin"/>
            </w:r>
            <w:r>
              <w:rPr>
                <w:noProof/>
                <w:webHidden/>
              </w:rPr>
              <w:instrText xml:space="preserve"> PAGEREF _Toc84509284 \h </w:instrText>
            </w:r>
            <w:r>
              <w:rPr>
                <w:noProof/>
                <w:webHidden/>
              </w:rPr>
            </w:r>
            <w:r>
              <w:rPr>
                <w:noProof/>
                <w:webHidden/>
              </w:rPr>
              <w:fldChar w:fldCharType="separate"/>
            </w:r>
            <w:r>
              <w:rPr>
                <w:noProof/>
                <w:webHidden/>
              </w:rPr>
              <w:t>68</w:t>
            </w:r>
            <w:r>
              <w:rPr>
                <w:noProof/>
                <w:webHidden/>
              </w:rPr>
              <w:fldChar w:fldCharType="end"/>
            </w:r>
          </w:hyperlink>
        </w:p>
        <w:p w14:paraId="428AFC6D" w14:textId="5214F1D7" w:rsidR="005004C0" w:rsidRDefault="005004C0">
          <w:pPr>
            <w:pStyle w:val="TOC2"/>
            <w:tabs>
              <w:tab w:val="right" w:leader="dot" w:pos="9890"/>
            </w:tabs>
            <w:rPr>
              <w:noProof/>
              <w:sz w:val="22"/>
              <w:szCs w:val="22"/>
              <w:lang w:eastAsia="en-CA"/>
            </w:rPr>
          </w:pPr>
          <w:hyperlink w:anchor="_Toc84509285" w:history="1">
            <w:r w:rsidRPr="00D818AB">
              <w:rPr>
                <w:rStyle w:val="Hyperlink"/>
                <w:noProof/>
              </w:rPr>
              <w:t>Promotion</w:t>
            </w:r>
            <w:r>
              <w:rPr>
                <w:noProof/>
                <w:webHidden/>
              </w:rPr>
              <w:tab/>
            </w:r>
            <w:r>
              <w:rPr>
                <w:noProof/>
                <w:webHidden/>
              </w:rPr>
              <w:fldChar w:fldCharType="begin"/>
            </w:r>
            <w:r>
              <w:rPr>
                <w:noProof/>
                <w:webHidden/>
              </w:rPr>
              <w:instrText xml:space="preserve"> PAGEREF _Toc84509285 \h </w:instrText>
            </w:r>
            <w:r>
              <w:rPr>
                <w:noProof/>
                <w:webHidden/>
              </w:rPr>
            </w:r>
            <w:r>
              <w:rPr>
                <w:noProof/>
                <w:webHidden/>
              </w:rPr>
              <w:fldChar w:fldCharType="separate"/>
            </w:r>
            <w:r>
              <w:rPr>
                <w:noProof/>
                <w:webHidden/>
              </w:rPr>
              <w:t>71</w:t>
            </w:r>
            <w:r>
              <w:rPr>
                <w:noProof/>
                <w:webHidden/>
              </w:rPr>
              <w:fldChar w:fldCharType="end"/>
            </w:r>
          </w:hyperlink>
        </w:p>
        <w:p w14:paraId="6902A6F8" w14:textId="299C7481" w:rsidR="005004C0" w:rsidRDefault="005004C0">
          <w:pPr>
            <w:pStyle w:val="TOC2"/>
            <w:tabs>
              <w:tab w:val="right" w:leader="dot" w:pos="9890"/>
            </w:tabs>
            <w:rPr>
              <w:noProof/>
              <w:sz w:val="22"/>
              <w:szCs w:val="22"/>
              <w:lang w:eastAsia="en-CA"/>
            </w:rPr>
          </w:pPr>
          <w:hyperlink w:anchor="_Toc84509286" w:history="1">
            <w:r w:rsidRPr="00D818AB">
              <w:rPr>
                <w:rStyle w:val="Hyperlink"/>
                <w:noProof/>
              </w:rPr>
              <w:t>Reclassification</w:t>
            </w:r>
            <w:r>
              <w:rPr>
                <w:noProof/>
                <w:webHidden/>
              </w:rPr>
              <w:tab/>
            </w:r>
            <w:r>
              <w:rPr>
                <w:noProof/>
                <w:webHidden/>
              </w:rPr>
              <w:fldChar w:fldCharType="begin"/>
            </w:r>
            <w:r>
              <w:rPr>
                <w:noProof/>
                <w:webHidden/>
              </w:rPr>
              <w:instrText xml:space="preserve"> PAGEREF _Toc84509286 \h </w:instrText>
            </w:r>
            <w:r>
              <w:rPr>
                <w:noProof/>
                <w:webHidden/>
              </w:rPr>
            </w:r>
            <w:r>
              <w:rPr>
                <w:noProof/>
                <w:webHidden/>
              </w:rPr>
              <w:fldChar w:fldCharType="separate"/>
            </w:r>
            <w:r>
              <w:rPr>
                <w:noProof/>
                <w:webHidden/>
              </w:rPr>
              <w:t>74</w:t>
            </w:r>
            <w:r>
              <w:rPr>
                <w:noProof/>
                <w:webHidden/>
              </w:rPr>
              <w:fldChar w:fldCharType="end"/>
            </w:r>
          </w:hyperlink>
        </w:p>
        <w:p w14:paraId="25CC70A8" w14:textId="0E180F86" w:rsidR="005004C0" w:rsidRDefault="005004C0">
          <w:pPr>
            <w:pStyle w:val="TOC2"/>
            <w:tabs>
              <w:tab w:val="right" w:leader="dot" w:pos="9890"/>
            </w:tabs>
            <w:rPr>
              <w:noProof/>
              <w:sz w:val="22"/>
              <w:szCs w:val="22"/>
              <w:lang w:eastAsia="en-CA"/>
            </w:rPr>
          </w:pPr>
          <w:hyperlink w:anchor="_Toc84509287" w:history="1">
            <w:r w:rsidRPr="00D818AB">
              <w:rPr>
                <w:rStyle w:val="Hyperlink"/>
                <w:noProof/>
              </w:rPr>
              <w:t>Re-taken on Strength</w:t>
            </w:r>
            <w:r>
              <w:rPr>
                <w:noProof/>
                <w:webHidden/>
              </w:rPr>
              <w:tab/>
            </w:r>
            <w:r>
              <w:rPr>
                <w:noProof/>
                <w:webHidden/>
              </w:rPr>
              <w:fldChar w:fldCharType="begin"/>
            </w:r>
            <w:r>
              <w:rPr>
                <w:noProof/>
                <w:webHidden/>
              </w:rPr>
              <w:instrText xml:space="preserve"> PAGEREF _Toc84509287 \h </w:instrText>
            </w:r>
            <w:r>
              <w:rPr>
                <w:noProof/>
                <w:webHidden/>
              </w:rPr>
            </w:r>
            <w:r>
              <w:rPr>
                <w:noProof/>
                <w:webHidden/>
              </w:rPr>
              <w:fldChar w:fldCharType="separate"/>
            </w:r>
            <w:r>
              <w:rPr>
                <w:noProof/>
                <w:webHidden/>
              </w:rPr>
              <w:t>77</w:t>
            </w:r>
            <w:r>
              <w:rPr>
                <w:noProof/>
                <w:webHidden/>
              </w:rPr>
              <w:fldChar w:fldCharType="end"/>
            </w:r>
          </w:hyperlink>
        </w:p>
        <w:p w14:paraId="2F0A9A79" w14:textId="4A4B6912" w:rsidR="005004C0" w:rsidRDefault="005004C0">
          <w:pPr>
            <w:pStyle w:val="TOC2"/>
            <w:tabs>
              <w:tab w:val="right" w:leader="dot" w:pos="9890"/>
            </w:tabs>
            <w:rPr>
              <w:noProof/>
              <w:sz w:val="22"/>
              <w:szCs w:val="22"/>
              <w:lang w:eastAsia="en-CA"/>
            </w:rPr>
          </w:pPr>
          <w:hyperlink w:anchor="_Toc84509288" w:history="1">
            <w:r w:rsidRPr="00D818AB">
              <w:rPr>
                <w:rStyle w:val="Hyperlink"/>
                <w:noProof/>
              </w:rPr>
              <w:t>Salary Increase</w:t>
            </w:r>
            <w:r>
              <w:rPr>
                <w:noProof/>
                <w:webHidden/>
              </w:rPr>
              <w:tab/>
            </w:r>
            <w:r>
              <w:rPr>
                <w:noProof/>
                <w:webHidden/>
              </w:rPr>
              <w:fldChar w:fldCharType="begin"/>
            </w:r>
            <w:r>
              <w:rPr>
                <w:noProof/>
                <w:webHidden/>
              </w:rPr>
              <w:instrText xml:space="preserve"> PAGEREF _Toc84509288 \h </w:instrText>
            </w:r>
            <w:r>
              <w:rPr>
                <w:noProof/>
                <w:webHidden/>
              </w:rPr>
            </w:r>
            <w:r>
              <w:rPr>
                <w:noProof/>
                <w:webHidden/>
              </w:rPr>
              <w:fldChar w:fldCharType="separate"/>
            </w:r>
            <w:r>
              <w:rPr>
                <w:noProof/>
                <w:webHidden/>
              </w:rPr>
              <w:t>80</w:t>
            </w:r>
            <w:r>
              <w:rPr>
                <w:noProof/>
                <w:webHidden/>
              </w:rPr>
              <w:fldChar w:fldCharType="end"/>
            </w:r>
          </w:hyperlink>
        </w:p>
        <w:p w14:paraId="44D4EBB3" w14:textId="05830D77" w:rsidR="005004C0" w:rsidRDefault="005004C0">
          <w:pPr>
            <w:pStyle w:val="TOC2"/>
            <w:tabs>
              <w:tab w:val="right" w:leader="dot" w:pos="9890"/>
            </w:tabs>
            <w:rPr>
              <w:noProof/>
              <w:sz w:val="22"/>
              <w:szCs w:val="22"/>
              <w:lang w:eastAsia="en-CA"/>
            </w:rPr>
          </w:pPr>
          <w:hyperlink w:anchor="_Toc84509289" w:history="1">
            <w:r w:rsidRPr="00D818AB">
              <w:rPr>
                <w:rStyle w:val="Hyperlink"/>
                <w:noProof/>
              </w:rPr>
              <w:t>Secondment In</w:t>
            </w:r>
            <w:r>
              <w:rPr>
                <w:noProof/>
                <w:webHidden/>
              </w:rPr>
              <w:tab/>
            </w:r>
            <w:r>
              <w:rPr>
                <w:noProof/>
                <w:webHidden/>
              </w:rPr>
              <w:fldChar w:fldCharType="begin"/>
            </w:r>
            <w:r>
              <w:rPr>
                <w:noProof/>
                <w:webHidden/>
              </w:rPr>
              <w:instrText xml:space="preserve"> PAGEREF _Toc84509289 \h </w:instrText>
            </w:r>
            <w:r>
              <w:rPr>
                <w:noProof/>
                <w:webHidden/>
              </w:rPr>
            </w:r>
            <w:r>
              <w:rPr>
                <w:noProof/>
                <w:webHidden/>
              </w:rPr>
              <w:fldChar w:fldCharType="separate"/>
            </w:r>
            <w:r>
              <w:rPr>
                <w:noProof/>
                <w:webHidden/>
              </w:rPr>
              <w:t>83</w:t>
            </w:r>
            <w:r>
              <w:rPr>
                <w:noProof/>
                <w:webHidden/>
              </w:rPr>
              <w:fldChar w:fldCharType="end"/>
            </w:r>
          </w:hyperlink>
        </w:p>
        <w:p w14:paraId="37630067" w14:textId="4145F369" w:rsidR="005004C0" w:rsidRDefault="005004C0">
          <w:pPr>
            <w:pStyle w:val="TOC3"/>
            <w:rPr>
              <w:rFonts w:asciiTheme="minorHAnsi" w:eastAsiaTheme="minorEastAsia" w:hAnsiTheme="minorHAnsi" w:cstheme="minorBidi"/>
              <w:sz w:val="22"/>
              <w:szCs w:val="22"/>
            </w:rPr>
          </w:pPr>
          <w:hyperlink w:anchor="_Toc84509290" w:history="1">
            <w:r w:rsidRPr="00D818AB">
              <w:rPr>
                <w:rStyle w:val="Hyperlink"/>
              </w:rPr>
              <w:t>Acting while on Secondment In</w:t>
            </w:r>
            <w:r>
              <w:rPr>
                <w:webHidden/>
              </w:rPr>
              <w:tab/>
            </w:r>
            <w:r>
              <w:rPr>
                <w:webHidden/>
              </w:rPr>
              <w:fldChar w:fldCharType="begin"/>
            </w:r>
            <w:r>
              <w:rPr>
                <w:webHidden/>
              </w:rPr>
              <w:instrText xml:space="preserve"> PAGEREF _Toc84509290 \h </w:instrText>
            </w:r>
            <w:r>
              <w:rPr>
                <w:webHidden/>
              </w:rPr>
            </w:r>
            <w:r>
              <w:rPr>
                <w:webHidden/>
              </w:rPr>
              <w:fldChar w:fldCharType="separate"/>
            </w:r>
            <w:r>
              <w:rPr>
                <w:webHidden/>
              </w:rPr>
              <w:t>85</w:t>
            </w:r>
            <w:r>
              <w:rPr>
                <w:webHidden/>
              </w:rPr>
              <w:fldChar w:fldCharType="end"/>
            </w:r>
          </w:hyperlink>
        </w:p>
        <w:p w14:paraId="6C13491B" w14:textId="70227D67" w:rsidR="005004C0" w:rsidRDefault="005004C0">
          <w:pPr>
            <w:pStyle w:val="TOC2"/>
            <w:tabs>
              <w:tab w:val="right" w:leader="dot" w:pos="9890"/>
            </w:tabs>
            <w:rPr>
              <w:noProof/>
              <w:sz w:val="22"/>
              <w:szCs w:val="22"/>
              <w:lang w:eastAsia="en-CA"/>
            </w:rPr>
          </w:pPr>
          <w:hyperlink w:anchor="_Toc84509291" w:history="1">
            <w:r w:rsidRPr="00D818AB">
              <w:rPr>
                <w:rStyle w:val="Hyperlink"/>
                <w:noProof/>
              </w:rPr>
              <w:t>Interchange Canada In from OGD</w:t>
            </w:r>
            <w:r>
              <w:rPr>
                <w:noProof/>
                <w:webHidden/>
              </w:rPr>
              <w:tab/>
            </w:r>
            <w:r>
              <w:rPr>
                <w:noProof/>
                <w:webHidden/>
              </w:rPr>
              <w:fldChar w:fldCharType="begin"/>
            </w:r>
            <w:r>
              <w:rPr>
                <w:noProof/>
                <w:webHidden/>
              </w:rPr>
              <w:instrText xml:space="preserve"> PAGEREF _Toc84509291 \h </w:instrText>
            </w:r>
            <w:r>
              <w:rPr>
                <w:noProof/>
                <w:webHidden/>
              </w:rPr>
            </w:r>
            <w:r>
              <w:rPr>
                <w:noProof/>
                <w:webHidden/>
              </w:rPr>
              <w:fldChar w:fldCharType="separate"/>
            </w:r>
            <w:r>
              <w:rPr>
                <w:noProof/>
                <w:webHidden/>
              </w:rPr>
              <w:t>86</w:t>
            </w:r>
            <w:r>
              <w:rPr>
                <w:noProof/>
                <w:webHidden/>
              </w:rPr>
              <w:fldChar w:fldCharType="end"/>
            </w:r>
          </w:hyperlink>
        </w:p>
        <w:p w14:paraId="3AE87AE8" w14:textId="13D4D6BB" w:rsidR="005004C0" w:rsidRDefault="005004C0">
          <w:pPr>
            <w:pStyle w:val="TOC2"/>
            <w:tabs>
              <w:tab w:val="right" w:leader="dot" w:pos="9890"/>
            </w:tabs>
            <w:rPr>
              <w:noProof/>
              <w:sz w:val="22"/>
              <w:szCs w:val="22"/>
              <w:lang w:eastAsia="en-CA"/>
            </w:rPr>
          </w:pPr>
          <w:hyperlink w:anchor="_Toc84509292" w:history="1">
            <w:r w:rsidRPr="00D818AB">
              <w:rPr>
                <w:rStyle w:val="Hyperlink"/>
                <w:noProof/>
              </w:rPr>
              <w:t>Interchange In from Non-OGD</w:t>
            </w:r>
            <w:r>
              <w:rPr>
                <w:noProof/>
                <w:webHidden/>
              </w:rPr>
              <w:tab/>
            </w:r>
            <w:r>
              <w:rPr>
                <w:noProof/>
                <w:webHidden/>
              </w:rPr>
              <w:fldChar w:fldCharType="begin"/>
            </w:r>
            <w:r>
              <w:rPr>
                <w:noProof/>
                <w:webHidden/>
              </w:rPr>
              <w:instrText xml:space="preserve"> PAGEREF _Toc84509292 \h </w:instrText>
            </w:r>
            <w:r>
              <w:rPr>
                <w:noProof/>
                <w:webHidden/>
              </w:rPr>
            </w:r>
            <w:r>
              <w:rPr>
                <w:noProof/>
                <w:webHidden/>
              </w:rPr>
              <w:fldChar w:fldCharType="separate"/>
            </w:r>
            <w:r>
              <w:rPr>
                <w:noProof/>
                <w:webHidden/>
              </w:rPr>
              <w:t>91</w:t>
            </w:r>
            <w:r>
              <w:rPr>
                <w:noProof/>
                <w:webHidden/>
              </w:rPr>
              <w:fldChar w:fldCharType="end"/>
            </w:r>
          </w:hyperlink>
        </w:p>
        <w:p w14:paraId="03BFF7EB" w14:textId="3698E703" w:rsidR="005004C0" w:rsidRDefault="005004C0">
          <w:pPr>
            <w:pStyle w:val="TOC2"/>
            <w:tabs>
              <w:tab w:val="right" w:leader="dot" w:pos="9890"/>
            </w:tabs>
            <w:rPr>
              <w:noProof/>
              <w:sz w:val="22"/>
              <w:szCs w:val="22"/>
              <w:lang w:eastAsia="en-CA"/>
            </w:rPr>
          </w:pPr>
          <w:hyperlink w:anchor="_Toc84509293" w:history="1">
            <w:r w:rsidRPr="00D818AB">
              <w:rPr>
                <w:rStyle w:val="Hyperlink"/>
                <w:noProof/>
              </w:rPr>
              <w:t>Canada Free Agent Program</w:t>
            </w:r>
            <w:r>
              <w:rPr>
                <w:noProof/>
                <w:webHidden/>
              </w:rPr>
              <w:tab/>
            </w:r>
            <w:r>
              <w:rPr>
                <w:noProof/>
                <w:webHidden/>
              </w:rPr>
              <w:fldChar w:fldCharType="begin"/>
            </w:r>
            <w:r>
              <w:rPr>
                <w:noProof/>
                <w:webHidden/>
              </w:rPr>
              <w:instrText xml:space="preserve"> PAGEREF _Toc84509293 \h </w:instrText>
            </w:r>
            <w:r>
              <w:rPr>
                <w:noProof/>
                <w:webHidden/>
              </w:rPr>
            </w:r>
            <w:r>
              <w:rPr>
                <w:noProof/>
                <w:webHidden/>
              </w:rPr>
              <w:fldChar w:fldCharType="separate"/>
            </w:r>
            <w:r>
              <w:rPr>
                <w:noProof/>
                <w:webHidden/>
              </w:rPr>
              <w:t>91</w:t>
            </w:r>
            <w:r>
              <w:rPr>
                <w:noProof/>
                <w:webHidden/>
              </w:rPr>
              <w:fldChar w:fldCharType="end"/>
            </w:r>
          </w:hyperlink>
        </w:p>
        <w:p w14:paraId="7696997B" w14:textId="59C84B25" w:rsidR="005004C0" w:rsidRDefault="005004C0">
          <w:pPr>
            <w:pStyle w:val="TOC2"/>
            <w:tabs>
              <w:tab w:val="right" w:leader="dot" w:pos="9890"/>
            </w:tabs>
            <w:rPr>
              <w:noProof/>
              <w:sz w:val="22"/>
              <w:szCs w:val="22"/>
              <w:lang w:eastAsia="en-CA"/>
            </w:rPr>
          </w:pPr>
          <w:hyperlink w:anchor="_Toc84509294" w:history="1">
            <w:r w:rsidRPr="00D818AB">
              <w:rPr>
                <w:rStyle w:val="Hyperlink"/>
                <w:noProof/>
              </w:rPr>
              <w:t>Secondment Out</w:t>
            </w:r>
            <w:r>
              <w:rPr>
                <w:noProof/>
                <w:webHidden/>
              </w:rPr>
              <w:tab/>
            </w:r>
            <w:r>
              <w:rPr>
                <w:noProof/>
                <w:webHidden/>
              </w:rPr>
              <w:fldChar w:fldCharType="begin"/>
            </w:r>
            <w:r>
              <w:rPr>
                <w:noProof/>
                <w:webHidden/>
              </w:rPr>
              <w:instrText xml:space="preserve"> PAGEREF _Toc84509294 \h </w:instrText>
            </w:r>
            <w:r>
              <w:rPr>
                <w:noProof/>
                <w:webHidden/>
              </w:rPr>
            </w:r>
            <w:r>
              <w:rPr>
                <w:noProof/>
                <w:webHidden/>
              </w:rPr>
              <w:fldChar w:fldCharType="separate"/>
            </w:r>
            <w:r>
              <w:rPr>
                <w:noProof/>
                <w:webHidden/>
              </w:rPr>
              <w:t>92</w:t>
            </w:r>
            <w:r>
              <w:rPr>
                <w:noProof/>
                <w:webHidden/>
              </w:rPr>
              <w:fldChar w:fldCharType="end"/>
            </w:r>
          </w:hyperlink>
        </w:p>
        <w:p w14:paraId="0A8AFCD9" w14:textId="3228FCA3" w:rsidR="005004C0" w:rsidRDefault="005004C0">
          <w:pPr>
            <w:pStyle w:val="TOC3"/>
            <w:rPr>
              <w:rFonts w:asciiTheme="minorHAnsi" w:eastAsiaTheme="minorEastAsia" w:hAnsiTheme="minorHAnsi" w:cstheme="minorBidi"/>
              <w:sz w:val="22"/>
              <w:szCs w:val="22"/>
            </w:rPr>
          </w:pPr>
          <w:hyperlink w:anchor="_Toc84509295" w:history="1">
            <w:r w:rsidRPr="00D818AB">
              <w:rPr>
                <w:rStyle w:val="Hyperlink"/>
              </w:rPr>
              <w:t>Acting while on Secondment Out</w:t>
            </w:r>
            <w:r>
              <w:rPr>
                <w:webHidden/>
              </w:rPr>
              <w:tab/>
            </w:r>
            <w:r>
              <w:rPr>
                <w:webHidden/>
              </w:rPr>
              <w:fldChar w:fldCharType="begin"/>
            </w:r>
            <w:r>
              <w:rPr>
                <w:webHidden/>
              </w:rPr>
              <w:instrText xml:space="preserve"> PAGEREF _Toc84509295 \h </w:instrText>
            </w:r>
            <w:r>
              <w:rPr>
                <w:webHidden/>
              </w:rPr>
            </w:r>
            <w:r>
              <w:rPr>
                <w:webHidden/>
              </w:rPr>
              <w:fldChar w:fldCharType="separate"/>
            </w:r>
            <w:r>
              <w:rPr>
                <w:webHidden/>
              </w:rPr>
              <w:t>94</w:t>
            </w:r>
            <w:r>
              <w:rPr>
                <w:webHidden/>
              </w:rPr>
              <w:fldChar w:fldCharType="end"/>
            </w:r>
          </w:hyperlink>
        </w:p>
        <w:p w14:paraId="1112B95F" w14:textId="77F15FED" w:rsidR="005004C0" w:rsidRDefault="005004C0">
          <w:pPr>
            <w:pStyle w:val="TOC2"/>
            <w:tabs>
              <w:tab w:val="right" w:leader="dot" w:pos="9890"/>
            </w:tabs>
            <w:rPr>
              <w:noProof/>
              <w:sz w:val="22"/>
              <w:szCs w:val="22"/>
              <w:lang w:eastAsia="en-CA"/>
            </w:rPr>
          </w:pPr>
          <w:hyperlink w:anchor="_Toc84509296" w:history="1">
            <w:r w:rsidRPr="00D818AB">
              <w:rPr>
                <w:rStyle w:val="Hyperlink"/>
                <w:noProof/>
              </w:rPr>
              <w:t>Interchange Canada Out (ESDC Employee)</w:t>
            </w:r>
            <w:r>
              <w:rPr>
                <w:noProof/>
                <w:webHidden/>
              </w:rPr>
              <w:tab/>
            </w:r>
            <w:r>
              <w:rPr>
                <w:noProof/>
                <w:webHidden/>
              </w:rPr>
              <w:fldChar w:fldCharType="begin"/>
            </w:r>
            <w:r>
              <w:rPr>
                <w:noProof/>
                <w:webHidden/>
              </w:rPr>
              <w:instrText xml:space="preserve"> PAGEREF _Toc84509296 \h </w:instrText>
            </w:r>
            <w:r>
              <w:rPr>
                <w:noProof/>
                <w:webHidden/>
              </w:rPr>
            </w:r>
            <w:r>
              <w:rPr>
                <w:noProof/>
                <w:webHidden/>
              </w:rPr>
              <w:fldChar w:fldCharType="separate"/>
            </w:r>
            <w:r>
              <w:rPr>
                <w:noProof/>
                <w:webHidden/>
              </w:rPr>
              <w:t>95</w:t>
            </w:r>
            <w:r>
              <w:rPr>
                <w:noProof/>
                <w:webHidden/>
              </w:rPr>
              <w:fldChar w:fldCharType="end"/>
            </w:r>
          </w:hyperlink>
        </w:p>
        <w:p w14:paraId="165E2F41" w14:textId="65E13A01" w:rsidR="005004C0" w:rsidRDefault="005004C0">
          <w:pPr>
            <w:pStyle w:val="TOC2"/>
            <w:tabs>
              <w:tab w:val="right" w:leader="dot" w:pos="9890"/>
            </w:tabs>
            <w:rPr>
              <w:noProof/>
              <w:sz w:val="22"/>
              <w:szCs w:val="22"/>
              <w:lang w:eastAsia="en-CA"/>
            </w:rPr>
          </w:pPr>
          <w:hyperlink w:anchor="_Toc84509297" w:history="1">
            <w:r w:rsidRPr="00D818AB">
              <w:rPr>
                <w:rStyle w:val="Hyperlink"/>
                <w:noProof/>
              </w:rPr>
              <w:t>Struck off Strength</w:t>
            </w:r>
            <w:r>
              <w:rPr>
                <w:noProof/>
                <w:webHidden/>
              </w:rPr>
              <w:tab/>
            </w:r>
            <w:r>
              <w:rPr>
                <w:noProof/>
                <w:webHidden/>
              </w:rPr>
              <w:fldChar w:fldCharType="begin"/>
            </w:r>
            <w:r>
              <w:rPr>
                <w:noProof/>
                <w:webHidden/>
              </w:rPr>
              <w:instrText xml:space="preserve"> PAGEREF _Toc84509297 \h </w:instrText>
            </w:r>
            <w:r>
              <w:rPr>
                <w:noProof/>
                <w:webHidden/>
              </w:rPr>
            </w:r>
            <w:r>
              <w:rPr>
                <w:noProof/>
                <w:webHidden/>
              </w:rPr>
              <w:fldChar w:fldCharType="separate"/>
            </w:r>
            <w:r>
              <w:rPr>
                <w:noProof/>
                <w:webHidden/>
              </w:rPr>
              <w:t>100</w:t>
            </w:r>
            <w:r>
              <w:rPr>
                <w:noProof/>
                <w:webHidden/>
              </w:rPr>
              <w:fldChar w:fldCharType="end"/>
            </w:r>
          </w:hyperlink>
        </w:p>
        <w:p w14:paraId="36479DDE" w14:textId="3B0C28F1" w:rsidR="005004C0" w:rsidRDefault="005004C0">
          <w:pPr>
            <w:pStyle w:val="TOC2"/>
            <w:tabs>
              <w:tab w:val="right" w:leader="dot" w:pos="9890"/>
            </w:tabs>
            <w:rPr>
              <w:noProof/>
              <w:sz w:val="22"/>
              <w:szCs w:val="22"/>
              <w:lang w:eastAsia="en-CA"/>
            </w:rPr>
          </w:pPr>
          <w:hyperlink w:anchor="_Toc84509298" w:history="1">
            <w:r w:rsidRPr="00D818AB">
              <w:rPr>
                <w:rStyle w:val="Hyperlink"/>
                <w:noProof/>
              </w:rPr>
              <w:t>Taken on Strength</w:t>
            </w:r>
            <w:r>
              <w:rPr>
                <w:noProof/>
                <w:webHidden/>
              </w:rPr>
              <w:tab/>
            </w:r>
            <w:r>
              <w:rPr>
                <w:noProof/>
                <w:webHidden/>
              </w:rPr>
              <w:fldChar w:fldCharType="begin"/>
            </w:r>
            <w:r>
              <w:rPr>
                <w:noProof/>
                <w:webHidden/>
              </w:rPr>
              <w:instrText xml:space="preserve"> PAGEREF _Toc84509298 \h </w:instrText>
            </w:r>
            <w:r>
              <w:rPr>
                <w:noProof/>
                <w:webHidden/>
              </w:rPr>
            </w:r>
            <w:r>
              <w:rPr>
                <w:noProof/>
                <w:webHidden/>
              </w:rPr>
              <w:fldChar w:fldCharType="separate"/>
            </w:r>
            <w:r>
              <w:rPr>
                <w:noProof/>
                <w:webHidden/>
              </w:rPr>
              <w:t>102</w:t>
            </w:r>
            <w:r>
              <w:rPr>
                <w:noProof/>
                <w:webHidden/>
              </w:rPr>
              <w:fldChar w:fldCharType="end"/>
            </w:r>
          </w:hyperlink>
        </w:p>
        <w:p w14:paraId="74800B89" w14:textId="48BA4E15" w:rsidR="005004C0" w:rsidRDefault="005004C0">
          <w:pPr>
            <w:pStyle w:val="TOC3"/>
            <w:rPr>
              <w:rFonts w:asciiTheme="minorHAnsi" w:eastAsiaTheme="minorEastAsia" w:hAnsiTheme="minorHAnsi" w:cstheme="minorBidi"/>
              <w:sz w:val="22"/>
              <w:szCs w:val="22"/>
            </w:rPr>
          </w:pPr>
          <w:hyperlink w:anchor="_Toc84509299" w:history="1">
            <w:r w:rsidRPr="00D818AB">
              <w:rPr>
                <w:rStyle w:val="Hyperlink"/>
              </w:rPr>
              <w:t>Taken on Strength – Part-Time Employee</w:t>
            </w:r>
            <w:r>
              <w:rPr>
                <w:webHidden/>
              </w:rPr>
              <w:tab/>
            </w:r>
            <w:r>
              <w:rPr>
                <w:webHidden/>
              </w:rPr>
              <w:fldChar w:fldCharType="begin"/>
            </w:r>
            <w:r>
              <w:rPr>
                <w:webHidden/>
              </w:rPr>
              <w:instrText xml:space="preserve"> PAGEREF _Toc84509299 \h </w:instrText>
            </w:r>
            <w:r>
              <w:rPr>
                <w:webHidden/>
              </w:rPr>
            </w:r>
            <w:r>
              <w:rPr>
                <w:webHidden/>
              </w:rPr>
              <w:fldChar w:fldCharType="separate"/>
            </w:r>
            <w:r>
              <w:rPr>
                <w:webHidden/>
              </w:rPr>
              <w:t>104</w:t>
            </w:r>
            <w:r>
              <w:rPr>
                <w:webHidden/>
              </w:rPr>
              <w:fldChar w:fldCharType="end"/>
            </w:r>
          </w:hyperlink>
        </w:p>
        <w:p w14:paraId="6F478851" w14:textId="7AA6F3F9" w:rsidR="005004C0" w:rsidRDefault="005004C0">
          <w:pPr>
            <w:pStyle w:val="TOC3"/>
            <w:rPr>
              <w:rFonts w:asciiTheme="minorHAnsi" w:eastAsiaTheme="minorEastAsia" w:hAnsiTheme="minorHAnsi" w:cstheme="minorBidi"/>
              <w:sz w:val="22"/>
              <w:szCs w:val="22"/>
            </w:rPr>
          </w:pPr>
          <w:hyperlink w:anchor="_Toc84509300" w:history="1">
            <w:r w:rsidRPr="00D818AB">
              <w:rPr>
                <w:rStyle w:val="Hyperlink"/>
              </w:rPr>
              <w:t>Taken on Strength – Student</w:t>
            </w:r>
            <w:r>
              <w:rPr>
                <w:webHidden/>
              </w:rPr>
              <w:tab/>
            </w:r>
            <w:r>
              <w:rPr>
                <w:webHidden/>
              </w:rPr>
              <w:fldChar w:fldCharType="begin"/>
            </w:r>
            <w:r>
              <w:rPr>
                <w:webHidden/>
              </w:rPr>
              <w:instrText xml:space="preserve"> PAGEREF _Toc84509300 \h </w:instrText>
            </w:r>
            <w:r>
              <w:rPr>
                <w:webHidden/>
              </w:rPr>
            </w:r>
            <w:r>
              <w:rPr>
                <w:webHidden/>
              </w:rPr>
              <w:fldChar w:fldCharType="separate"/>
            </w:r>
            <w:r>
              <w:rPr>
                <w:webHidden/>
              </w:rPr>
              <w:t>106</w:t>
            </w:r>
            <w:r>
              <w:rPr>
                <w:webHidden/>
              </w:rPr>
              <w:fldChar w:fldCharType="end"/>
            </w:r>
          </w:hyperlink>
        </w:p>
        <w:p w14:paraId="26458DE1" w14:textId="30D1FCA2" w:rsidR="005004C0" w:rsidRDefault="005004C0">
          <w:pPr>
            <w:pStyle w:val="TOC3"/>
            <w:rPr>
              <w:rFonts w:asciiTheme="minorHAnsi" w:eastAsiaTheme="minorEastAsia" w:hAnsiTheme="minorHAnsi" w:cstheme="minorBidi"/>
              <w:sz w:val="22"/>
              <w:szCs w:val="22"/>
            </w:rPr>
          </w:pPr>
          <w:hyperlink w:anchor="_Toc84509301" w:history="1">
            <w:r w:rsidRPr="00D818AB">
              <w:rPr>
                <w:rStyle w:val="Hyperlink"/>
              </w:rPr>
              <w:t>Taken on Strength – Casual Employee</w:t>
            </w:r>
            <w:r>
              <w:rPr>
                <w:webHidden/>
              </w:rPr>
              <w:tab/>
            </w:r>
            <w:r>
              <w:rPr>
                <w:webHidden/>
              </w:rPr>
              <w:fldChar w:fldCharType="begin"/>
            </w:r>
            <w:r>
              <w:rPr>
                <w:webHidden/>
              </w:rPr>
              <w:instrText xml:space="preserve"> PAGEREF _Toc84509301 \h </w:instrText>
            </w:r>
            <w:r>
              <w:rPr>
                <w:webHidden/>
              </w:rPr>
            </w:r>
            <w:r>
              <w:rPr>
                <w:webHidden/>
              </w:rPr>
              <w:fldChar w:fldCharType="separate"/>
            </w:r>
            <w:r>
              <w:rPr>
                <w:webHidden/>
              </w:rPr>
              <w:t>108</w:t>
            </w:r>
            <w:r>
              <w:rPr>
                <w:webHidden/>
              </w:rPr>
              <w:fldChar w:fldCharType="end"/>
            </w:r>
          </w:hyperlink>
        </w:p>
        <w:p w14:paraId="5560AD5B" w14:textId="25691AA9" w:rsidR="005004C0" w:rsidRDefault="005004C0">
          <w:pPr>
            <w:pStyle w:val="TOC2"/>
            <w:tabs>
              <w:tab w:val="right" w:leader="dot" w:pos="9890"/>
            </w:tabs>
            <w:rPr>
              <w:noProof/>
              <w:sz w:val="22"/>
              <w:szCs w:val="22"/>
              <w:lang w:eastAsia="en-CA"/>
            </w:rPr>
          </w:pPr>
          <w:hyperlink w:anchor="_Toc84509302" w:history="1">
            <w:r w:rsidRPr="00D818AB">
              <w:rPr>
                <w:rStyle w:val="Hyperlink"/>
                <w:noProof/>
              </w:rPr>
              <w:t>Term Extension</w:t>
            </w:r>
            <w:r>
              <w:rPr>
                <w:noProof/>
                <w:webHidden/>
              </w:rPr>
              <w:tab/>
            </w:r>
            <w:r>
              <w:rPr>
                <w:noProof/>
                <w:webHidden/>
              </w:rPr>
              <w:fldChar w:fldCharType="begin"/>
            </w:r>
            <w:r>
              <w:rPr>
                <w:noProof/>
                <w:webHidden/>
              </w:rPr>
              <w:instrText xml:space="preserve"> PAGEREF _Toc84509302 \h </w:instrText>
            </w:r>
            <w:r>
              <w:rPr>
                <w:noProof/>
                <w:webHidden/>
              </w:rPr>
            </w:r>
            <w:r>
              <w:rPr>
                <w:noProof/>
                <w:webHidden/>
              </w:rPr>
              <w:fldChar w:fldCharType="separate"/>
            </w:r>
            <w:r>
              <w:rPr>
                <w:noProof/>
                <w:webHidden/>
              </w:rPr>
              <w:t>113</w:t>
            </w:r>
            <w:r>
              <w:rPr>
                <w:noProof/>
                <w:webHidden/>
              </w:rPr>
              <w:fldChar w:fldCharType="end"/>
            </w:r>
          </w:hyperlink>
        </w:p>
        <w:p w14:paraId="78E753DF" w14:textId="6AD5D7F3" w:rsidR="005004C0" w:rsidRDefault="005004C0">
          <w:pPr>
            <w:pStyle w:val="TOC2"/>
            <w:tabs>
              <w:tab w:val="right" w:leader="dot" w:pos="9890"/>
            </w:tabs>
            <w:rPr>
              <w:noProof/>
              <w:sz w:val="22"/>
              <w:szCs w:val="22"/>
              <w:lang w:eastAsia="en-CA"/>
            </w:rPr>
          </w:pPr>
          <w:hyperlink w:anchor="_Toc84509303" w:history="1">
            <w:r w:rsidRPr="00D818AB">
              <w:rPr>
                <w:rStyle w:val="Hyperlink"/>
                <w:noProof/>
              </w:rPr>
              <w:t>Transfer In from OGD</w:t>
            </w:r>
            <w:r>
              <w:rPr>
                <w:noProof/>
                <w:webHidden/>
              </w:rPr>
              <w:tab/>
            </w:r>
            <w:r>
              <w:rPr>
                <w:noProof/>
                <w:webHidden/>
              </w:rPr>
              <w:fldChar w:fldCharType="begin"/>
            </w:r>
            <w:r>
              <w:rPr>
                <w:noProof/>
                <w:webHidden/>
              </w:rPr>
              <w:instrText xml:space="preserve"> PAGEREF _Toc84509303 \h </w:instrText>
            </w:r>
            <w:r>
              <w:rPr>
                <w:noProof/>
                <w:webHidden/>
              </w:rPr>
            </w:r>
            <w:r>
              <w:rPr>
                <w:noProof/>
                <w:webHidden/>
              </w:rPr>
              <w:fldChar w:fldCharType="separate"/>
            </w:r>
            <w:r>
              <w:rPr>
                <w:noProof/>
                <w:webHidden/>
              </w:rPr>
              <w:t>116</w:t>
            </w:r>
            <w:r>
              <w:rPr>
                <w:noProof/>
                <w:webHidden/>
              </w:rPr>
              <w:fldChar w:fldCharType="end"/>
            </w:r>
          </w:hyperlink>
        </w:p>
        <w:p w14:paraId="5D898DB8" w14:textId="5554DEBF" w:rsidR="005004C0" w:rsidRDefault="005004C0">
          <w:pPr>
            <w:pStyle w:val="TOC2"/>
            <w:tabs>
              <w:tab w:val="right" w:leader="dot" w:pos="9890"/>
            </w:tabs>
            <w:rPr>
              <w:noProof/>
              <w:sz w:val="22"/>
              <w:szCs w:val="22"/>
              <w:lang w:eastAsia="en-CA"/>
            </w:rPr>
          </w:pPr>
          <w:hyperlink w:anchor="_Toc84509304" w:history="1">
            <w:r w:rsidRPr="00D818AB">
              <w:rPr>
                <w:rStyle w:val="Hyperlink"/>
                <w:noProof/>
              </w:rPr>
              <w:t>Transfer Out to OGD</w:t>
            </w:r>
            <w:r>
              <w:rPr>
                <w:noProof/>
                <w:webHidden/>
              </w:rPr>
              <w:tab/>
            </w:r>
            <w:r>
              <w:rPr>
                <w:noProof/>
                <w:webHidden/>
              </w:rPr>
              <w:fldChar w:fldCharType="begin"/>
            </w:r>
            <w:r>
              <w:rPr>
                <w:noProof/>
                <w:webHidden/>
              </w:rPr>
              <w:instrText xml:space="preserve"> PAGEREF _Toc84509304 \h </w:instrText>
            </w:r>
            <w:r>
              <w:rPr>
                <w:noProof/>
                <w:webHidden/>
              </w:rPr>
            </w:r>
            <w:r>
              <w:rPr>
                <w:noProof/>
                <w:webHidden/>
              </w:rPr>
              <w:fldChar w:fldCharType="separate"/>
            </w:r>
            <w:r>
              <w:rPr>
                <w:noProof/>
                <w:webHidden/>
              </w:rPr>
              <w:t>120</w:t>
            </w:r>
            <w:r>
              <w:rPr>
                <w:noProof/>
                <w:webHidden/>
              </w:rPr>
              <w:fldChar w:fldCharType="end"/>
            </w:r>
          </w:hyperlink>
        </w:p>
        <w:p w14:paraId="010EA17E" w14:textId="333D135F" w:rsidR="005004C0" w:rsidRDefault="005004C0">
          <w:pPr>
            <w:pStyle w:val="TOC3"/>
            <w:rPr>
              <w:rFonts w:asciiTheme="minorHAnsi" w:eastAsiaTheme="minorEastAsia" w:hAnsiTheme="minorHAnsi" w:cstheme="minorBidi"/>
              <w:sz w:val="22"/>
              <w:szCs w:val="22"/>
            </w:rPr>
          </w:pPr>
          <w:hyperlink w:anchor="_Toc84509305" w:history="1">
            <w:r w:rsidRPr="00D818AB">
              <w:rPr>
                <w:rStyle w:val="Hyperlink"/>
              </w:rPr>
              <w:t>Transfer Out to OGD Completed (Reserved for ICAAD)</w:t>
            </w:r>
            <w:r>
              <w:rPr>
                <w:webHidden/>
              </w:rPr>
              <w:tab/>
            </w:r>
            <w:r>
              <w:rPr>
                <w:webHidden/>
              </w:rPr>
              <w:fldChar w:fldCharType="begin"/>
            </w:r>
            <w:r>
              <w:rPr>
                <w:webHidden/>
              </w:rPr>
              <w:instrText xml:space="preserve"> PAGEREF _Toc84509305 \h </w:instrText>
            </w:r>
            <w:r>
              <w:rPr>
                <w:webHidden/>
              </w:rPr>
            </w:r>
            <w:r>
              <w:rPr>
                <w:webHidden/>
              </w:rPr>
              <w:fldChar w:fldCharType="separate"/>
            </w:r>
            <w:r>
              <w:rPr>
                <w:webHidden/>
              </w:rPr>
              <w:t>122</w:t>
            </w:r>
            <w:r>
              <w:rPr>
                <w:webHidden/>
              </w:rPr>
              <w:fldChar w:fldCharType="end"/>
            </w:r>
          </w:hyperlink>
        </w:p>
        <w:p w14:paraId="2956037D" w14:textId="76E593DD" w:rsidR="005004C0" w:rsidRDefault="005004C0">
          <w:pPr>
            <w:pStyle w:val="TOC1"/>
            <w:rPr>
              <w:rFonts w:asciiTheme="minorHAnsi" w:eastAsiaTheme="minorEastAsia" w:hAnsiTheme="minorHAnsi" w:cstheme="minorBidi"/>
              <w:bCs w:val="0"/>
              <w:kern w:val="0"/>
              <w:sz w:val="22"/>
              <w:szCs w:val="22"/>
            </w:rPr>
          </w:pPr>
          <w:hyperlink w:anchor="_Toc84509306" w:history="1">
            <w:r w:rsidRPr="00D818AB">
              <w:rPr>
                <w:rStyle w:val="Hyperlink"/>
              </w:rPr>
              <w:t>Allowances</w:t>
            </w:r>
            <w:r>
              <w:rPr>
                <w:webHidden/>
              </w:rPr>
              <w:tab/>
            </w:r>
            <w:r>
              <w:rPr>
                <w:webHidden/>
              </w:rPr>
              <w:fldChar w:fldCharType="begin"/>
            </w:r>
            <w:r>
              <w:rPr>
                <w:webHidden/>
              </w:rPr>
              <w:instrText xml:space="preserve"> PAGEREF _Toc84509306 \h </w:instrText>
            </w:r>
            <w:r>
              <w:rPr>
                <w:webHidden/>
              </w:rPr>
            </w:r>
            <w:r>
              <w:rPr>
                <w:webHidden/>
              </w:rPr>
              <w:fldChar w:fldCharType="separate"/>
            </w:r>
            <w:r>
              <w:rPr>
                <w:webHidden/>
              </w:rPr>
              <w:t>125</w:t>
            </w:r>
            <w:r>
              <w:rPr>
                <w:webHidden/>
              </w:rPr>
              <w:fldChar w:fldCharType="end"/>
            </w:r>
          </w:hyperlink>
        </w:p>
        <w:p w14:paraId="63D0AC66" w14:textId="119E862C" w:rsidR="005004C0" w:rsidRDefault="005004C0">
          <w:pPr>
            <w:pStyle w:val="TOC2"/>
            <w:tabs>
              <w:tab w:val="right" w:leader="dot" w:pos="9890"/>
            </w:tabs>
            <w:rPr>
              <w:noProof/>
              <w:sz w:val="22"/>
              <w:szCs w:val="22"/>
              <w:lang w:eastAsia="en-CA"/>
            </w:rPr>
          </w:pPr>
          <w:hyperlink w:anchor="_Toc84509307" w:history="1">
            <w:r w:rsidRPr="00D818AB">
              <w:rPr>
                <w:rStyle w:val="Hyperlink"/>
                <w:noProof/>
              </w:rPr>
              <w:t>Bilingual Bonus</w:t>
            </w:r>
            <w:r>
              <w:rPr>
                <w:noProof/>
                <w:webHidden/>
              </w:rPr>
              <w:tab/>
            </w:r>
            <w:r>
              <w:rPr>
                <w:noProof/>
                <w:webHidden/>
              </w:rPr>
              <w:fldChar w:fldCharType="begin"/>
            </w:r>
            <w:r>
              <w:rPr>
                <w:noProof/>
                <w:webHidden/>
              </w:rPr>
              <w:instrText xml:space="preserve"> PAGEREF _Toc84509307 \h </w:instrText>
            </w:r>
            <w:r>
              <w:rPr>
                <w:noProof/>
                <w:webHidden/>
              </w:rPr>
            </w:r>
            <w:r>
              <w:rPr>
                <w:noProof/>
                <w:webHidden/>
              </w:rPr>
              <w:fldChar w:fldCharType="separate"/>
            </w:r>
            <w:r>
              <w:rPr>
                <w:noProof/>
                <w:webHidden/>
              </w:rPr>
              <w:t>126</w:t>
            </w:r>
            <w:r>
              <w:rPr>
                <w:noProof/>
                <w:webHidden/>
              </w:rPr>
              <w:fldChar w:fldCharType="end"/>
            </w:r>
          </w:hyperlink>
        </w:p>
        <w:p w14:paraId="5772B02A" w14:textId="64799B67" w:rsidR="005004C0" w:rsidRDefault="005004C0">
          <w:pPr>
            <w:pStyle w:val="TOC2"/>
            <w:tabs>
              <w:tab w:val="right" w:leader="dot" w:pos="9890"/>
            </w:tabs>
            <w:rPr>
              <w:noProof/>
              <w:sz w:val="22"/>
              <w:szCs w:val="22"/>
              <w:lang w:eastAsia="en-CA"/>
            </w:rPr>
          </w:pPr>
          <w:hyperlink w:anchor="_Toc84509308" w:history="1">
            <w:r w:rsidRPr="00D818AB">
              <w:rPr>
                <w:rStyle w:val="Hyperlink"/>
                <w:noProof/>
              </w:rPr>
              <w:t>Vacation Pay</w:t>
            </w:r>
            <w:r>
              <w:rPr>
                <w:noProof/>
                <w:webHidden/>
              </w:rPr>
              <w:tab/>
            </w:r>
            <w:r>
              <w:rPr>
                <w:noProof/>
                <w:webHidden/>
              </w:rPr>
              <w:fldChar w:fldCharType="begin"/>
            </w:r>
            <w:r>
              <w:rPr>
                <w:noProof/>
                <w:webHidden/>
              </w:rPr>
              <w:instrText xml:space="preserve"> PAGEREF _Toc84509308 \h </w:instrText>
            </w:r>
            <w:r>
              <w:rPr>
                <w:noProof/>
                <w:webHidden/>
              </w:rPr>
            </w:r>
            <w:r>
              <w:rPr>
                <w:noProof/>
                <w:webHidden/>
              </w:rPr>
              <w:fldChar w:fldCharType="separate"/>
            </w:r>
            <w:r>
              <w:rPr>
                <w:noProof/>
                <w:webHidden/>
              </w:rPr>
              <w:t>126</w:t>
            </w:r>
            <w:r>
              <w:rPr>
                <w:noProof/>
                <w:webHidden/>
              </w:rPr>
              <w:fldChar w:fldCharType="end"/>
            </w:r>
          </w:hyperlink>
        </w:p>
        <w:p w14:paraId="65DD1B04" w14:textId="092A2B91" w:rsidR="005004C0" w:rsidRDefault="005004C0">
          <w:pPr>
            <w:pStyle w:val="TOC2"/>
            <w:tabs>
              <w:tab w:val="right" w:leader="dot" w:pos="9890"/>
            </w:tabs>
            <w:rPr>
              <w:noProof/>
              <w:sz w:val="22"/>
              <w:szCs w:val="22"/>
              <w:lang w:eastAsia="en-CA"/>
            </w:rPr>
          </w:pPr>
          <w:hyperlink w:anchor="_Toc84509309" w:history="1">
            <w:r w:rsidRPr="00D818AB">
              <w:rPr>
                <w:rStyle w:val="Hyperlink"/>
                <w:noProof/>
              </w:rPr>
              <w:t>Payment in Lieu (of Statutory Holidays)</w:t>
            </w:r>
            <w:r>
              <w:rPr>
                <w:noProof/>
                <w:webHidden/>
              </w:rPr>
              <w:tab/>
            </w:r>
            <w:r>
              <w:rPr>
                <w:noProof/>
                <w:webHidden/>
              </w:rPr>
              <w:fldChar w:fldCharType="begin"/>
            </w:r>
            <w:r>
              <w:rPr>
                <w:noProof/>
                <w:webHidden/>
              </w:rPr>
              <w:instrText xml:space="preserve"> PAGEREF _Toc84509309 \h </w:instrText>
            </w:r>
            <w:r>
              <w:rPr>
                <w:noProof/>
                <w:webHidden/>
              </w:rPr>
            </w:r>
            <w:r>
              <w:rPr>
                <w:noProof/>
                <w:webHidden/>
              </w:rPr>
              <w:fldChar w:fldCharType="separate"/>
            </w:r>
            <w:r>
              <w:rPr>
                <w:noProof/>
                <w:webHidden/>
              </w:rPr>
              <w:t>127</w:t>
            </w:r>
            <w:r>
              <w:rPr>
                <w:noProof/>
                <w:webHidden/>
              </w:rPr>
              <w:fldChar w:fldCharType="end"/>
            </w:r>
          </w:hyperlink>
        </w:p>
        <w:p w14:paraId="6E624789" w14:textId="32719929" w:rsidR="005004C0" w:rsidRDefault="005004C0">
          <w:pPr>
            <w:pStyle w:val="TOC2"/>
            <w:tabs>
              <w:tab w:val="right" w:leader="dot" w:pos="9890"/>
            </w:tabs>
            <w:rPr>
              <w:noProof/>
              <w:sz w:val="22"/>
              <w:szCs w:val="22"/>
              <w:lang w:eastAsia="en-CA"/>
            </w:rPr>
          </w:pPr>
          <w:hyperlink w:anchor="_Toc84509310" w:history="1">
            <w:r w:rsidRPr="00D818AB">
              <w:rPr>
                <w:rStyle w:val="Hyperlink"/>
                <w:noProof/>
              </w:rPr>
              <w:t>Payment in Lieu ( Cash out)</w:t>
            </w:r>
            <w:r>
              <w:rPr>
                <w:noProof/>
                <w:webHidden/>
              </w:rPr>
              <w:tab/>
            </w:r>
            <w:r>
              <w:rPr>
                <w:noProof/>
                <w:webHidden/>
              </w:rPr>
              <w:fldChar w:fldCharType="begin"/>
            </w:r>
            <w:r>
              <w:rPr>
                <w:noProof/>
                <w:webHidden/>
              </w:rPr>
              <w:instrText xml:space="preserve"> PAGEREF _Toc84509310 \h </w:instrText>
            </w:r>
            <w:r>
              <w:rPr>
                <w:noProof/>
                <w:webHidden/>
              </w:rPr>
            </w:r>
            <w:r>
              <w:rPr>
                <w:noProof/>
                <w:webHidden/>
              </w:rPr>
              <w:fldChar w:fldCharType="separate"/>
            </w:r>
            <w:r>
              <w:rPr>
                <w:noProof/>
                <w:webHidden/>
              </w:rPr>
              <w:t>127</w:t>
            </w:r>
            <w:r>
              <w:rPr>
                <w:noProof/>
                <w:webHidden/>
              </w:rPr>
              <w:fldChar w:fldCharType="end"/>
            </w:r>
          </w:hyperlink>
        </w:p>
        <w:p w14:paraId="4B5F3FDD" w14:textId="5609CBC2" w:rsidR="005004C0" w:rsidRDefault="005004C0">
          <w:pPr>
            <w:pStyle w:val="TOC2"/>
            <w:tabs>
              <w:tab w:val="right" w:leader="dot" w:pos="9890"/>
            </w:tabs>
            <w:rPr>
              <w:noProof/>
              <w:sz w:val="22"/>
              <w:szCs w:val="22"/>
              <w:lang w:eastAsia="en-CA"/>
            </w:rPr>
          </w:pPr>
          <w:hyperlink w:anchor="_Toc84509311" w:history="1">
            <w:r w:rsidRPr="00D818AB">
              <w:rPr>
                <w:rStyle w:val="Hyperlink"/>
                <w:noProof/>
              </w:rPr>
              <w:t>Isolated Post Allowances</w:t>
            </w:r>
            <w:r>
              <w:rPr>
                <w:noProof/>
                <w:webHidden/>
              </w:rPr>
              <w:tab/>
            </w:r>
            <w:r>
              <w:rPr>
                <w:noProof/>
                <w:webHidden/>
              </w:rPr>
              <w:fldChar w:fldCharType="begin"/>
            </w:r>
            <w:r>
              <w:rPr>
                <w:noProof/>
                <w:webHidden/>
              </w:rPr>
              <w:instrText xml:space="preserve"> PAGEREF _Toc84509311 \h </w:instrText>
            </w:r>
            <w:r>
              <w:rPr>
                <w:noProof/>
                <w:webHidden/>
              </w:rPr>
            </w:r>
            <w:r>
              <w:rPr>
                <w:noProof/>
                <w:webHidden/>
              </w:rPr>
              <w:fldChar w:fldCharType="separate"/>
            </w:r>
            <w:r>
              <w:rPr>
                <w:noProof/>
                <w:webHidden/>
              </w:rPr>
              <w:t>128</w:t>
            </w:r>
            <w:r>
              <w:rPr>
                <w:noProof/>
                <w:webHidden/>
              </w:rPr>
              <w:fldChar w:fldCharType="end"/>
            </w:r>
          </w:hyperlink>
        </w:p>
        <w:p w14:paraId="2021ED1C" w14:textId="731E69D5" w:rsidR="005004C0" w:rsidRDefault="005004C0">
          <w:pPr>
            <w:pStyle w:val="TOC2"/>
            <w:tabs>
              <w:tab w:val="right" w:leader="dot" w:pos="9890"/>
            </w:tabs>
            <w:rPr>
              <w:noProof/>
              <w:sz w:val="22"/>
              <w:szCs w:val="22"/>
              <w:lang w:eastAsia="en-CA"/>
            </w:rPr>
          </w:pPr>
          <w:hyperlink w:anchor="_Toc84509312" w:history="1">
            <w:r w:rsidRPr="00D818AB">
              <w:rPr>
                <w:rStyle w:val="Hyperlink"/>
                <w:noProof/>
              </w:rPr>
              <w:t>Performance Pay</w:t>
            </w:r>
            <w:r>
              <w:rPr>
                <w:noProof/>
                <w:webHidden/>
              </w:rPr>
              <w:tab/>
            </w:r>
            <w:r>
              <w:rPr>
                <w:noProof/>
                <w:webHidden/>
              </w:rPr>
              <w:fldChar w:fldCharType="begin"/>
            </w:r>
            <w:r>
              <w:rPr>
                <w:noProof/>
                <w:webHidden/>
              </w:rPr>
              <w:instrText xml:space="preserve"> PAGEREF _Toc84509312 \h </w:instrText>
            </w:r>
            <w:r>
              <w:rPr>
                <w:noProof/>
                <w:webHidden/>
              </w:rPr>
            </w:r>
            <w:r>
              <w:rPr>
                <w:noProof/>
                <w:webHidden/>
              </w:rPr>
              <w:fldChar w:fldCharType="separate"/>
            </w:r>
            <w:r>
              <w:rPr>
                <w:noProof/>
                <w:webHidden/>
              </w:rPr>
              <w:t>129</w:t>
            </w:r>
            <w:r>
              <w:rPr>
                <w:noProof/>
                <w:webHidden/>
              </w:rPr>
              <w:fldChar w:fldCharType="end"/>
            </w:r>
          </w:hyperlink>
        </w:p>
        <w:p w14:paraId="50920D42" w14:textId="3FD9124A" w:rsidR="005004C0" w:rsidRDefault="005004C0">
          <w:pPr>
            <w:pStyle w:val="TOC2"/>
            <w:tabs>
              <w:tab w:val="right" w:leader="dot" w:pos="9890"/>
            </w:tabs>
            <w:rPr>
              <w:noProof/>
              <w:sz w:val="22"/>
              <w:szCs w:val="22"/>
              <w:lang w:eastAsia="en-CA"/>
            </w:rPr>
          </w:pPr>
          <w:hyperlink w:anchor="_Toc84509313" w:history="1">
            <w:r w:rsidRPr="00D818AB">
              <w:rPr>
                <w:rStyle w:val="Hyperlink"/>
                <w:noProof/>
              </w:rPr>
              <w:t>Education Allowances - Nursing Group</w:t>
            </w:r>
            <w:r>
              <w:rPr>
                <w:noProof/>
                <w:webHidden/>
              </w:rPr>
              <w:tab/>
            </w:r>
            <w:r>
              <w:rPr>
                <w:noProof/>
                <w:webHidden/>
              </w:rPr>
              <w:fldChar w:fldCharType="begin"/>
            </w:r>
            <w:r>
              <w:rPr>
                <w:noProof/>
                <w:webHidden/>
              </w:rPr>
              <w:instrText xml:space="preserve"> PAGEREF _Toc84509313 \h </w:instrText>
            </w:r>
            <w:r>
              <w:rPr>
                <w:noProof/>
                <w:webHidden/>
              </w:rPr>
            </w:r>
            <w:r>
              <w:rPr>
                <w:noProof/>
                <w:webHidden/>
              </w:rPr>
              <w:fldChar w:fldCharType="separate"/>
            </w:r>
            <w:r>
              <w:rPr>
                <w:noProof/>
                <w:webHidden/>
              </w:rPr>
              <w:t>130</w:t>
            </w:r>
            <w:r>
              <w:rPr>
                <w:noProof/>
                <w:webHidden/>
              </w:rPr>
              <w:fldChar w:fldCharType="end"/>
            </w:r>
          </w:hyperlink>
        </w:p>
        <w:p w14:paraId="0E137EC3" w14:textId="6523E9C1" w:rsidR="005004C0" w:rsidRDefault="005004C0">
          <w:pPr>
            <w:pStyle w:val="TOC1"/>
            <w:rPr>
              <w:rFonts w:asciiTheme="minorHAnsi" w:eastAsiaTheme="minorEastAsia" w:hAnsiTheme="minorHAnsi" w:cstheme="minorBidi"/>
              <w:bCs w:val="0"/>
              <w:kern w:val="0"/>
              <w:sz w:val="22"/>
              <w:szCs w:val="22"/>
            </w:rPr>
          </w:pPr>
          <w:hyperlink w:anchor="_Toc84509314" w:history="1">
            <w:r w:rsidRPr="00D818AB">
              <w:rPr>
                <w:rStyle w:val="Hyperlink"/>
              </w:rPr>
              <w:t>ZZSF02 - Planned Staffing Forecast</w:t>
            </w:r>
            <w:r>
              <w:rPr>
                <w:webHidden/>
              </w:rPr>
              <w:tab/>
            </w:r>
            <w:r>
              <w:rPr>
                <w:webHidden/>
              </w:rPr>
              <w:fldChar w:fldCharType="begin"/>
            </w:r>
            <w:r>
              <w:rPr>
                <w:webHidden/>
              </w:rPr>
              <w:instrText xml:space="preserve"> PAGEREF _Toc84509314 \h </w:instrText>
            </w:r>
            <w:r>
              <w:rPr>
                <w:webHidden/>
              </w:rPr>
            </w:r>
            <w:r>
              <w:rPr>
                <w:webHidden/>
              </w:rPr>
              <w:fldChar w:fldCharType="separate"/>
            </w:r>
            <w:r>
              <w:rPr>
                <w:webHidden/>
              </w:rPr>
              <w:t>131</w:t>
            </w:r>
            <w:r>
              <w:rPr>
                <w:webHidden/>
              </w:rPr>
              <w:fldChar w:fldCharType="end"/>
            </w:r>
          </w:hyperlink>
        </w:p>
        <w:p w14:paraId="1CF2B3E4" w14:textId="7C83DE1B" w:rsidR="005004C0" w:rsidRDefault="005004C0">
          <w:pPr>
            <w:pStyle w:val="TOC1"/>
            <w:rPr>
              <w:rFonts w:asciiTheme="minorHAnsi" w:eastAsiaTheme="minorEastAsia" w:hAnsiTheme="minorHAnsi" w:cstheme="minorBidi"/>
              <w:bCs w:val="0"/>
              <w:kern w:val="0"/>
              <w:sz w:val="22"/>
              <w:szCs w:val="22"/>
            </w:rPr>
          </w:pPr>
          <w:hyperlink w:anchor="_Toc84509315" w:history="1">
            <w:r w:rsidRPr="00D818AB">
              <w:rPr>
                <w:rStyle w:val="Hyperlink"/>
              </w:rPr>
              <w:t>ZZSF03 - Maintain Global forecast</w:t>
            </w:r>
            <w:r>
              <w:rPr>
                <w:webHidden/>
              </w:rPr>
              <w:tab/>
            </w:r>
            <w:r>
              <w:rPr>
                <w:webHidden/>
              </w:rPr>
              <w:fldChar w:fldCharType="begin"/>
            </w:r>
            <w:r>
              <w:rPr>
                <w:webHidden/>
              </w:rPr>
              <w:instrText xml:space="preserve"> PAGEREF _Toc84509315 \h </w:instrText>
            </w:r>
            <w:r>
              <w:rPr>
                <w:webHidden/>
              </w:rPr>
            </w:r>
            <w:r>
              <w:rPr>
                <w:webHidden/>
              </w:rPr>
              <w:fldChar w:fldCharType="separate"/>
            </w:r>
            <w:r>
              <w:rPr>
                <w:webHidden/>
              </w:rPr>
              <w:t>137</w:t>
            </w:r>
            <w:r>
              <w:rPr>
                <w:webHidden/>
              </w:rPr>
              <w:fldChar w:fldCharType="end"/>
            </w:r>
          </w:hyperlink>
        </w:p>
        <w:p w14:paraId="25EBFC62" w14:textId="50384407" w:rsidR="005004C0" w:rsidRDefault="005004C0">
          <w:pPr>
            <w:pStyle w:val="TOC1"/>
            <w:rPr>
              <w:rFonts w:asciiTheme="minorHAnsi" w:eastAsiaTheme="minorEastAsia" w:hAnsiTheme="minorHAnsi" w:cstheme="minorBidi"/>
              <w:bCs w:val="0"/>
              <w:kern w:val="0"/>
              <w:sz w:val="22"/>
              <w:szCs w:val="22"/>
            </w:rPr>
          </w:pPr>
          <w:hyperlink w:anchor="_Toc84509316" w:history="1">
            <w:r w:rsidRPr="00D818AB">
              <w:rPr>
                <w:rStyle w:val="Hyperlink"/>
              </w:rPr>
              <w:t>Employee Forecast Adjustments</w:t>
            </w:r>
            <w:r>
              <w:rPr>
                <w:webHidden/>
              </w:rPr>
              <w:tab/>
            </w:r>
            <w:r>
              <w:rPr>
                <w:webHidden/>
              </w:rPr>
              <w:fldChar w:fldCharType="begin"/>
            </w:r>
            <w:r>
              <w:rPr>
                <w:webHidden/>
              </w:rPr>
              <w:instrText xml:space="preserve"> PAGEREF _Toc84509316 \h </w:instrText>
            </w:r>
            <w:r>
              <w:rPr>
                <w:webHidden/>
              </w:rPr>
            </w:r>
            <w:r>
              <w:rPr>
                <w:webHidden/>
              </w:rPr>
              <w:fldChar w:fldCharType="separate"/>
            </w:r>
            <w:r>
              <w:rPr>
                <w:webHidden/>
              </w:rPr>
              <w:t>143</w:t>
            </w:r>
            <w:r>
              <w:rPr>
                <w:webHidden/>
              </w:rPr>
              <w:fldChar w:fldCharType="end"/>
            </w:r>
          </w:hyperlink>
        </w:p>
        <w:p w14:paraId="693E0B2C" w14:textId="67D860C2" w:rsidR="005004C0" w:rsidRDefault="005004C0">
          <w:pPr>
            <w:pStyle w:val="TOC2"/>
            <w:tabs>
              <w:tab w:val="right" w:leader="dot" w:pos="9890"/>
            </w:tabs>
            <w:rPr>
              <w:noProof/>
              <w:sz w:val="22"/>
              <w:szCs w:val="22"/>
              <w:lang w:eastAsia="en-CA"/>
            </w:rPr>
          </w:pPr>
          <w:hyperlink w:anchor="_Toc84509317" w:history="1">
            <w:r w:rsidRPr="00D818AB">
              <w:rPr>
                <w:rStyle w:val="Hyperlink"/>
                <w:noProof/>
              </w:rPr>
              <w:t>Short Periods of Leave without Pay (LWOP) – Less than 7.5 hours</w:t>
            </w:r>
            <w:r>
              <w:rPr>
                <w:noProof/>
                <w:webHidden/>
              </w:rPr>
              <w:tab/>
            </w:r>
            <w:r>
              <w:rPr>
                <w:noProof/>
                <w:webHidden/>
              </w:rPr>
              <w:fldChar w:fldCharType="begin"/>
            </w:r>
            <w:r>
              <w:rPr>
                <w:noProof/>
                <w:webHidden/>
              </w:rPr>
              <w:instrText xml:space="preserve"> PAGEREF _Toc84509317 \h </w:instrText>
            </w:r>
            <w:r>
              <w:rPr>
                <w:noProof/>
                <w:webHidden/>
              </w:rPr>
            </w:r>
            <w:r>
              <w:rPr>
                <w:noProof/>
                <w:webHidden/>
              </w:rPr>
              <w:fldChar w:fldCharType="separate"/>
            </w:r>
            <w:r>
              <w:rPr>
                <w:noProof/>
                <w:webHidden/>
              </w:rPr>
              <w:t>143</w:t>
            </w:r>
            <w:r>
              <w:rPr>
                <w:noProof/>
                <w:webHidden/>
              </w:rPr>
              <w:fldChar w:fldCharType="end"/>
            </w:r>
          </w:hyperlink>
        </w:p>
        <w:p w14:paraId="0C3F9372" w14:textId="6150D4AE" w:rsidR="005004C0" w:rsidRDefault="005004C0">
          <w:pPr>
            <w:pStyle w:val="TOC2"/>
            <w:tabs>
              <w:tab w:val="right" w:leader="dot" w:pos="9890"/>
            </w:tabs>
            <w:rPr>
              <w:noProof/>
              <w:sz w:val="22"/>
              <w:szCs w:val="22"/>
              <w:lang w:eastAsia="en-CA"/>
            </w:rPr>
          </w:pPr>
          <w:hyperlink w:anchor="_Toc84509318" w:history="1">
            <w:r w:rsidRPr="00D818AB">
              <w:rPr>
                <w:rStyle w:val="Hyperlink"/>
                <w:noProof/>
              </w:rPr>
              <w:t>Additional Hours for Part-time and Casual Employees (Not Overtime)</w:t>
            </w:r>
            <w:r>
              <w:rPr>
                <w:noProof/>
                <w:webHidden/>
              </w:rPr>
              <w:tab/>
            </w:r>
            <w:r>
              <w:rPr>
                <w:noProof/>
                <w:webHidden/>
              </w:rPr>
              <w:fldChar w:fldCharType="begin"/>
            </w:r>
            <w:r>
              <w:rPr>
                <w:noProof/>
                <w:webHidden/>
              </w:rPr>
              <w:instrText xml:space="preserve"> PAGEREF _Toc84509318 \h </w:instrText>
            </w:r>
            <w:r>
              <w:rPr>
                <w:noProof/>
                <w:webHidden/>
              </w:rPr>
            </w:r>
            <w:r>
              <w:rPr>
                <w:noProof/>
                <w:webHidden/>
              </w:rPr>
              <w:fldChar w:fldCharType="separate"/>
            </w:r>
            <w:r>
              <w:rPr>
                <w:noProof/>
                <w:webHidden/>
              </w:rPr>
              <w:t>144</w:t>
            </w:r>
            <w:r>
              <w:rPr>
                <w:noProof/>
                <w:webHidden/>
              </w:rPr>
              <w:fldChar w:fldCharType="end"/>
            </w:r>
          </w:hyperlink>
        </w:p>
        <w:p w14:paraId="7E082492" w14:textId="3F85E361" w:rsidR="005004C0" w:rsidRDefault="005004C0">
          <w:pPr>
            <w:pStyle w:val="TOC2"/>
            <w:tabs>
              <w:tab w:val="right" w:leader="dot" w:pos="9890"/>
            </w:tabs>
            <w:rPr>
              <w:noProof/>
              <w:sz w:val="22"/>
              <w:szCs w:val="22"/>
              <w:lang w:eastAsia="en-CA"/>
            </w:rPr>
          </w:pPr>
          <w:hyperlink w:anchor="_Toc84509319" w:history="1">
            <w:r w:rsidRPr="00D818AB">
              <w:rPr>
                <w:rStyle w:val="Hyperlink"/>
                <w:noProof/>
              </w:rPr>
              <w:t>Bilingual Bonus – Forecasting Error</w:t>
            </w:r>
            <w:r>
              <w:rPr>
                <w:noProof/>
                <w:webHidden/>
              </w:rPr>
              <w:tab/>
            </w:r>
            <w:r>
              <w:rPr>
                <w:noProof/>
                <w:webHidden/>
              </w:rPr>
              <w:fldChar w:fldCharType="begin"/>
            </w:r>
            <w:r>
              <w:rPr>
                <w:noProof/>
                <w:webHidden/>
              </w:rPr>
              <w:instrText xml:space="preserve"> PAGEREF _Toc84509319 \h </w:instrText>
            </w:r>
            <w:r>
              <w:rPr>
                <w:noProof/>
                <w:webHidden/>
              </w:rPr>
            </w:r>
            <w:r>
              <w:rPr>
                <w:noProof/>
                <w:webHidden/>
              </w:rPr>
              <w:fldChar w:fldCharType="separate"/>
            </w:r>
            <w:r>
              <w:rPr>
                <w:noProof/>
                <w:webHidden/>
              </w:rPr>
              <w:t>144</w:t>
            </w:r>
            <w:r>
              <w:rPr>
                <w:noProof/>
                <w:webHidden/>
              </w:rPr>
              <w:fldChar w:fldCharType="end"/>
            </w:r>
          </w:hyperlink>
        </w:p>
        <w:p w14:paraId="19700308" w14:textId="62B14AA3" w:rsidR="005004C0" w:rsidRDefault="005004C0">
          <w:pPr>
            <w:pStyle w:val="TOC2"/>
            <w:tabs>
              <w:tab w:val="right" w:leader="dot" w:pos="9890"/>
            </w:tabs>
            <w:rPr>
              <w:noProof/>
              <w:sz w:val="22"/>
              <w:szCs w:val="22"/>
              <w:lang w:eastAsia="en-CA"/>
            </w:rPr>
          </w:pPr>
          <w:hyperlink w:anchor="_Toc84509320" w:history="1">
            <w:r w:rsidRPr="00D818AB">
              <w:rPr>
                <w:rStyle w:val="Hyperlink"/>
                <w:noProof/>
              </w:rPr>
              <w:t>Bilingual Bonus – Change in Eligibility</w:t>
            </w:r>
            <w:r>
              <w:rPr>
                <w:noProof/>
                <w:webHidden/>
              </w:rPr>
              <w:tab/>
            </w:r>
            <w:r>
              <w:rPr>
                <w:noProof/>
                <w:webHidden/>
              </w:rPr>
              <w:fldChar w:fldCharType="begin"/>
            </w:r>
            <w:r>
              <w:rPr>
                <w:noProof/>
                <w:webHidden/>
              </w:rPr>
              <w:instrText xml:space="preserve"> PAGEREF _Toc84509320 \h </w:instrText>
            </w:r>
            <w:r>
              <w:rPr>
                <w:noProof/>
                <w:webHidden/>
              </w:rPr>
            </w:r>
            <w:r>
              <w:rPr>
                <w:noProof/>
                <w:webHidden/>
              </w:rPr>
              <w:fldChar w:fldCharType="separate"/>
            </w:r>
            <w:r>
              <w:rPr>
                <w:noProof/>
                <w:webHidden/>
              </w:rPr>
              <w:t>145</w:t>
            </w:r>
            <w:r>
              <w:rPr>
                <w:noProof/>
                <w:webHidden/>
              </w:rPr>
              <w:fldChar w:fldCharType="end"/>
            </w:r>
          </w:hyperlink>
        </w:p>
        <w:p w14:paraId="79310579" w14:textId="2EB24DFA" w:rsidR="005004C0" w:rsidRDefault="005004C0">
          <w:pPr>
            <w:pStyle w:val="TOC2"/>
            <w:tabs>
              <w:tab w:val="right" w:leader="dot" w:pos="9890"/>
            </w:tabs>
            <w:rPr>
              <w:noProof/>
              <w:sz w:val="22"/>
              <w:szCs w:val="22"/>
              <w:lang w:eastAsia="en-CA"/>
            </w:rPr>
          </w:pPr>
          <w:hyperlink w:anchor="_Toc84509321" w:history="1">
            <w:r w:rsidRPr="00D818AB">
              <w:rPr>
                <w:rStyle w:val="Hyperlink"/>
                <w:noProof/>
              </w:rPr>
              <w:t>Bilingual Bonus – Not paid due to number of days worked</w:t>
            </w:r>
            <w:r>
              <w:rPr>
                <w:noProof/>
                <w:webHidden/>
              </w:rPr>
              <w:tab/>
            </w:r>
            <w:r>
              <w:rPr>
                <w:noProof/>
                <w:webHidden/>
              </w:rPr>
              <w:fldChar w:fldCharType="begin"/>
            </w:r>
            <w:r>
              <w:rPr>
                <w:noProof/>
                <w:webHidden/>
              </w:rPr>
              <w:instrText xml:space="preserve"> PAGEREF _Toc84509321 \h </w:instrText>
            </w:r>
            <w:r>
              <w:rPr>
                <w:noProof/>
                <w:webHidden/>
              </w:rPr>
            </w:r>
            <w:r>
              <w:rPr>
                <w:noProof/>
                <w:webHidden/>
              </w:rPr>
              <w:fldChar w:fldCharType="separate"/>
            </w:r>
            <w:r>
              <w:rPr>
                <w:noProof/>
                <w:webHidden/>
              </w:rPr>
              <w:t>145</w:t>
            </w:r>
            <w:r>
              <w:rPr>
                <w:noProof/>
                <w:webHidden/>
              </w:rPr>
              <w:fldChar w:fldCharType="end"/>
            </w:r>
          </w:hyperlink>
        </w:p>
        <w:p w14:paraId="68ABDC4E" w14:textId="51F968B1" w:rsidR="005004C0" w:rsidRDefault="005004C0">
          <w:pPr>
            <w:pStyle w:val="TOC2"/>
            <w:tabs>
              <w:tab w:val="right" w:leader="dot" w:pos="9890"/>
            </w:tabs>
            <w:rPr>
              <w:noProof/>
              <w:sz w:val="22"/>
              <w:szCs w:val="22"/>
              <w:lang w:eastAsia="en-CA"/>
            </w:rPr>
          </w:pPr>
          <w:hyperlink w:anchor="_Toc84509322" w:history="1">
            <w:r w:rsidRPr="00D818AB">
              <w:rPr>
                <w:rStyle w:val="Hyperlink"/>
                <w:noProof/>
              </w:rPr>
              <w:t xml:space="preserve">Struck off </w:t>
            </w:r>
            <w:r w:rsidRPr="00D818AB">
              <w:rPr>
                <w:rStyle w:val="Hyperlink"/>
                <w:noProof/>
              </w:rPr>
              <w:t>S</w:t>
            </w:r>
            <w:r w:rsidRPr="00D818AB">
              <w:rPr>
                <w:rStyle w:val="Hyperlink"/>
                <w:noProof/>
              </w:rPr>
              <w:t>trength (SOS) – Additional Expenditures</w:t>
            </w:r>
            <w:r>
              <w:rPr>
                <w:noProof/>
                <w:webHidden/>
              </w:rPr>
              <w:tab/>
            </w:r>
            <w:r>
              <w:rPr>
                <w:noProof/>
                <w:webHidden/>
              </w:rPr>
              <w:fldChar w:fldCharType="begin"/>
            </w:r>
            <w:r>
              <w:rPr>
                <w:noProof/>
                <w:webHidden/>
              </w:rPr>
              <w:instrText xml:space="preserve"> PAGEREF _Toc84509322 \h </w:instrText>
            </w:r>
            <w:r>
              <w:rPr>
                <w:noProof/>
                <w:webHidden/>
              </w:rPr>
            </w:r>
            <w:r>
              <w:rPr>
                <w:noProof/>
                <w:webHidden/>
              </w:rPr>
              <w:fldChar w:fldCharType="separate"/>
            </w:r>
            <w:r>
              <w:rPr>
                <w:noProof/>
                <w:webHidden/>
              </w:rPr>
              <w:t>146</w:t>
            </w:r>
            <w:r>
              <w:rPr>
                <w:noProof/>
                <w:webHidden/>
              </w:rPr>
              <w:fldChar w:fldCharType="end"/>
            </w:r>
          </w:hyperlink>
        </w:p>
        <w:p w14:paraId="242F852A" w14:textId="5D6FFE42" w:rsidR="005004C0" w:rsidRDefault="005004C0">
          <w:pPr>
            <w:pStyle w:val="TOC2"/>
            <w:tabs>
              <w:tab w:val="right" w:leader="dot" w:pos="9890"/>
            </w:tabs>
            <w:rPr>
              <w:noProof/>
              <w:sz w:val="22"/>
              <w:szCs w:val="22"/>
              <w:lang w:eastAsia="en-CA"/>
            </w:rPr>
          </w:pPr>
          <w:hyperlink w:anchor="_Toc84509323" w:history="1">
            <w:r w:rsidRPr="00D818AB">
              <w:rPr>
                <w:rStyle w:val="Hyperlink"/>
                <w:noProof/>
              </w:rPr>
              <w:t>Isolated Post Allowance (IPA) – Change in Eligibility</w:t>
            </w:r>
            <w:r>
              <w:rPr>
                <w:noProof/>
                <w:webHidden/>
              </w:rPr>
              <w:tab/>
            </w:r>
            <w:r>
              <w:rPr>
                <w:noProof/>
                <w:webHidden/>
              </w:rPr>
              <w:fldChar w:fldCharType="begin"/>
            </w:r>
            <w:r>
              <w:rPr>
                <w:noProof/>
                <w:webHidden/>
              </w:rPr>
              <w:instrText xml:space="preserve"> PAGEREF _Toc84509323 \h </w:instrText>
            </w:r>
            <w:r>
              <w:rPr>
                <w:noProof/>
                <w:webHidden/>
              </w:rPr>
            </w:r>
            <w:r>
              <w:rPr>
                <w:noProof/>
                <w:webHidden/>
              </w:rPr>
              <w:fldChar w:fldCharType="separate"/>
            </w:r>
            <w:r>
              <w:rPr>
                <w:noProof/>
                <w:webHidden/>
              </w:rPr>
              <w:t>147</w:t>
            </w:r>
            <w:r>
              <w:rPr>
                <w:noProof/>
                <w:webHidden/>
              </w:rPr>
              <w:fldChar w:fldCharType="end"/>
            </w:r>
          </w:hyperlink>
        </w:p>
        <w:p w14:paraId="4E145427" w14:textId="1271C1E1" w:rsidR="005004C0" w:rsidRDefault="005004C0">
          <w:pPr>
            <w:pStyle w:val="TOC2"/>
            <w:tabs>
              <w:tab w:val="right" w:leader="dot" w:pos="9890"/>
            </w:tabs>
            <w:rPr>
              <w:noProof/>
              <w:sz w:val="22"/>
              <w:szCs w:val="22"/>
              <w:lang w:eastAsia="en-CA"/>
            </w:rPr>
          </w:pPr>
          <w:hyperlink w:anchor="_Toc84509324" w:history="1">
            <w:r w:rsidRPr="00D818AB">
              <w:rPr>
                <w:rStyle w:val="Hyperlink"/>
                <w:noProof/>
              </w:rPr>
              <w:t>Isolated Post Allowance (IPA)– Change in Rates</w:t>
            </w:r>
            <w:r>
              <w:rPr>
                <w:noProof/>
                <w:webHidden/>
              </w:rPr>
              <w:tab/>
            </w:r>
            <w:r>
              <w:rPr>
                <w:noProof/>
                <w:webHidden/>
              </w:rPr>
              <w:fldChar w:fldCharType="begin"/>
            </w:r>
            <w:r>
              <w:rPr>
                <w:noProof/>
                <w:webHidden/>
              </w:rPr>
              <w:instrText xml:space="preserve"> PAGEREF _Toc84509324 \h </w:instrText>
            </w:r>
            <w:r>
              <w:rPr>
                <w:noProof/>
                <w:webHidden/>
              </w:rPr>
            </w:r>
            <w:r>
              <w:rPr>
                <w:noProof/>
                <w:webHidden/>
              </w:rPr>
              <w:fldChar w:fldCharType="separate"/>
            </w:r>
            <w:r>
              <w:rPr>
                <w:noProof/>
                <w:webHidden/>
              </w:rPr>
              <w:t>147</w:t>
            </w:r>
            <w:r>
              <w:rPr>
                <w:noProof/>
                <w:webHidden/>
              </w:rPr>
              <w:fldChar w:fldCharType="end"/>
            </w:r>
          </w:hyperlink>
        </w:p>
        <w:p w14:paraId="7CED4956" w14:textId="0DFF2BB3" w:rsidR="005004C0" w:rsidRDefault="005004C0">
          <w:pPr>
            <w:pStyle w:val="TOC2"/>
            <w:tabs>
              <w:tab w:val="right" w:leader="dot" w:pos="9890"/>
            </w:tabs>
            <w:rPr>
              <w:noProof/>
              <w:sz w:val="22"/>
              <w:szCs w:val="22"/>
              <w:lang w:eastAsia="en-CA"/>
            </w:rPr>
          </w:pPr>
          <w:hyperlink w:anchor="_Toc84509325" w:history="1">
            <w:r w:rsidRPr="00D818AB">
              <w:rPr>
                <w:rStyle w:val="Hyperlink"/>
                <w:noProof/>
              </w:rPr>
              <w:t>Part-Time Employees – LWOP for Statutory Holidays</w:t>
            </w:r>
            <w:r>
              <w:rPr>
                <w:noProof/>
                <w:webHidden/>
              </w:rPr>
              <w:tab/>
            </w:r>
            <w:r>
              <w:rPr>
                <w:noProof/>
                <w:webHidden/>
              </w:rPr>
              <w:fldChar w:fldCharType="begin"/>
            </w:r>
            <w:r>
              <w:rPr>
                <w:noProof/>
                <w:webHidden/>
              </w:rPr>
              <w:instrText xml:space="preserve"> PAGEREF _Toc84509325 \h </w:instrText>
            </w:r>
            <w:r>
              <w:rPr>
                <w:noProof/>
                <w:webHidden/>
              </w:rPr>
            </w:r>
            <w:r>
              <w:rPr>
                <w:noProof/>
                <w:webHidden/>
              </w:rPr>
              <w:fldChar w:fldCharType="separate"/>
            </w:r>
            <w:r>
              <w:rPr>
                <w:noProof/>
                <w:webHidden/>
              </w:rPr>
              <w:t>148</w:t>
            </w:r>
            <w:r>
              <w:rPr>
                <w:noProof/>
                <w:webHidden/>
              </w:rPr>
              <w:fldChar w:fldCharType="end"/>
            </w:r>
          </w:hyperlink>
        </w:p>
        <w:p w14:paraId="36235B09" w14:textId="21DA2CC3" w:rsidR="005004C0" w:rsidRDefault="005004C0">
          <w:pPr>
            <w:pStyle w:val="TOC1"/>
            <w:rPr>
              <w:rFonts w:asciiTheme="minorHAnsi" w:eastAsiaTheme="minorEastAsia" w:hAnsiTheme="minorHAnsi" w:cstheme="minorBidi"/>
              <w:bCs w:val="0"/>
              <w:kern w:val="0"/>
              <w:sz w:val="22"/>
              <w:szCs w:val="22"/>
            </w:rPr>
          </w:pPr>
          <w:hyperlink w:anchor="_Toc84509326" w:history="1">
            <w:r w:rsidRPr="00D818AB">
              <w:rPr>
                <w:rStyle w:val="Hyperlink"/>
              </w:rPr>
              <w:t>Salary Expenditures Adjustments</w:t>
            </w:r>
            <w:r>
              <w:rPr>
                <w:webHidden/>
              </w:rPr>
              <w:tab/>
            </w:r>
            <w:r>
              <w:rPr>
                <w:webHidden/>
              </w:rPr>
              <w:fldChar w:fldCharType="begin"/>
            </w:r>
            <w:r>
              <w:rPr>
                <w:webHidden/>
              </w:rPr>
              <w:instrText xml:space="preserve"> PAGEREF _Toc84509326 \h </w:instrText>
            </w:r>
            <w:r>
              <w:rPr>
                <w:webHidden/>
              </w:rPr>
            </w:r>
            <w:r>
              <w:rPr>
                <w:webHidden/>
              </w:rPr>
              <w:fldChar w:fldCharType="separate"/>
            </w:r>
            <w:r>
              <w:rPr>
                <w:webHidden/>
              </w:rPr>
              <w:t>150</w:t>
            </w:r>
            <w:r>
              <w:rPr>
                <w:webHidden/>
              </w:rPr>
              <w:fldChar w:fldCharType="end"/>
            </w:r>
          </w:hyperlink>
        </w:p>
        <w:p w14:paraId="0568263D" w14:textId="0B267D45" w:rsidR="005004C0" w:rsidRDefault="005004C0">
          <w:pPr>
            <w:pStyle w:val="TOC2"/>
            <w:tabs>
              <w:tab w:val="right" w:leader="dot" w:pos="9890"/>
            </w:tabs>
            <w:rPr>
              <w:noProof/>
              <w:sz w:val="22"/>
              <w:szCs w:val="22"/>
              <w:lang w:eastAsia="en-CA"/>
            </w:rPr>
          </w:pPr>
          <w:hyperlink w:anchor="_Toc84509327" w:history="1">
            <w:r w:rsidRPr="00D818AB">
              <w:rPr>
                <w:rStyle w:val="Hyperlink"/>
                <w:noProof/>
              </w:rPr>
              <w:t>Partial Salary Adjustment – ZZSM40</w:t>
            </w:r>
            <w:r>
              <w:rPr>
                <w:noProof/>
                <w:webHidden/>
              </w:rPr>
              <w:tab/>
            </w:r>
            <w:r>
              <w:rPr>
                <w:noProof/>
                <w:webHidden/>
              </w:rPr>
              <w:fldChar w:fldCharType="begin"/>
            </w:r>
            <w:r>
              <w:rPr>
                <w:noProof/>
                <w:webHidden/>
              </w:rPr>
              <w:instrText xml:space="preserve"> PAGEREF _Toc84509327 \h </w:instrText>
            </w:r>
            <w:r>
              <w:rPr>
                <w:noProof/>
                <w:webHidden/>
              </w:rPr>
            </w:r>
            <w:r>
              <w:rPr>
                <w:noProof/>
                <w:webHidden/>
              </w:rPr>
              <w:fldChar w:fldCharType="separate"/>
            </w:r>
            <w:r>
              <w:rPr>
                <w:noProof/>
                <w:webHidden/>
              </w:rPr>
              <w:t>150</w:t>
            </w:r>
            <w:r>
              <w:rPr>
                <w:noProof/>
                <w:webHidden/>
              </w:rPr>
              <w:fldChar w:fldCharType="end"/>
            </w:r>
          </w:hyperlink>
        </w:p>
        <w:p w14:paraId="078FADF5" w14:textId="5C33DCF5" w:rsidR="005004C0" w:rsidRDefault="005004C0">
          <w:pPr>
            <w:pStyle w:val="TOC2"/>
            <w:tabs>
              <w:tab w:val="right" w:leader="dot" w:pos="9890"/>
            </w:tabs>
            <w:rPr>
              <w:noProof/>
              <w:sz w:val="22"/>
              <w:szCs w:val="22"/>
              <w:lang w:eastAsia="en-CA"/>
            </w:rPr>
          </w:pPr>
          <w:hyperlink w:anchor="_Toc84509328" w:history="1">
            <w:r w:rsidRPr="00D818AB">
              <w:rPr>
                <w:rStyle w:val="Hyperlink"/>
                <w:noProof/>
              </w:rPr>
              <w:t>Full Salary Adjustment – ZZSM41</w:t>
            </w:r>
            <w:r>
              <w:rPr>
                <w:noProof/>
                <w:webHidden/>
              </w:rPr>
              <w:tab/>
            </w:r>
            <w:r>
              <w:rPr>
                <w:noProof/>
                <w:webHidden/>
              </w:rPr>
              <w:fldChar w:fldCharType="begin"/>
            </w:r>
            <w:r>
              <w:rPr>
                <w:noProof/>
                <w:webHidden/>
              </w:rPr>
              <w:instrText xml:space="preserve"> PAGEREF _Toc84509328 \h </w:instrText>
            </w:r>
            <w:r>
              <w:rPr>
                <w:noProof/>
                <w:webHidden/>
              </w:rPr>
            </w:r>
            <w:r>
              <w:rPr>
                <w:noProof/>
                <w:webHidden/>
              </w:rPr>
              <w:fldChar w:fldCharType="separate"/>
            </w:r>
            <w:r>
              <w:rPr>
                <w:noProof/>
                <w:webHidden/>
              </w:rPr>
              <w:t>150</w:t>
            </w:r>
            <w:r>
              <w:rPr>
                <w:noProof/>
                <w:webHidden/>
              </w:rPr>
              <w:fldChar w:fldCharType="end"/>
            </w:r>
          </w:hyperlink>
        </w:p>
        <w:p w14:paraId="2E114188" w14:textId="74B437B9" w:rsidR="005004C0" w:rsidRDefault="005004C0">
          <w:pPr>
            <w:pStyle w:val="TOC2"/>
            <w:tabs>
              <w:tab w:val="right" w:leader="dot" w:pos="9890"/>
            </w:tabs>
            <w:rPr>
              <w:noProof/>
              <w:sz w:val="22"/>
              <w:szCs w:val="22"/>
              <w:lang w:eastAsia="en-CA"/>
            </w:rPr>
          </w:pPr>
          <w:hyperlink w:anchor="_Toc84509329" w:history="1">
            <w:r w:rsidRPr="00D818AB">
              <w:rPr>
                <w:rStyle w:val="Hyperlink"/>
                <w:noProof/>
              </w:rPr>
              <w:t>Reverse Salary Adjustment – ZZSM50</w:t>
            </w:r>
            <w:r>
              <w:rPr>
                <w:noProof/>
                <w:webHidden/>
              </w:rPr>
              <w:tab/>
            </w:r>
            <w:r>
              <w:rPr>
                <w:noProof/>
                <w:webHidden/>
              </w:rPr>
              <w:fldChar w:fldCharType="begin"/>
            </w:r>
            <w:r>
              <w:rPr>
                <w:noProof/>
                <w:webHidden/>
              </w:rPr>
              <w:instrText xml:space="preserve"> PAGEREF _Toc84509329 \h </w:instrText>
            </w:r>
            <w:r>
              <w:rPr>
                <w:noProof/>
                <w:webHidden/>
              </w:rPr>
            </w:r>
            <w:r>
              <w:rPr>
                <w:noProof/>
                <w:webHidden/>
              </w:rPr>
              <w:fldChar w:fldCharType="separate"/>
            </w:r>
            <w:r>
              <w:rPr>
                <w:noProof/>
                <w:webHidden/>
              </w:rPr>
              <w:t>150</w:t>
            </w:r>
            <w:r>
              <w:rPr>
                <w:noProof/>
                <w:webHidden/>
              </w:rPr>
              <w:fldChar w:fldCharType="end"/>
            </w:r>
          </w:hyperlink>
        </w:p>
        <w:p w14:paraId="670BDAB7" w14:textId="3655C668" w:rsidR="005004C0" w:rsidRDefault="005004C0">
          <w:pPr>
            <w:pStyle w:val="TOC2"/>
            <w:tabs>
              <w:tab w:val="right" w:leader="dot" w:pos="9890"/>
            </w:tabs>
            <w:rPr>
              <w:noProof/>
              <w:sz w:val="22"/>
              <w:szCs w:val="22"/>
              <w:lang w:eastAsia="en-CA"/>
            </w:rPr>
          </w:pPr>
          <w:hyperlink w:anchor="_Toc84509330" w:history="1">
            <w:r w:rsidRPr="00D818AB">
              <w:rPr>
                <w:rStyle w:val="Hyperlink"/>
                <w:noProof/>
              </w:rPr>
              <w:t>Cross Branch or Cross Authority JVs</w:t>
            </w:r>
            <w:r>
              <w:rPr>
                <w:noProof/>
                <w:webHidden/>
              </w:rPr>
              <w:tab/>
            </w:r>
            <w:r>
              <w:rPr>
                <w:noProof/>
                <w:webHidden/>
              </w:rPr>
              <w:fldChar w:fldCharType="begin"/>
            </w:r>
            <w:r>
              <w:rPr>
                <w:noProof/>
                <w:webHidden/>
              </w:rPr>
              <w:instrText xml:space="preserve"> PAGEREF _Toc84509330 \h </w:instrText>
            </w:r>
            <w:r>
              <w:rPr>
                <w:noProof/>
                <w:webHidden/>
              </w:rPr>
            </w:r>
            <w:r>
              <w:rPr>
                <w:noProof/>
                <w:webHidden/>
              </w:rPr>
              <w:fldChar w:fldCharType="separate"/>
            </w:r>
            <w:r>
              <w:rPr>
                <w:noProof/>
                <w:webHidden/>
              </w:rPr>
              <w:t>150</w:t>
            </w:r>
            <w:r>
              <w:rPr>
                <w:noProof/>
                <w:webHidden/>
              </w:rPr>
              <w:fldChar w:fldCharType="end"/>
            </w:r>
          </w:hyperlink>
        </w:p>
        <w:p w14:paraId="4CD2964A" w14:textId="21CEF6D4" w:rsidR="005004C0" w:rsidRDefault="005004C0">
          <w:pPr>
            <w:pStyle w:val="TOC2"/>
            <w:tabs>
              <w:tab w:val="right" w:leader="dot" w:pos="9890"/>
            </w:tabs>
            <w:rPr>
              <w:noProof/>
              <w:sz w:val="22"/>
              <w:szCs w:val="22"/>
              <w:lang w:eastAsia="en-CA"/>
            </w:rPr>
          </w:pPr>
          <w:hyperlink w:anchor="_Toc84509331" w:history="1">
            <w:r w:rsidRPr="00D818AB">
              <w:rPr>
                <w:rStyle w:val="Hyperlink"/>
                <w:noProof/>
              </w:rPr>
              <w:t>Year-End and quarterly Mass Realignment Salary JVs</w:t>
            </w:r>
            <w:r>
              <w:rPr>
                <w:noProof/>
                <w:webHidden/>
              </w:rPr>
              <w:tab/>
            </w:r>
            <w:r>
              <w:rPr>
                <w:noProof/>
                <w:webHidden/>
              </w:rPr>
              <w:fldChar w:fldCharType="begin"/>
            </w:r>
            <w:r>
              <w:rPr>
                <w:noProof/>
                <w:webHidden/>
              </w:rPr>
              <w:instrText xml:space="preserve"> PAGEREF _Toc84509331 \h </w:instrText>
            </w:r>
            <w:r>
              <w:rPr>
                <w:noProof/>
                <w:webHidden/>
              </w:rPr>
            </w:r>
            <w:r>
              <w:rPr>
                <w:noProof/>
                <w:webHidden/>
              </w:rPr>
              <w:fldChar w:fldCharType="separate"/>
            </w:r>
            <w:r>
              <w:rPr>
                <w:noProof/>
                <w:webHidden/>
              </w:rPr>
              <w:t>150</w:t>
            </w:r>
            <w:r>
              <w:rPr>
                <w:noProof/>
                <w:webHidden/>
              </w:rPr>
              <w:fldChar w:fldCharType="end"/>
            </w:r>
          </w:hyperlink>
        </w:p>
        <w:p w14:paraId="45DC7FBB" w14:textId="0CAE066F" w:rsidR="005004C0" w:rsidRDefault="005004C0">
          <w:pPr>
            <w:pStyle w:val="TOC1"/>
            <w:rPr>
              <w:rFonts w:asciiTheme="minorHAnsi" w:eastAsiaTheme="minorEastAsia" w:hAnsiTheme="minorHAnsi" w:cstheme="minorBidi"/>
              <w:bCs w:val="0"/>
              <w:kern w:val="0"/>
              <w:sz w:val="22"/>
              <w:szCs w:val="22"/>
            </w:rPr>
          </w:pPr>
          <w:hyperlink w:anchor="_Toc84509332" w:history="1">
            <w:r w:rsidRPr="00D818AB">
              <w:rPr>
                <w:rStyle w:val="Hyperlink"/>
              </w:rPr>
              <w:t>APPENDIX A - Forecast Event Locking Authorizations for Inter-Branch Acting; Assignments; Deployments</w:t>
            </w:r>
            <w:r>
              <w:rPr>
                <w:webHidden/>
              </w:rPr>
              <w:tab/>
            </w:r>
            <w:r>
              <w:rPr>
                <w:webHidden/>
              </w:rPr>
              <w:fldChar w:fldCharType="begin"/>
            </w:r>
            <w:r>
              <w:rPr>
                <w:webHidden/>
              </w:rPr>
              <w:instrText xml:space="preserve"> PAGEREF _Toc84509332 \h </w:instrText>
            </w:r>
            <w:r>
              <w:rPr>
                <w:webHidden/>
              </w:rPr>
            </w:r>
            <w:r>
              <w:rPr>
                <w:webHidden/>
              </w:rPr>
              <w:fldChar w:fldCharType="separate"/>
            </w:r>
            <w:r>
              <w:rPr>
                <w:webHidden/>
              </w:rPr>
              <w:t>151</w:t>
            </w:r>
            <w:r>
              <w:rPr>
                <w:webHidden/>
              </w:rPr>
              <w:fldChar w:fldCharType="end"/>
            </w:r>
          </w:hyperlink>
        </w:p>
        <w:p w14:paraId="371D0386" w14:textId="4E2B37EF" w:rsidR="005004C0" w:rsidRDefault="005004C0">
          <w:pPr>
            <w:pStyle w:val="TOC1"/>
            <w:rPr>
              <w:rFonts w:asciiTheme="minorHAnsi" w:eastAsiaTheme="minorEastAsia" w:hAnsiTheme="minorHAnsi" w:cstheme="minorBidi"/>
              <w:bCs w:val="0"/>
              <w:kern w:val="0"/>
              <w:sz w:val="22"/>
              <w:szCs w:val="22"/>
            </w:rPr>
          </w:pPr>
          <w:hyperlink w:anchor="_Toc84509333" w:history="1">
            <w:r w:rsidRPr="00D818AB">
              <w:rPr>
                <w:rStyle w:val="Hyperlink"/>
              </w:rPr>
              <w:t>APPENDIX B – Request form to have a SFT report layout shared</w:t>
            </w:r>
            <w:r>
              <w:rPr>
                <w:webHidden/>
              </w:rPr>
              <w:tab/>
            </w:r>
            <w:r>
              <w:rPr>
                <w:webHidden/>
              </w:rPr>
              <w:fldChar w:fldCharType="begin"/>
            </w:r>
            <w:r>
              <w:rPr>
                <w:webHidden/>
              </w:rPr>
              <w:instrText xml:space="preserve"> PAGEREF _Toc84509333 \h </w:instrText>
            </w:r>
            <w:r>
              <w:rPr>
                <w:webHidden/>
              </w:rPr>
            </w:r>
            <w:r>
              <w:rPr>
                <w:webHidden/>
              </w:rPr>
              <w:fldChar w:fldCharType="separate"/>
            </w:r>
            <w:r>
              <w:rPr>
                <w:webHidden/>
              </w:rPr>
              <w:t>155</w:t>
            </w:r>
            <w:r>
              <w:rPr>
                <w:webHidden/>
              </w:rPr>
              <w:fldChar w:fldCharType="end"/>
            </w:r>
          </w:hyperlink>
        </w:p>
        <w:p w14:paraId="6F1CF64E" w14:textId="59A56F13" w:rsidR="005004C0" w:rsidRDefault="005004C0">
          <w:pPr>
            <w:pStyle w:val="TOC1"/>
            <w:rPr>
              <w:rFonts w:asciiTheme="minorHAnsi" w:eastAsiaTheme="minorEastAsia" w:hAnsiTheme="minorHAnsi" w:cstheme="minorBidi"/>
              <w:bCs w:val="0"/>
              <w:kern w:val="0"/>
              <w:sz w:val="22"/>
              <w:szCs w:val="22"/>
            </w:rPr>
          </w:pPr>
          <w:hyperlink w:anchor="_Toc84509334" w:history="1">
            <w:r w:rsidRPr="00D818AB">
              <w:rPr>
                <w:rStyle w:val="Hyperlink"/>
              </w:rPr>
              <w:t>APPENDIX C - Allowance Rate Quick Reference Lookup Tables</w:t>
            </w:r>
            <w:r>
              <w:rPr>
                <w:webHidden/>
              </w:rPr>
              <w:tab/>
            </w:r>
            <w:r>
              <w:rPr>
                <w:webHidden/>
              </w:rPr>
              <w:fldChar w:fldCharType="begin"/>
            </w:r>
            <w:r>
              <w:rPr>
                <w:webHidden/>
              </w:rPr>
              <w:instrText xml:space="preserve"> PAGEREF _Toc84509334 \h </w:instrText>
            </w:r>
            <w:r>
              <w:rPr>
                <w:webHidden/>
              </w:rPr>
            </w:r>
            <w:r>
              <w:rPr>
                <w:webHidden/>
              </w:rPr>
              <w:fldChar w:fldCharType="separate"/>
            </w:r>
            <w:r>
              <w:rPr>
                <w:webHidden/>
              </w:rPr>
              <w:t>157</w:t>
            </w:r>
            <w:r>
              <w:rPr>
                <w:webHidden/>
              </w:rPr>
              <w:fldChar w:fldCharType="end"/>
            </w:r>
          </w:hyperlink>
        </w:p>
        <w:p w14:paraId="45220B3E" w14:textId="65081753" w:rsidR="005004C0" w:rsidRDefault="005004C0">
          <w:pPr>
            <w:pStyle w:val="TOC2"/>
            <w:tabs>
              <w:tab w:val="right" w:leader="dot" w:pos="9890"/>
            </w:tabs>
            <w:rPr>
              <w:noProof/>
              <w:sz w:val="22"/>
              <w:szCs w:val="22"/>
              <w:lang w:eastAsia="en-CA"/>
            </w:rPr>
          </w:pPr>
          <w:hyperlink w:anchor="_Toc84509335" w:history="1">
            <w:r w:rsidRPr="00D818AB">
              <w:rPr>
                <w:rStyle w:val="Hyperlink"/>
                <w:noProof/>
              </w:rPr>
              <w:t>Forecast Group A01 - Bilingual Bonus</w:t>
            </w:r>
            <w:r>
              <w:rPr>
                <w:noProof/>
                <w:webHidden/>
              </w:rPr>
              <w:tab/>
            </w:r>
            <w:r>
              <w:rPr>
                <w:noProof/>
                <w:webHidden/>
              </w:rPr>
              <w:fldChar w:fldCharType="begin"/>
            </w:r>
            <w:r>
              <w:rPr>
                <w:noProof/>
                <w:webHidden/>
              </w:rPr>
              <w:instrText xml:space="preserve"> PAGEREF _Toc84509335 \h </w:instrText>
            </w:r>
            <w:r>
              <w:rPr>
                <w:noProof/>
                <w:webHidden/>
              </w:rPr>
            </w:r>
            <w:r>
              <w:rPr>
                <w:noProof/>
                <w:webHidden/>
              </w:rPr>
              <w:fldChar w:fldCharType="separate"/>
            </w:r>
            <w:r>
              <w:rPr>
                <w:noProof/>
                <w:webHidden/>
              </w:rPr>
              <w:t>157</w:t>
            </w:r>
            <w:r>
              <w:rPr>
                <w:noProof/>
                <w:webHidden/>
              </w:rPr>
              <w:fldChar w:fldCharType="end"/>
            </w:r>
          </w:hyperlink>
        </w:p>
        <w:p w14:paraId="46161B92" w14:textId="417E0BD0" w:rsidR="005004C0" w:rsidRDefault="005004C0">
          <w:pPr>
            <w:pStyle w:val="TOC2"/>
            <w:tabs>
              <w:tab w:val="right" w:leader="dot" w:pos="9890"/>
            </w:tabs>
            <w:rPr>
              <w:noProof/>
              <w:sz w:val="22"/>
              <w:szCs w:val="22"/>
              <w:lang w:eastAsia="en-CA"/>
            </w:rPr>
          </w:pPr>
          <w:hyperlink w:anchor="_Toc84509336" w:history="1">
            <w:r w:rsidRPr="00D818AB">
              <w:rPr>
                <w:rStyle w:val="Hyperlink"/>
                <w:noProof/>
              </w:rPr>
              <w:t>Forecast Group A02 - Vacation Pay 4%</w:t>
            </w:r>
            <w:r>
              <w:rPr>
                <w:noProof/>
                <w:webHidden/>
              </w:rPr>
              <w:tab/>
            </w:r>
            <w:r>
              <w:rPr>
                <w:noProof/>
                <w:webHidden/>
              </w:rPr>
              <w:fldChar w:fldCharType="begin"/>
            </w:r>
            <w:r>
              <w:rPr>
                <w:noProof/>
                <w:webHidden/>
              </w:rPr>
              <w:instrText xml:space="preserve"> PAGEREF _Toc84509336 \h </w:instrText>
            </w:r>
            <w:r>
              <w:rPr>
                <w:noProof/>
                <w:webHidden/>
              </w:rPr>
            </w:r>
            <w:r>
              <w:rPr>
                <w:noProof/>
                <w:webHidden/>
              </w:rPr>
              <w:fldChar w:fldCharType="separate"/>
            </w:r>
            <w:r>
              <w:rPr>
                <w:noProof/>
                <w:webHidden/>
              </w:rPr>
              <w:t>158</w:t>
            </w:r>
            <w:r>
              <w:rPr>
                <w:noProof/>
                <w:webHidden/>
              </w:rPr>
              <w:fldChar w:fldCharType="end"/>
            </w:r>
          </w:hyperlink>
        </w:p>
        <w:p w14:paraId="592C85E8" w14:textId="3002E5A1" w:rsidR="005004C0" w:rsidRDefault="005004C0">
          <w:pPr>
            <w:pStyle w:val="TOC2"/>
            <w:tabs>
              <w:tab w:val="right" w:leader="dot" w:pos="9890"/>
            </w:tabs>
            <w:rPr>
              <w:noProof/>
              <w:sz w:val="22"/>
              <w:szCs w:val="22"/>
              <w:lang w:eastAsia="en-CA"/>
            </w:rPr>
          </w:pPr>
          <w:hyperlink w:anchor="_Toc84509337" w:history="1">
            <w:r w:rsidRPr="00D818AB">
              <w:rPr>
                <w:rStyle w:val="Hyperlink"/>
                <w:noProof/>
              </w:rPr>
              <w:t>Forecast Group A03 - Payment in Lieu of Stat 4.25%</w:t>
            </w:r>
            <w:r>
              <w:rPr>
                <w:noProof/>
                <w:webHidden/>
              </w:rPr>
              <w:tab/>
            </w:r>
            <w:r>
              <w:rPr>
                <w:noProof/>
                <w:webHidden/>
              </w:rPr>
              <w:fldChar w:fldCharType="begin"/>
            </w:r>
            <w:r>
              <w:rPr>
                <w:noProof/>
                <w:webHidden/>
              </w:rPr>
              <w:instrText xml:space="preserve"> PAGEREF _Toc84509337 \h </w:instrText>
            </w:r>
            <w:r>
              <w:rPr>
                <w:noProof/>
                <w:webHidden/>
              </w:rPr>
            </w:r>
            <w:r>
              <w:rPr>
                <w:noProof/>
                <w:webHidden/>
              </w:rPr>
              <w:fldChar w:fldCharType="separate"/>
            </w:r>
            <w:r>
              <w:rPr>
                <w:noProof/>
                <w:webHidden/>
              </w:rPr>
              <w:t>159</w:t>
            </w:r>
            <w:r>
              <w:rPr>
                <w:noProof/>
                <w:webHidden/>
              </w:rPr>
              <w:fldChar w:fldCharType="end"/>
            </w:r>
          </w:hyperlink>
        </w:p>
        <w:p w14:paraId="1C19F544" w14:textId="0AC4C66C" w:rsidR="005004C0" w:rsidRDefault="005004C0">
          <w:pPr>
            <w:pStyle w:val="TOC1"/>
            <w:rPr>
              <w:rFonts w:asciiTheme="minorHAnsi" w:eastAsiaTheme="minorEastAsia" w:hAnsiTheme="minorHAnsi" w:cstheme="minorBidi"/>
              <w:bCs w:val="0"/>
              <w:kern w:val="0"/>
              <w:sz w:val="22"/>
              <w:szCs w:val="22"/>
            </w:rPr>
          </w:pPr>
          <w:hyperlink w:anchor="_Toc84509338" w:history="1">
            <w:r w:rsidRPr="00D818AB">
              <w:rPr>
                <w:rStyle w:val="Hyperlink"/>
              </w:rPr>
              <w:t>APPENDIX D – Leave with Income Averaging Assigned Work Week Calculator</w:t>
            </w:r>
            <w:r>
              <w:rPr>
                <w:webHidden/>
              </w:rPr>
              <w:tab/>
            </w:r>
            <w:r>
              <w:rPr>
                <w:webHidden/>
              </w:rPr>
              <w:fldChar w:fldCharType="begin"/>
            </w:r>
            <w:r>
              <w:rPr>
                <w:webHidden/>
              </w:rPr>
              <w:instrText xml:space="preserve"> PAGEREF _Toc84509338 \h </w:instrText>
            </w:r>
            <w:r>
              <w:rPr>
                <w:webHidden/>
              </w:rPr>
            </w:r>
            <w:r>
              <w:rPr>
                <w:webHidden/>
              </w:rPr>
              <w:fldChar w:fldCharType="separate"/>
            </w:r>
            <w:r>
              <w:rPr>
                <w:webHidden/>
              </w:rPr>
              <w:t>160</w:t>
            </w:r>
            <w:r>
              <w:rPr>
                <w:webHidden/>
              </w:rPr>
              <w:fldChar w:fldCharType="end"/>
            </w:r>
          </w:hyperlink>
        </w:p>
        <w:p w14:paraId="535B67DD" w14:textId="69D5AD6D" w:rsidR="00FD4CB9" w:rsidRPr="003F6B3B" w:rsidRDefault="00FD4CB9">
          <w:r w:rsidRPr="003F6B3B">
            <w:rPr>
              <w:b/>
              <w:bCs/>
              <w:noProof/>
            </w:rPr>
            <w:fldChar w:fldCharType="end"/>
          </w:r>
        </w:p>
      </w:sdtContent>
    </w:sdt>
    <w:p w14:paraId="74AC7D32" w14:textId="77777777" w:rsidR="006C38A0" w:rsidRPr="003F6B3B" w:rsidRDefault="00FD4CB9" w:rsidP="006C38A0">
      <w:pPr>
        <w:pStyle w:val="Heading1"/>
        <w:rPr>
          <w:rFonts w:ascii="Calibri" w:hAnsi="Calibri" w:cs="Calibri"/>
        </w:rPr>
      </w:pPr>
      <w:r w:rsidRPr="003F6B3B">
        <w:rPr>
          <w:b w:val="0"/>
        </w:rPr>
        <w:br w:type="page"/>
      </w:r>
      <w:bookmarkStart w:id="1" w:name="_Toc84509241"/>
      <w:r w:rsidR="006C38A0" w:rsidRPr="003F6B3B">
        <w:rPr>
          <w:rFonts w:ascii="Calibri" w:hAnsi="Calibri" w:cs="Calibri"/>
        </w:rPr>
        <w:lastRenderedPageBreak/>
        <w:t>SFT Overview</w:t>
      </w:r>
      <w:bookmarkEnd w:id="0"/>
      <w:bookmarkEnd w:id="1"/>
      <w:r w:rsidR="006C38A0" w:rsidRPr="003F6B3B">
        <w:rPr>
          <w:rFonts w:ascii="Calibri" w:hAnsi="Calibri" w:cs="Calibri"/>
        </w:rPr>
        <w:t xml:space="preserve"> </w:t>
      </w:r>
    </w:p>
    <w:p w14:paraId="184BE74B" w14:textId="69E687DB" w:rsidR="006C38A0" w:rsidRPr="003F6B3B" w:rsidRDefault="006C38A0" w:rsidP="006C38A0">
      <w:pPr>
        <w:spacing w:before="120" w:after="120"/>
        <w:rPr>
          <w:rFonts w:ascii="Calibri" w:hAnsi="Calibri"/>
        </w:rPr>
      </w:pPr>
      <w:r w:rsidRPr="003F6B3B">
        <w:rPr>
          <w:rFonts w:ascii="Calibri" w:hAnsi="Calibri"/>
        </w:rPr>
        <w:t xml:space="preserve">The IFMS CORE Salary Forecasting Tool (SFT) is a </w:t>
      </w:r>
      <w:r w:rsidR="00326C9D" w:rsidRPr="003F6B3B">
        <w:rPr>
          <w:rFonts w:ascii="Calibri" w:hAnsi="Calibri"/>
        </w:rPr>
        <w:t>custom-built</w:t>
      </w:r>
      <w:r w:rsidRPr="003F6B3B">
        <w:rPr>
          <w:rFonts w:ascii="Calibri" w:hAnsi="Calibri"/>
        </w:rPr>
        <w:t xml:space="preserve"> salary management bolt-on solution for myEMS (SAP). </w:t>
      </w:r>
    </w:p>
    <w:p w14:paraId="32F4F31A" w14:textId="68E5F157" w:rsidR="006C38A0" w:rsidRPr="003F6B3B" w:rsidRDefault="05CC3BEA" w:rsidP="006C38A0">
      <w:pPr>
        <w:spacing w:before="120" w:after="120"/>
        <w:rPr>
          <w:rFonts w:ascii="Calibri" w:hAnsi="Calibri"/>
        </w:rPr>
      </w:pPr>
      <w:r w:rsidRPr="003F6B3B">
        <w:rPr>
          <w:rFonts w:ascii="Calibri" w:hAnsi="Calibri"/>
        </w:rPr>
        <w:t xml:space="preserve">Designed and built under the guidance of departmental salary management </w:t>
      </w:r>
      <w:r w:rsidR="000F111B" w:rsidRPr="003F6B3B">
        <w:rPr>
          <w:rFonts w:ascii="Calibri" w:hAnsi="Calibri"/>
        </w:rPr>
        <w:t>experts drawn</w:t>
      </w:r>
      <w:r w:rsidRPr="003F6B3B">
        <w:rPr>
          <w:rFonts w:ascii="Calibri" w:hAnsi="Calibri"/>
        </w:rPr>
        <w:t xml:space="preserve"> from the 15 SAP cluster member departments, SFT has </w:t>
      </w:r>
      <w:r w:rsidR="00C47CC4" w:rsidRPr="003F6B3B">
        <w:rPr>
          <w:rFonts w:ascii="Calibri" w:hAnsi="Calibri"/>
        </w:rPr>
        <w:t>been the</w:t>
      </w:r>
      <w:r w:rsidRPr="003F6B3B">
        <w:rPr>
          <w:rFonts w:ascii="Calibri" w:hAnsi="Calibri"/>
        </w:rPr>
        <w:t xml:space="preserve"> government standard utility with regards to salary management for departments running SAP</w:t>
      </w:r>
      <w:r w:rsidR="5FEA9EFF" w:rsidRPr="003F6B3B">
        <w:rPr>
          <w:rFonts w:ascii="Calibri" w:hAnsi="Calibri"/>
        </w:rPr>
        <w:t xml:space="preserve"> since 2006</w:t>
      </w:r>
      <w:r w:rsidRPr="003F6B3B">
        <w:rPr>
          <w:rFonts w:ascii="Calibri" w:hAnsi="Calibri"/>
        </w:rPr>
        <w:t xml:space="preserve">. </w:t>
      </w:r>
    </w:p>
    <w:p w14:paraId="7A1EF187" w14:textId="2F34C8CB" w:rsidR="006C38A0" w:rsidRPr="003F6B3B" w:rsidRDefault="006C38A0" w:rsidP="006C38A0">
      <w:pPr>
        <w:spacing w:before="120" w:after="120"/>
        <w:rPr>
          <w:rFonts w:ascii="Calibri" w:hAnsi="Calibri"/>
        </w:rPr>
      </w:pPr>
      <w:r w:rsidRPr="003F6B3B">
        <w:rPr>
          <w:rFonts w:ascii="Calibri" w:hAnsi="Calibri"/>
        </w:rPr>
        <w:t xml:space="preserve">SFT provides management with a tool to support their </w:t>
      </w:r>
      <w:r w:rsidR="00B70068" w:rsidRPr="003F6B3B">
        <w:rPr>
          <w:rFonts w:ascii="Calibri" w:hAnsi="Calibri"/>
        </w:rPr>
        <w:t>decision-making</w:t>
      </w:r>
      <w:r w:rsidRPr="003F6B3B">
        <w:rPr>
          <w:rFonts w:ascii="Calibri" w:hAnsi="Calibri"/>
        </w:rPr>
        <w:t xml:space="preserve"> processes relative to operating budget. SFT enable managers to:</w:t>
      </w:r>
    </w:p>
    <w:p w14:paraId="1024B405" w14:textId="77777777" w:rsidR="006C38A0" w:rsidRPr="003F6B3B" w:rsidRDefault="006C38A0" w:rsidP="006C38A0">
      <w:pPr>
        <w:numPr>
          <w:ilvl w:val="0"/>
          <w:numId w:val="1"/>
        </w:numPr>
        <w:tabs>
          <w:tab w:val="clear" w:pos="1572"/>
        </w:tabs>
        <w:spacing w:before="120"/>
        <w:ind w:left="709" w:hanging="425"/>
        <w:rPr>
          <w:rFonts w:ascii="Calibri" w:hAnsi="Calibri"/>
          <w:lang w:val="en-US"/>
        </w:rPr>
      </w:pPr>
      <w:r w:rsidRPr="003F6B3B">
        <w:rPr>
          <w:rFonts w:ascii="Calibri" w:hAnsi="Calibri"/>
          <w:lang w:val="en-US"/>
        </w:rPr>
        <w:t xml:space="preserve">Allocate their employee salary forecasts and expenditures to multiple financial coding assignments perpetually via a Cost Split Table; </w:t>
      </w:r>
    </w:p>
    <w:p w14:paraId="6B1ACD8D" w14:textId="77777777" w:rsidR="006C38A0" w:rsidRPr="003F6B3B" w:rsidRDefault="006C38A0" w:rsidP="006C38A0">
      <w:pPr>
        <w:numPr>
          <w:ilvl w:val="0"/>
          <w:numId w:val="1"/>
        </w:numPr>
        <w:tabs>
          <w:tab w:val="clear" w:pos="1572"/>
        </w:tabs>
        <w:ind w:left="709" w:hanging="425"/>
        <w:contextualSpacing/>
        <w:rPr>
          <w:rFonts w:ascii="Calibri" w:hAnsi="Calibri"/>
          <w:lang w:val="en-US"/>
        </w:rPr>
      </w:pPr>
      <w:r w:rsidRPr="003F6B3B">
        <w:rPr>
          <w:rFonts w:ascii="Calibri" w:hAnsi="Calibri"/>
          <w:lang w:val="en-US"/>
        </w:rPr>
        <w:t>Forecast employee basic pay and allowances (regular and one-time allowances);</w:t>
      </w:r>
      <w:r w:rsidRPr="003F6B3B">
        <w:rPr>
          <w:rStyle w:val="FootnoteReference"/>
          <w:rFonts w:ascii="Calibri" w:hAnsi="Calibri"/>
          <w:lang w:val="en-US"/>
        </w:rPr>
        <w:footnoteReference w:id="1"/>
      </w:r>
      <w:r w:rsidRPr="003F6B3B">
        <w:rPr>
          <w:rFonts w:ascii="Calibri" w:hAnsi="Calibri"/>
          <w:lang w:val="en-US"/>
        </w:rPr>
        <w:t xml:space="preserve"> </w:t>
      </w:r>
    </w:p>
    <w:p w14:paraId="7E4C7ABA" w14:textId="77777777" w:rsidR="006C38A0" w:rsidRPr="003F6B3B" w:rsidRDefault="006C38A0" w:rsidP="006C38A0">
      <w:pPr>
        <w:numPr>
          <w:ilvl w:val="0"/>
          <w:numId w:val="1"/>
        </w:numPr>
        <w:tabs>
          <w:tab w:val="clear" w:pos="1572"/>
        </w:tabs>
        <w:ind w:left="709" w:hanging="425"/>
        <w:contextualSpacing/>
        <w:rPr>
          <w:rFonts w:ascii="Calibri" w:hAnsi="Calibri"/>
          <w:lang w:val="en-US"/>
        </w:rPr>
      </w:pPr>
      <w:r w:rsidRPr="003F6B3B">
        <w:rPr>
          <w:rFonts w:ascii="Calibri" w:hAnsi="Calibri"/>
          <w:lang w:val="en-US"/>
        </w:rPr>
        <w:t>Forecast anticipated or planned staffing through the use of position forecasts;</w:t>
      </w:r>
    </w:p>
    <w:p w14:paraId="570D2FF9" w14:textId="1D39F994" w:rsidR="006C38A0" w:rsidRPr="003F6B3B" w:rsidRDefault="006C38A0" w:rsidP="006C38A0">
      <w:pPr>
        <w:numPr>
          <w:ilvl w:val="0"/>
          <w:numId w:val="1"/>
        </w:numPr>
        <w:tabs>
          <w:tab w:val="clear" w:pos="1572"/>
        </w:tabs>
        <w:ind w:left="709" w:hanging="425"/>
        <w:contextualSpacing/>
        <w:rPr>
          <w:rFonts w:ascii="Calibri" w:hAnsi="Calibri"/>
          <w:lang w:val="en-US"/>
        </w:rPr>
      </w:pPr>
      <w:r w:rsidRPr="003F6B3B">
        <w:rPr>
          <w:rFonts w:ascii="Calibri" w:hAnsi="Calibri"/>
          <w:lang w:val="en-US"/>
        </w:rPr>
        <w:t xml:space="preserve">Forecast global </w:t>
      </w:r>
      <w:r w:rsidRPr="003F6B3B">
        <w:rPr>
          <w:rStyle w:val="FootnoteReference"/>
          <w:rFonts w:ascii="Calibri" w:hAnsi="Calibri"/>
          <w:lang w:val="en-US"/>
        </w:rPr>
        <w:footnoteReference w:id="2"/>
      </w:r>
      <w:r w:rsidRPr="003F6B3B">
        <w:rPr>
          <w:rFonts w:ascii="Calibri" w:hAnsi="Calibri"/>
          <w:lang w:val="en-US"/>
        </w:rPr>
        <w:t xml:space="preserve"> expenditures such as Ove</w:t>
      </w:r>
      <w:r w:rsidR="002A2953">
        <w:rPr>
          <w:rFonts w:ascii="Calibri" w:hAnsi="Calibri"/>
          <w:lang w:val="en-US"/>
        </w:rPr>
        <w:t>rtime, Pride &amp; Recognition, etc.</w:t>
      </w:r>
      <w:r w:rsidRPr="003F6B3B">
        <w:rPr>
          <w:rFonts w:ascii="Calibri" w:hAnsi="Calibri"/>
          <w:lang w:val="en-US"/>
        </w:rPr>
        <w:t>;</w:t>
      </w:r>
    </w:p>
    <w:p w14:paraId="2FF64DC8" w14:textId="77777777" w:rsidR="006C38A0" w:rsidRPr="003F6B3B" w:rsidRDefault="006C38A0" w:rsidP="006C38A0">
      <w:pPr>
        <w:numPr>
          <w:ilvl w:val="0"/>
          <w:numId w:val="1"/>
        </w:numPr>
        <w:tabs>
          <w:tab w:val="clear" w:pos="1572"/>
        </w:tabs>
        <w:spacing w:after="120"/>
        <w:ind w:left="709" w:hanging="425"/>
        <w:rPr>
          <w:rFonts w:ascii="Calibri" w:hAnsi="Calibri"/>
          <w:lang w:val="en-US"/>
        </w:rPr>
      </w:pPr>
      <w:r w:rsidRPr="003F6B3B">
        <w:rPr>
          <w:rFonts w:ascii="Calibri" w:hAnsi="Calibri"/>
          <w:lang w:val="en-US"/>
        </w:rPr>
        <w:t>View summary level reports with drill down to details for reconciliation and analysis.</w:t>
      </w:r>
    </w:p>
    <w:p w14:paraId="1712C1D5" w14:textId="77777777" w:rsidR="006C38A0" w:rsidRPr="003F6B3B" w:rsidRDefault="006C38A0" w:rsidP="006C38A0">
      <w:pPr>
        <w:spacing w:before="120" w:after="120"/>
        <w:rPr>
          <w:rFonts w:ascii="Calibri" w:hAnsi="Calibri"/>
        </w:rPr>
      </w:pPr>
      <w:r w:rsidRPr="003F6B3B">
        <w:rPr>
          <w:rFonts w:ascii="Calibri" w:hAnsi="Calibri"/>
        </w:rPr>
        <w:t xml:space="preserve">SFT eliminates the need for the pro forma exercise by allowing managers to maintain department specific financial coding (Cost Center , Fund, Functional Area, Fund Center, Internal Order, Network, Operation and GL coding) by PRI allocated by percentage (100% allocation by PRI). SFT provides departments with the ability to process the inbound Phoenix file in many different ways. In principle, coding maintained against the individual PRI’s by period is matched to the entitlement dates for expenditure allocation. However, the utility also provides departments with the ability to use centralized coding and introduce month end or year-end splits on entitlements to facilitate department specific business processes. </w:t>
      </w:r>
    </w:p>
    <w:p w14:paraId="45A2C97E" w14:textId="77777777" w:rsidR="006C38A0" w:rsidRPr="003F6B3B" w:rsidRDefault="006C38A0" w:rsidP="006C38A0">
      <w:pPr>
        <w:spacing w:before="120" w:after="120"/>
        <w:rPr>
          <w:rFonts w:ascii="Calibri" w:hAnsi="Calibri"/>
        </w:rPr>
      </w:pPr>
      <w:r w:rsidRPr="003F6B3B">
        <w:rPr>
          <w:rFonts w:ascii="Calibri" w:hAnsi="Calibri"/>
        </w:rPr>
        <w:t>SFT comes with many Government specific utilities to support salary management activities. These utilities include, but are not limited to:</w:t>
      </w:r>
    </w:p>
    <w:p w14:paraId="1118BAB2" w14:textId="77777777" w:rsidR="006C38A0" w:rsidRPr="003F6B3B" w:rsidRDefault="006C38A0" w:rsidP="006C38A0">
      <w:pPr>
        <w:numPr>
          <w:ilvl w:val="0"/>
          <w:numId w:val="1"/>
        </w:numPr>
        <w:tabs>
          <w:tab w:val="clear" w:pos="1572"/>
        </w:tabs>
        <w:spacing w:before="120"/>
        <w:ind w:left="709" w:hanging="425"/>
        <w:rPr>
          <w:rFonts w:ascii="Calibri" w:hAnsi="Calibri"/>
          <w:lang w:val="en-US"/>
        </w:rPr>
      </w:pPr>
      <w:r w:rsidRPr="003F6B3B">
        <w:rPr>
          <w:rFonts w:ascii="Calibri" w:hAnsi="Calibri"/>
          <w:lang w:val="en-US"/>
        </w:rPr>
        <w:t>Simulate Posting – to validate end user data entry of financial coding and combinations of coding used for posting salary expenditures.</w:t>
      </w:r>
    </w:p>
    <w:p w14:paraId="7CBF02EC" w14:textId="77777777" w:rsidR="006C38A0" w:rsidRPr="003F6B3B" w:rsidRDefault="006C38A0" w:rsidP="006C38A0">
      <w:pPr>
        <w:numPr>
          <w:ilvl w:val="0"/>
          <w:numId w:val="1"/>
        </w:numPr>
        <w:tabs>
          <w:tab w:val="clear" w:pos="1572"/>
        </w:tabs>
        <w:ind w:left="709" w:hanging="425"/>
        <w:rPr>
          <w:rFonts w:ascii="Calibri" w:hAnsi="Calibri"/>
          <w:lang w:val="en-US"/>
        </w:rPr>
      </w:pPr>
      <w:r w:rsidRPr="003F6B3B">
        <w:rPr>
          <w:rFonts w:ascii="Calibri" w:hAnsi="Calibri"/>
          <w:lang w:val="en-US"/>
        </w:rPr>
        <w:t>Forecast Mass Adjustment Tool – to facilitate reorganizations and collective agreement updates.</w:t>
      </w:r>
    </w:p>
    <w:p w14:paraId="46E003C8" w14:textId="7C2CC378" w:rsidR="006C38A0" w:rsidRPr="003F6B3B" w:rsidRDefault="006C38A0" w:rsidP="006C38A0">
      <w:pPr>
        <w:numPr>
          <w:ilvl w:val="0"/>
          <w:numId w:val="1"/>
        </w:numPr>
        <w:tabs>
          <w:tab w:val="clear" w:pos="1572"/>
        </w:tabs>
        <w:ind w:left="709" w:hanging="425"/>
        <w:rPr>
          <w:rFonts w:ascii="Calibri" w:hAnsi="Calibri"/>
          <w:lang w:val="en-US"/>
        </w:rPr>
      </w:pPr>
      <w:r w:rsidRPr="003F6B3B">
        <w:rPr>
          <w:rFonts w:ascii="Calibri" w:hAnsi="Calibri"/>
          <w:lang w:val="en-US"/>
        </w:rPr>
        <w:t xml:space="preserve">Salary Expenditure Adjustment Tools – allows end users to view salary expenditures by PRI and </w:t>
      </w:r>
      <w:r w:rsidR="00B61175" w:rsidRPr="003F6B3B">
        <w:rPr>
          <w:rFonts w:ascii="Calibri" w:hAnsi="Calibri"/>
          <w:lang w:val="en-US"/>
        </w:rPr>
        <w:t>adjust</w:t>
      </w:r>
      <w:r w:rsidRPr="003F6B3B">
        <w:rPr>
          <w:rFonts w:ascii="Calibri" w:hAnsi="Calibri"/>
          <w:lang w:val="en-US"/>
        </w:rPr>
        <w:t xml:space="preserve"> those postings. Utilities allow adjustments at individual line item level, or many line items by PRI or many line items by Cost Center.</w:t>
      </w:r>
    </w:p>
    <w:p w14:paraId="1AFDE6CD" w14:textId="77777777" w:rsidR="006C38A0" w:rsidRPr="003F6B3B" w:rsidRDefault="05CC3BEA" w:rsidP="006C38A0">
      <w:pPr>
        <w:numPr>
          <w:ilvl w:val="0"/>
          <w:numId w:val="1"/>
        </w:numPr>
        <w:tabs>
          <w:tab w:val="clear" w:pos="1572"/>
        </w:tabs>
        <w:spacing w:after="120"/>
        <w:ind w:left="709" w:hanging="425"/>
        <w:rPr>
          <w:rFonts w:ascii="Calibri" w:hAnsi="Calibri"/>
          <w:lang w:val="en-US"/>
        </w:rPr>
      </w:pPr>
      <w:r w:rsidRPr="003F6B3B">
        <w:rPr>
          <w:rFonts w:ascii="Calibri" w:hAnsi="Calibri"/>
          <w:lang w:val="en-US"/>
        </w:rPr>
        <w:t>FI Extract Tool – this utility allows SFT to report on salary expenditures posted directly in FI for recoveries and payables.</w:t>
      </w:r>
    </w:p>
    <w:p w14:paraId="7516C93B" w14:textId="78FFBF55" w:rsidR="30EA1448" w:rsidRPr="003F6B3B" w:rsidRDefault="49BB2204" w:rsidP="5995B6E2">
      <w:pPr>
        <w:numPr>
          <w:ilvl w:val="0"/>
          <w:numId w:val="1"/>
        </w:numPr>
        <w:tabs>
          <w:tab w:val="clear" w:pos="1572"/>
        </w:tabs>
        <w:spacing w:after="120"/>
        <w:ind w:left="709" w:hanging="425"/>
        <w:rPr>
          <w:rFonts w:ascii="Calibri" w:hAnsi="Calibri"/>
          <w:lang w:val="en-US"/>
        </w:rPr>
      </w:pPr>
      <w:r w:rsidRPr="003F6B3B">
        <w:rPr>
          <w:rFonts w:ascii="Calibri" w:hAnsi="Calibri"/>
          <w:lang w:val="en-US"/>
        </w:rPr>
        <w:lastRenderedPageBreak/>
        <w:t>Automated PAYE at Year End – enables departments to use the first payfile of the New Year to establish O</w:t>
      </w:r>
      <w:r w:rsidR="18B75D5A" w:rsidRPr="003F6B3B">
        <w:rPr>
          <w:rFonts w:ascii="Calibri" w:hAnsi="Calibri"/>
          <w:lang w:val="en-US"/>
        </w:rPr>
        <w:t>Y</w:t>
      </w:r>
      <w:r w:rsidRPr="003F6B3B">
        <w:rPr>
          <w:rFonts w:ascii="Calibri" w:hAnsi="Calibri"/>
          <w:lang w:val="en-US"/>
        </w:rPr>
        <w:t xml:space="preserve"> PAYEs and then offset the same PAYE </w:t>
      </w:r>
      <w:r w:rsidR="0EF6183B" w:rsidRPr="003F6B3B">
        <w:rPr>
          <w:rFonts w:ascii="Calibri" w:hAnsi="Calibri"/>
          <w:lang w:val="en-US"/>
        </w:rPr>
        <w:t xml:space="preserve">when the same file is posted in the NY. </w:t>
      </w:r>
    </w:p>
    <w:p w14:paraId="198C0378" w14:textId="77777777" w:rsidR="006C38A0" w:rsidRPr="003F6B3B" w:rsidRDefault="006C38A0" w:rsidP="006C38A0">
      <w:pPr>
        <w:spacing w:before="120" w:after="120"/>
        <w:rPr>
          <w:rFonts w:ascii="Calibri" w:hAnsi="Calibri"/>
        </w:rPr>
      </w:pPr>
      <w:r w:rsidRPr="003F6B3B">
        <w:rPr>
          <w:rFonts w:ascii="Calibri" w:hAnsi="Calibri"/>
        </w:rPr>
        <w:t>The design of the SFT utility allows for annualized reports that eliminate the timing differences between when something is forecasted and when it is paid by Phoenix.</w:t>
      </w:r>
    </w:p>
    <w:p w14:paraId="2B6DC087" w14:textId="0793AB70" w:rsidR="006C38A0" w:rsidRPr="003F6B3B" w:rsidRDefault="006C38A0" w:rsidP="006C38A0">
      <w:pPr>
        <w:spacing w:before="120" w:after="120"/>
        <w:rPr>
          <w:rFonts w:ascii="Calibri" w:hAnsi="Calibri"/>
        </w:rPr>
      </w:pPr>
      <w:r w:rsidRPr="003F6B3B">
        <w:rPr>
          <w:rFonts w:ascii="Calibri" w:hAnsi="Calibri"/>
        </w:rPr>
        <w:t>SFT is fully integrated with standard myEMS (SAP) modules: Finance (FI), Controlling (CO)</w:t>
      </w:r>
      <w:r w:rsidR="1C560022" w:rsidRPr="003F6B3B">
        <w:rPr>
          <w:rFonts w:ascii="Calibri" w:hAnsi="Calibri"/>
        </w:rPr>
        <w:t>, Project Systems (PS), Cross Application Timesheets (CATS)</w:t>
      </w:r>
      <w:r w:rsidRPr="003F6B3B">
        <w:rPr>
          <w:rFonts w:ascii="Calibri" w:hAnsi="Calibri"/>
        </w:rPr>
        <w:t xml:space="preserve"> and Funds Management (FM). </w:t>
      </w:r>
    </w:p>
    <w:p w14:paraId="3B53BF19" w14:textId="77777777" w:rsidR="006C38A0" w:rsidRPr="003F6B3B" w:rsidRDefault="006C38A0" w:rsidP="006C38A0">
      <w:pPr>
        <w:pStyle w:val="Heading1"/>
      </w:pPr>
      <w:bookmarkStart w:id="2" w:name="_Toc417990948"/>
      <w:bookmarkStart w:id="3" w:name="_Toc449445985"/>
      <w:bookmarkStart w:id="4" w:name="_Toc84509242"/>
      <w:r w:rsidRPr="003F6B3B">
        <w:t>About this Document</w:t>
      </w:r>
      <w:bookmarkEnd w:id="2"/>
      <w:bookmarkEnd w:id="3"/>
      <w:bookmarkEnd w:id="4"/>
    </w:p>
    <w:p w14:paraId="16D6FAF3" w14:textId="60EFE81D" w:rsidR="006C38A0" w:rsidRPr="003F6B3B" w:rsidRDefault="006C38A0" w:rsidP="006C38A0">
      <w:pPr>
        <w:spacing w:before="120" w:after="120"/>
        <w:rPr>
          <w:rFonts w:ascii="Calibri" w:hAnsi="Calibri"/>
        </w:rPr>
      </w:pPr>
      <w:r w:rsidRPr="003F6B3B">
        <w:rPr>
          <w:rFonts w:ascii="Calibri" w:hAnsi="Calibri"/>
        </w:rPr>
        <w:t xml:space="preserve">This document serves as a </w:t>
      </w:r>
      <w:r w:rsidR="2051AC6E" w:rsidRPr="003F6B3B">
        <w:rPr>
          <w:rFonts w:ascii="Calibri" w:hAnsi="Calibri"/>
        </w:rPr>
        <w:t xml:space="preserve">detailed </w:t>
      </w:r>
      <w:r w:rsidRPr="003F6B3B">
        <w:rPr>
          <w:rFonts w:ascii="Calibri" w:hAnsi="Calibri"/>
        </w:rPr>
        <w:t>quick reference on SFT terms and concepts. It provides information about the forecasting component, including best practices and business process, and should provide immediate answers on common questions and concerns.</w:t>
      </w:r>
    </w:p>
    <w:p w14:paraId="50660016" w14:textId="77777777" w:rsidR="006C38A0" w:rsidRPr="003F6B3B" w:rsidRDefault="006C38A0" w:rsidP="006C38A0">
      <w:pPr>
        <w:spacing w:before="120" w:after="120"/>
        <w:rPr>
          <w:rFonts w:ascii="Calibri" w:hAnsi="Calibri"/>
        </w:rPr>
      </w:pPr>
      <w:r w:rsidRPr="003F6B3B">
        <w:rPr>
          <w:rFonts w:ascii="Calibri" w:hAnsi="Calibri"/>
        </w:rPr>
        <w:t xml:space="preserve">The first part of the document provides information on how the system was setup for forecasting and reporting: Employment Status; Employment Type; Staffing Actions and Forecast Group to GL Mapping. </w:t>
      </w:r>
    </w:p>
    <w:p w14:paraId="741E3497" w14:textId="77777777" w:rsidR="006C38A0" w:rsidRPr="003F6B3B" w:rsidRDefault="006C38A0" w:rsidP="006C38A0">
      <w:pPr>
        <w:spacing w:before="120" w:after="120"/>
        <w:rPr>
          <w:rFonts w:ascii="Calibri" w:hAnsi="Calibri"/>
        </w:rPr>
      </w:pPr>
      <w:r w:rsidRPr="003F6B3B">
        <w:rPr>
          <w:rFonts w:ascii="Calibri" w:hAnsi="Calibri"/>
        </w:rPr>
        <w:t xml:space="preserve">The second part provides specific information on staffing actions and the approved business processes for forecasting employee, planned positions and global amounts. </w:t>
      </w:r>
    </w:p>
    <w:p w14:paraId="45D47493" w14:textId="12424C3E" w:rsidR="006C38A0" w:rsidRPr="003F6B3B" w:rsidRDefault="006C38A0" w:rsidP="006C38A0">
      <w:pPr>
        <w:pStyle w:val="Heading1"/>
      </w:pPr>
      <w:bookmarkStart w:id="5" w:name="_Toc417990949"/>
      <w:bookmarkStart w:id="6" w:name="_Toc449445986"/>
      <w:bookmarkStart w:id="7" w:name="_Toc377640643"/>
      <w:bookmarkStart w:id="8" w:name="_Toc84509243"/>
      <w:r w:rsidRPr="003F6B3B">
        <w:t>Roles and Responsibilities in SFT</w:t>
      </w:r>
      <w:bookmarkEnd w:id="5"/>
      <w:bookmarkEnd w:id="6"/>
      <w:bookmarkEnd w:id="8"/>
      <w:r w:rsidRPr="003F6B3B">
        <w:t xml:space="preserve"> </w:t>
      </w:r>
    </w:p>
    <w:p w14:paraId="0288FEA7" w14:textId="77777777" w:rsidR="006C38A0" w:rsidRPr="003F6B3B" w:rsidRDefault="006C38A0" w:rsidP="003F6B3B">
      <w:pPr>
        <w:pStyle w:val="Heading2"/>
      </w:pPr>
      <w:bookmarkStart w:id="9" w:name="_Toc84509244"/>
      <w:r w:rsidRPr="003F6B3B">
        <w:t>Process Owner (Corporate Resource Management supported by the SFT Super Users)</w:t>
      </w:r>
      <w:bookmarkEnd w:id="9"/>
    </w:p>
    <w:p w14:paraId="5C9DF893"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lang w:val="en-US"/>
        </w:rPr>
        <w:t>SFT business process owner;</w:t>
      </w:r>
    </w:p>
    <w:p w14:paraId="33560A2E"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rPr>
        <w:t>Best standard practices and business processes for forecasting and expenditures realignment;</w:t>
      </w:r>
    </w:p>
    <w:p w14:paraId="06D14AF9"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rPr>
        <w:t>Reports: standard reports, layout and variant monitoring;</w:t>
      </w:r>
    </w:p>
    <w:p w14:paraId="2635F824"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rPr>
        <w:t>Communication (non-system);</w:t>
      </w:r>
    </w:p>
    <w:p w14:paraId="7F7D5411"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rPr>
        <w:t>Monitoring;</w:t>
      </w:r>
    </w:p>
    <w:p w14:paraId="060F0BF6" w14:textId="77777777" w:rsidR="006C38A0" w:rsidRPr="003F6B3B" w:rsidRDefault="006C38A0" w:rsidP="006C38A0">
      <w:pPr>
        <w:numPr>
          <w:ilvl w:val="0"/>
          <w:numId w:val="2"/>
        </w:numPr>
        <w:spacing w:before="120"/>
        <w:contextualSpacing/>
        <w:rPr>
          <w:rFonts w:ascii="Calibri" w:hAnsi="Calibri"/>
        </w:rPr>
      </w:pPr>
      <w:r w:rsidRPr="003F6B3B">
        <w:rPr>
          <w:rFonts w:ascii="Calibri" w:hAnsi="Calibri"/>
          <w:kern w:val="24"/>
        </w:rPr>
        <w:t>Departmental Super User.</w:t>
      </w:r>
    </w:p>
    <w:p w14:paraId="69E49E7C" w14:textId="77777777" w:rsidR="006C38A0" w:rsidRPr="003F6B3B" w:rsidRDefault="006C38A0" w:rsidP="003F6B3B">
      <w:pPr>
        <w:pStyle w:val="Heading2"/>
      </w:pPr>
      <w:bookmarkStart w:id="10" w:name="_Toc417990950"/>
      <w:bookmarkStart w:id="11" w:name="_Toc84509245"/>
      <w:r w:rsidRPr="003F6B3B">
        <w:t>SFT Super Users</w:t>
      </w:r>
      <w:bookmarkEnd w:id="10"/>
      <w:bookmarkEnd w:id="11"/>
    </w:p>
    <w:p w14:paraId="02A0D989"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Support FMAs with various SFT questions, respond to complex questions;</w:t>
      </w:r>
    </w:p>
    <w:p w14:paraId="6FC6121E"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Troubleshooting and reporting issues to SFT process owner;</w:t>
      </w:r>
    </w:p>
    <w:p w14:paraId="1CB1EF55"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Communicate information to FMAS on items that were clarified by the process owner;</w:t>
      </w:r>
    </w:p>
    <w:p w14:paraId="6F901232"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Provide input to the process owner on various subjects.</w:t>
      </w:r>
    </w:p>
    <w:p w14:paraId="5BF9FA50" w14:textId="77777777" w:rsidR="006C38A0" w:rsidRPr="003F6B3B" w:rsidRDefault="006C38A0" w:rsidP="003F6B3B">
      <w:pPr>
        <w:pStyle w:val="Heading2"/>
      </w:pPr>
      <w:bookmarkStart w:id="12" w:name="_Toc417990951"/>
      <w:bookmarkStart w:id="13" w:name="_Toc84509246"/>
      <w:r w:rsidRPr="003F6B3B">
        <w:t>myEMS (SAP) Centre of Expertise (CoE)</w:t>
      </w:r>
      <w:bookmarkEnd w:id="13"/>
      <w:r w:rsidRPr="003F6B3B">
        <w:t xml:space="preserve"> </w:t>
      </w:r>
    </w:p>
    <w:bookmarkEnd w:id="12"/>
    <w:p w14:paraId="2004B86A"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System support/Resolve technical/system issues;</w:t>
      </w:r>
    </w:p>
    <w:p w14:paraId="70237CD1"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Communicate system-related changes;</w:t>
      </w:r>
    </w:p>
    <w:p w14:paraId="1C78549D"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Update Reference Guide for system-related changes;</w:t>
      </w:r>
    </w:p>
    <w:p w14:paraId="4F52DA15"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System enhancements /Testing and validation of new changes;</w:t>
      </w:r>
    </w:p>
    <w:p w14:paraId="388549AC"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Schedules pay files;</w:t>
      </w:r>
    </w:p>
    <w:p w14:paraId="6C68107E"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Maintain collective agreement tables;</w:t>
      </w:r>
    </w:p>
    <w:p w14:paraId="6F4D96C6"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lastRenderedPageBreak/>
        <w:t>Participate at IFMS SFT Forum;</w:t>
      </w:r>
    </w:p>
    <w:p w14:paraId="0E9E2471"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Provide training to new SFT users at NHQ;</w:t>
      </w:r>
    </w:p>
    <w:p w14:paraId="63E8B5ED"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Develop and maintain training and other related documentation.</w:t>
      </w:r>
    </w:p>
    <w:p w14:paraId="75D338BE" w14:textId="77777777" w:rsidR="006C38A0" w:rsidRPr="003F6B3B" w:rsidRDefault="006C38A0" w:rsidP="003F6B3B">
      <w:pPr>
        <w:pStyle w:val="Heading2"/>
      </w:pPr>
      <w:bookmarkStart w:id="14" w:name="_Toc417990952"/>
      <w:bookmarkStart w:id="15" w:name="_Toc84509247"/>
      <w:r w:rsidRPr="003F6B3B">
        <w:t>Business Management Services (BMS)/Regional Management Services (RMS)</w:t>
      </w:r>
      <w:bookmarkEnd w:id="14"/>
      <w:bookmarkEnd w:id="15"/>
    </w:p>
    <w:p w14:paraId="4334C2B1"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Salary forecasting: Entries in SFT for employee, global and planned staffing forecasts;</w:t>
      </w:r>
    </w:p>
    <w:p w14:paraId="5A1DC8E8"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Expenditures processing: JV processing for expenditures within Branches/Regions;</w:t>
      </w:r>
    </w:p>
    <w:p w14:paraId="43B1467F"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Reconciliations between expenditures  and forecasts;</w:t>
      </w:r>
    </w:p>
    <w:p w14:paraId="02EA444A"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Reporting.</w:t>
      </w:r>
    </w:p>
    <w:p w14:paraId="77766338" w14:textId="77777777" w:rsidR="006C38A0" w:rsidRPr="003F6B3B" w:rsidRDefault="006C38A0" w:rsidP="003F6B3B">
      <w:pPr>
        <w:pStyle w:val="Heading2"/>
      </w:pPr>
      <w:bookmarkStart w:id="16" w:name="_Toc417990953"/>
      <w:bookmarkStart w:id="17" w:name="_Toc84509248"/>
      <w:r w:rsidRPr="003F6B3B">
        <w:t>Financial Management Advisors (FMA)</w:t>
      </w:r>
      <w:bookmarkEnd w:id="16"/>
      <w:bookmarkEnd w:id="17"/>
    </w:p>
    <w:p w14:paraId="13C952DB"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Salary forecasting: Assist and support BMS/RMS with various SFT questions;</w:t>
      </w:r>
    </w:p>
    <w:p w14:paraId="2D7C6A9C"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Monitoring and reconciliation of employee, global and planned staffing forecasts;</w:t>
      </w:r>
    </w:p>
    <w:p w14:paraId="1912AE5A"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Salary forecast sign-off during forecasting periods;</w:t>
      </w:r>
    </w:p>
    <w:p w14:paraId="7CB777B3"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Reporting ;</w:t>
      </w:r>
    </w:p>
    <w:p w14:paraId="25781965"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Access to do some entries to support BMS/RMS if required.</w:t>
      </w:r>
    </w:p>
    <w:p w14:paraId="46AF48F7" w14:textId="77777777" w:rsidR="006C38A0" w:rsidRPr="003F6B3B" w:rsidRDefault="006C38A0" w:rsidP="003F6B3B">
      <w:pPr>
        <w:pStyle w:val="Heading2"/>
      </w:pPr>
      <w:bookmarkStart w:id="18" w:name="_Toc417990954"/>
      <w:bookmarkStart w:id="19" w:name="_Toc84509249"/>
      <w:r w:rsidRPr="003F6B3B">
        <w:t>Integrated Corporate Accounting and Accountability Directorate (ICAAD)</w:t>
      </w:r>
      <w:bookmarkEnd w:id="18"/>
      <w:bookmarkEnd w:id="19"/>
    </w:p>
    <w:p w14:paraId="4D8F03D8"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 xml:space="preserve">JV processing as requested by FMAs; </w:t>
      </w:r>
    </w:p>
    <w:p w14:paraId="029366B1"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IS payable and IS receivable processing;</w:t>
      </w:r>
    </w:p>
    <w:p w14:paraId="6BD73305"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Suspense account clearing;</w:t>
      </w:r>
    </w:p>
    <w:p w14:paraId="39CD32CB"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Year-End process for salaries.</w:t>
      </w:r>
    </w:p>
    <w:p w14:paraId="1059CA9F" w14:textId="77777777" w:rsidR="006C38A0" w:rsidRPr="003F6B3B" w:rsidRDefault="006C38A0" w:rsidP="003F6B3B">
      <w:pPr>
        <w:pStyle w:val="Heading2"/>
      </w:pPr>
      <w:bookmarkStart w:id="20" w:name="_Toc84509250"/>
      <w:r w:rsidRPr="003F6B3B">
        <w:t>Strategic Financial Analysis and Costing</w:t>
      </w:r>
      <w:bookmarkEnd w:id="20"/>
    </w:p>
    <w:p w14:paraId="5FBEEC62"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Project and FA costing and expenditures: Monitoring of expenditures by functional area and by project;</w:t>
      </w:r>
    </w:p>
    <w:p w14:paraId="3A7F5567"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Reporting.</w:t>
      </w:r>
    </w:p>
    <w:p w14:paraId="7EEB9A4E" w14:textId="77777777" w:rsidR="006C38A0" w:rsidRPr="003F6B3B" w:rsidRDefault="006C38A0" w:rsidP="003F6B3B">
      <w:pPr>
        <w:pStyle w:val="Heading2"/>
      </w:pPr>
      <w:bookmarkStart w:id="21" w:name="_Toc84509251"/>
      <w:r w:rsidRPr="003F6B3B">
        <w:t>Human Resources</w:t>
      </w:r>
      <w:bookmarkEnd w:id="21"/>
      <w:r w:rsidRPr="003F6B3B">
        <w:tab/>
      </w:r>
    </w:p>
    <w:p w14:paraId="2F8B99FF"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Update Master data (from PeopleSoft) ;</w:t>
      </w:r>
    </w:p>
    <w:p w14:paraId="199FA8A0"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Provide access to People Soft reporting to FMAs for SFT/PeopleSoft reconciliation;</w:t>
      </w:r>
    </w:p>
    <w:p w14:paraId="1D14C590" w14:textId="77777777" w:rsidR="006C38A0" w:rsidRPr="003F6B3B" w:rsidRDefault="006C38A0" w:rsidP="006C38A0">
      <w:pPr>
        <w:numPr>
          <w:ilvl w:val="0"/>
          <w:numId w:val="2"/>
        </w:numPr>
        <w:spacing w:before="120"/>
        <w:contextualSpacing/>
        <w:rPr>
          <w:rFonts w:ascii="Calibri" w:hAnsi="Calibri"/>
          <w:kern w:val="24"/>
        </w:rPr>
      </w:pPr>
      <w:r w:rsidRPr="003F6B3B">
        <w:rPr>
          <w:rFonts w:ascii="Calibri" w:hAnsi="Calibri"/>
          <w:kern w:val="24"/>
        </w:rPr>
        <w:t>Identify possible impacts on PeopleSoft.</w:t>
      </w:r>
    </w:p>
    <w:p w14:paraId="40EBEB12" w14:textId="77777777" w:rsidR="006C38A0" w:rsidRPr="003F6B3B" w:rsidRDefault="006C38A0" w:rsidP="006C38A0">
      <w:pPr>
        <w:spacing w:before="120"/>
        <w:contextualSpacing/>
      </w:pPr>
    </w:p>
    <w:p w14:paraId="35A5EF80" w14:textId="77777777" w:rsidR="006C38A0" w:rsidRPr="003F6B3B" w:rsidRDefault="006C38A0" w:rsidP="006C38A0">
      <w:pPr>
        <w:pStyle w:val="Heading1"/>
      </w:pPr>
      <w:bookmarkStart w:id="22" w:name="_Toc417990956"/>
      <w:bookmarkEnd w:id="7"/>
      <w:r w:rsidRPr="003F6B3B">
        <w:br w:type="page"/>
      </w:r>
      <w:bookmarkStart w:id="23" w:name="_Toc449445987"/>
      <w:bookmarkStart w:id="24" w:name="_Toc84509252"/>
      <w:r w:rsidRPr="003F6B3B">
        <w:lastRenderedPageBreak/>
        <w:t>SFT: Tips and Tricks</w:t>
      </w:r>
      <w:bookmarkEnd w:id="22"/>
      <w:bookmarkEnd w:id="23"/>
      <w:bookmarkEnd w:id="24"/>
    </w:p>
    <w:p w14:paraId="39E1D2CC" w14:textId="77777777" w:rsidR="006C38A0" w:rsidRPr="003F6B3B" w:rsidRDefault="006C38A0" w:rsidP="003F6B3B">
      <w:pPr>
        <w:pStyle w:val="Heading2"/>
      </w:pPr>
      <w:bookmarkStart w:id="25" w:name="_Toc417990957"/>
      <w:bookmarkStart w:id="26" w:name="_Toc449445988"/>
      <w:bookmarkStart w:id="27" w:name="_Toc84509253"/>
      <w:r w:rsidRPr="003F6B3B">
        <w:t>Creating a New Employee</w:t>
      </w:r>
      <w:bookmarkEnd w:id="25"/>
      <w:bookmarkEnd w:id="26"/>
      <w:bookmarkEnd w:id="27"/>
    </w:p>
    <w:p w14:paraId="44A6D7A6" w14:textId="77777777" w:rsidR="006C38A0" w:rsidRPr="003F6B3B" w:rsidRDefault="006C38A0" w:rsidP="006C38A0">
      <w:pPr>
        <w:rPr>
          <w:rFonts w:ascii="Calibri" w:hAnsi="Calibri"/>
          <w:u w:val="single"/>
        </w:rPr>
      </w:pPr>
      <w:bookmarkStart w:id="28" w:name="_Toc417990958"/>
      <w:r w:rsidRPr="003F6B3B">
        <w:rPr>
          <w:rFonts w:ascii="Calibri" w:hAnsi="Calibri"/>
          <w:u w:val="single"/>
        </w:rPr>
        <w:t>Interface from PeopleSoft HR to SFT</w:t>
      </w:r>
      <w:bookmarkEnd w:id="28"/>
    </w:p>
    <w:p w14:paraId="4FABC52F" w14:textId="2984493E" w:rsidR="006C38A0" w:rsidRPr="003F6B3B" w:rsidRDefault="006C38A0" w:rsidP="006C38A0">
      <w:pPr>
        <w:spacing w:before="120" w:after="120"/>
        <w:rPr>
          <w:rFonts w:ascii="Calibri" w:hAnsi="Calibri" w:cs="Calibri"/>
        </w:rPr>
      </w:pPr>
      <w:r w:rsidRPr="003F6B3B">
        <w:rPr>
          <w:rFonts w:ascii="Calibri" w:hAnsi="Calibri" w:cs="Calibri"/>
        </w:rPr>
        <w:t xml:space="preserve">New employees hired into PeopleSoft HR will have their master data transferred via interface to SFT. This means that the </w:t>
      </w:r>
      <w:r w:rsidRPr="003F6B3B">
        <w:rPr>
          <w:rFonts w:ascii="Calibri" w:hAnsi="Calibri"/>
        </w:rPr>
        <w:t>personnel number (</w:t>
      </w:r>
      <w:r w:rsidRPr="003F6B3B">
        <w:rPr>
          <w:rFonts w:ascii="Calibri" w:hAnsi="Calibri" w:cs="Calibri"/>
        </w:rPr>
        <w:t>PRI) Number, Last and First Names as well as the Start date will be created automatically in SFT</w:t>
      </w:r>
      <w:r w:rsidR="2C1A8D39" w:rsidRPr="003F6B3B">
        <w:rPr>
          <w:rFonts w:ascii="Calibri" w:hAnsi="Calibri" w:cs="Calibri"/>
        </w:rPr>
        <w:t xml:space="preserve"> based on PeopleSoft data</w:t>
      </w:r>
      <w:r w:rsidRPr="003F6B3B">
        <w:rPr>
          <w:rFonts w:ascii="Calibri" w:hAnsi="Calibri" w:cs="Calibri"/>
        </w:rPr>
        <w:t>.</w:t>
      </w:r>
    </w:p>
    <w:p w14:paraId="543CED69" w14:textId="193B42C5" w:rsidR="00A5228F" w:rsidRPr="003F6B3B" w:rsidRDefault="006C38A0" w:rsidP="006C38A0">
      <w:pPr>
        <w:pStyle w:val="NoSpacing"/>
        <w:spacing w:before="120" w:after="120"/>
        <w:rPr>
          <w:rStyle w:val="Hyperlink"/>
          <w:rFonts w:ascii="Calibri" w:hAnsi="Calibri"/>
          <w:sz w:val="24"/>
          <w:szCs w:val="24"/>
        </w:rPr>
      </w:pPr>
      <w:r w:rsidRPr="003F6B3B">
        <w:rPr>
          <w:rFonts w:ascii="Calibri" w:hAnsi="Calibri"/>
          <w:sz w:val="24"/>
          <w:szCs w:val="24"/>
        </w:rPr>
        <w:t xml:space="preserve">If the PRI is not available in a timely manner, an incident should be opened at the following address: </w:t>
      </w:r>
      <w:hyperlink r:id="rId11" w:history="1">
        <w:r w:rsidR="00A5228F" w:rsidRPr="003F6B3B">
          <w:rPr>
            <w:rStyle w:val="Hyperlink"/>
            <w:rFonts w:ascii="Calibri" w:hAnsi="Calibri"/>
            <w:sz w:val="24"/>
            <w:szCs w:val="24"/>
          </w:rPr>
          <w:t>Report an incident</w:t>
        </w:r>
      </w:hyperlink>
    </w:p>
    <w:p w14:paraId="3F201D37" w14:textId="6C74B47C" w:rsidR="006C38A0" w:rsidRPr="003F6B3B" w:rsidRDefault="006C38A0" w:rsidP="006C38A0">
      <w:pPr>
        <w:pStyle w:val="NoSpacing"/>
        <w:spacing w:before="120" w:after="120"/>
        <w:rPr>
          <w:rFonts w:ascii="Calibri" w:hAnsi="Calibri"/>
          <w:sz w:val="24"/>
          <w:szCs w:val="24"/>
        </w:rPr>
      </w:pPr>
      <w:r w:rsidRPr="003F6B3B">
        <w:rPr>
          <w:rFonts w:ascii="Calibri" w:hAnsi="Calibri"/>
          <w:sz w:val="24"/>
          <w:szCs w:val="24"/>
        </w:rPr>
        <w:t>SFT users must ensure that all HR processes have been completed prior to creating an incident and include all the information listed below (type of employee and relevant information) in the incident:</w:t>
      </w:r>
    </w:p>
    <w:p w14:paraId="4E0D9222" w14:textId="77777777" w:rsidR="006C38A0" w:rsidRPr="003F6B3B" w:rsidRDefault="006C38A0" w:rsidP="006C38A0">
      <w:pPr>
        <w:pStyle w:val="NoSpacing"/>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54"/>
        <w:gridCol w:w="1002"/>
        <w:gridCol w:w="964"/>
        <w:gridCol w:w="1201"/>
        <w:gridCol w:w="1908"/>
        <w:gridCol w:w="567"/>
        <w:gridCol w:w="1276"/>
      </w:tblGrid>
      <w:tr w:rsidR="00A5228F" w:rsidRPr="003F6B3B" w14:paraId="34E10E65" w14:textId="77777777" w:rsidTr="006F1D1B">
        <w:trPr>
          <w:trHeight w:val="751"/>
        </w:trPr>
        <w:tc>
          <w:tcPr>
            <w:tcW w:w="1771" w:type="dxa"/>
            <w:shd w:val="clear" w:color="auto" w:fill="50A892" w:themeFill="accent4" w:themeFillShade="BF"/>
          </w:tcPr>
          <w:p w14:paraId="79AC034E" w14:textId="77777777" w:rsidR="006C38A0" w:rsidRPr="003F6B3B" w:rsidRDefault="006C38A0" w:rsidP="006C38A0">
            <w:pPr>
              <w:jc w:val="center"/>
              <w:rPr>
                <w:rFonts w:ascii="Calibri" w:hAnsi="Calibri"/>
                <w:b/>
                <w:szCs w:val="20"/>
              </w:rPr>
            </w:pPr>
            <w:r w:rsidRPr="003F6B3B">
              <w:rPr>
                <w:rFonts w:ascii="Calibri" w:hAnsi="Calibri"/>
                <w:b/>
                <w:szCs w:val="20"/>
              </w:rPr>
              <w:t>Employee type</w:t>
            </w:r>
          </w:p>
        </w:tc>
        <w:tc>
          <w:tcPr>
            <w:tcW w:w="1654" w:type="dxa"/>
            <w:shd w:val="clear" w:color="auto" w:fill="50A892" w:themeFill="accent4" w:themeFillShade="BF"/>
          </w:tcPr>
          <w:p w14:paraId="5707C930" w14:textId="77777777" w:rsidR="006C38A0" w:rsidRPr="003F6B3B" w:rsidRDefault="006C38A0" w:rsidP="006C38A0">
            <w:pPr>
              <w:jc w:val="center"/>
              <w:rPr>
                <w:rFonts w:ascii="Calibri" w:hAnsi="Calibri"/>
                <w:b/>
                <w:szCs w:val="20"/>
              </w:rPr>
            </w:pPr>
            <w:r w:rsidRPr="003F6B3B">
              <w:rPr>
                <w:rFonts w:ascii="Calibri" w:hAnsi="Calibri"/>
                <w:b/>
                <w:szCs w:val="20"/>
              </w:rPr>
              <w:t>Staffing actions</w:t>
            </w:r>
          </w:p>
        </w:tc>
        <w:tc>
          <w:tcPr>
            <w:tcW w:w="1002" w:type="dxa"/>
            <w:shd w:val="clear" w:color="auto" w:fill="50A892" w:themeFill="accent4" w:themeFillShade="BF"/>
          </w:tcPr>
          <w:p w14:paraId="60BE0808" w14:textId="77777777" w:rsidR="006C38A0" w:rsidRPr="003F6B3B" w:rsidRDefault="006C38A0" w:rsidP="006C38A0">
            <w:pPr>
              <w:jc w:val="center"/>
              <w:rPr>
                <w:rFonts w:ascii="Calibri" w:hAnsi="Calibri"/>
                <w:b/>
                <w:szCs w:val="20"/>
              </w:rPr>
            </w:pPr>
            <w:r w:rsidRPr="003F6B3B">
              <w:rPr>
                <w:rFonts w:ascii="Calibri" w:hAnsi="Calibri"/>
                <w:b/>
                <w:szCs w:val="20"/>
              </w:rPr>
              <w:t>Starting date</w:t>
            </w:r>
          </w:p>
        </w:tc>
        <w:tc>
          <w:tcPr>
            <w:tcW w:w="964" w:type="dxa"/>
            <w:shd w:val="clear" w:color="auto" w:fill="50A892" w:themeFill="accent4" w:themeFillShade="BF"/>
          </w:tcPr>
          <w:p w14:paraId="754713B0" w14:textId="77777777" w:rsidR="006C38A0" w:rsidRPr="003F6B3B" w:rsidRDefault="006C38A0" w:rsidP="006C38A0">
            <w:pPr>
              <w:jc w:val="center"/>
              <w:rPr>
                <w:rFonts w:ascii="Calibri" w:hAnsi="Calibri"/>
                <w:b/>
                <w:szCs w:val="20"/>
              </w:rPr>
            </w:pPr>
            <w:r w:rsidRPr="003F6B3B">
              <w:rPr>
                <w:rFonts w:ascii="Calibri" w:hAnsi="Calibri"/>
                <w:b/>
                <w:szCs w:val="20"/>
              </w:rPr>
              <w:t>Ending Date</w:t>
            </w:r>
          </w:p>
        </w:tc>
        <w:tc>
          <w:tcPr>
            <w:tcW w:w="1201" w:type="dxa"/>
            <w:shd w:val="clear" w:color="auto" w:fill="50A892" w:themeFill="accent4" w:themeFillShade="BF"/>
          </w:tcPr>
          <w:p w14:paraId="42CB3FA6" w14:textId="77777777" w:rsidR="006C38A0" w:rsidRPr="003F6B3B" w:rsidRDefault="006C38A0" w:rsidP="006C38A0">
            <w:pPr>
              <w:jc w:val="center"/>
              <w:rPr>
                <w:rFonts w:ascii="Calibri" w:hAnsi="Calibri"/>
                <w:b/>
                <w:szCs w:val="20"/>
              </w:rPr>
            </w:pPr>
            <w:r w:rsidRPr="003F6B3B">
              <w:rPr>
                <w:rFonts w:ascii="Calibri" w:hAnsi="Calibri"/>
                <w:b/>
                <w:szCs w:val="20"/>
              </w:rPr>
              <w:t>Employee name</w:t>
            </w:r>
          </w:p>
        </w:tc>
        <w:tc>
          <w:tcPr>
            <w:tcW w:w="1908" w:type="dxa"/>
            <w:shd w:val="clear" w:color="auto" w:fill="50A892" w:themeFill="accent4" w:themeFillShade="BF"/>
          </w:tcPr>
          <w:p w14:paraId="0A558EC3" w14:textId="77777777" w:rsidR="006C38A0" w:rsidRPr="003F6B3B" w:rsidRDefault="006C38A0" w:rsidP="006C38A0">
            <w:pPr>
              <w:jc w:val="center"/>
              <w:rPr>
                <w:rFonts w:ascii="Calibri" w:hAnsi="Calibri"/>
                <w:b/>
                <w:szCs w:val="20"/>
              </w:rPr>
            </w:pPr>
            <w:r w:rsidRPr="003F6B3B">
              <w:rPr>
                <w:rFonts w:ascii="Calibri" w:hAnsi="Calibri"/>
                <w:b/>
                <w:szCs w:val="20"/>
              </w:rPr>
              <w:t xml:space="preserve">This employee has already worked for the department </w:t>
            </w:r>
          </w:p>
        </w:tc>
        <w:tc>
          <w:tcPr>
            <w:tcW w:w="567" w:type="dxa"/>
            <w:shd w:val="clear" w:color="auto" w:fill="50A892" w:themeFill="accent4" w:themeFillShade="BF"/>
          </w:tcPr>
          <w:p w14:paraId="0F527EF2" w14:textId="77777777" w:rsidR="006C38A0" w:rsidRPr="003F6B3B" w:rsidRDefault="006C38A0" w:rsidP="006C38A0">
            <w:pPr>
              <w:jc w:val="center"/>
              <w:rPr>
                <w:rFonts w:ascii="Calibri" w:hAnsi="Calibri"/>
                <w:b/>
                <w:szCs w:val="20"/>
              </w:rPr>
            </w:pPr>
            <w:r w:rsidRPr="003F6B3B">
              <w:rPr>
                <w:rFonts w:ascii="Calibri" w:hAnsi="Calibri"/>
                <w:b/>
                <w:szCs w:val="20"/>
              </w:rPr>
              <w:t>PRI</w:t>
            </w:r>
          </w:p>
        </w:tc>
        <w:tc>
          <w:tcPr>
            <w:tcW w:w="1276" w:type="dxa"/>
            <w:shd w:val="clear" w:color="auto" w:fill="50A892" w:themeFill="accent4" w:themeFillShade="BF"/>
          </w:tcPr>
          <w:p w14:paraId="6ADCD4EA" w14:textId="77777777" w:rsidR="006C38A0" w:rsidRPr="003F6B3B" w:rsidRDefault="006C38A0" w:rsidP="006C38A0">
            <w:pPr>
              <w:jc w:val="center"/>
              <w:rPr>
                <w:rFonts w:ascii="Calibri" w:hAnsi="Calibri"/>
                <w:b/>
                <w:szCs w:val="20"/>
              </w:rPr>
            </w:pPr>
            <w:r w:rsidRPr="003F6B3B">
              <w:rPr>
                <w:rFonts w:ascii="Calibri" w:hAnsi="Calibri"/>
                <w:b/>
                <w:szCs w:val="20"/>
              </w:rPr>
              <w:t>Home Cost Center</w:t>
            </w:r>
          </w:p>
        </w:tc>
      </w:tr>
      <w:tr w:rsidR="00A5228F" w:rsidRPr="003F6B3B" w14:paraId="40C02D11" w14:textId="77777777" w:rsidTr="006F1D1B">
        <w:trPr>
          <w:trHeight w:val="720"/>
        </w:trPr>
        <w:tc>
          <w:tcPr>
            <w:tcW w:w="1771" w:type="dxa"/>
            <w:vMerge w:val="restart"/>
            <w:shd w:val="clear" w:color="auto" w:fill="auto"/>
          </w:tcPr>
          <w:p w14:paraId="38F1F60F" w14:textId="77777777" w:rsidR="006C38A0" w:rsidRPr="003F6B3B" w:rsidRDefault="006C38A0" w:rsidP="006C38A0">
            <w:pPr>
              <w:jc w:val="center"/>
              <w:rPr>
                <w:rFonts w:ascii="Calibri" w:hAnsi="Calibri"/>
                <w:b/>
                <w:szCs w:val="20"/>
              </w:rPr>
            </w:pPr>
            <w:r w:rsidRPr="003F6B3B">
              <w:rPr>
                <w:rFonts w:ascii="Calibri" w:hAnsi="Calibri"/>
                <w:b/>
                <w:szCs w:val="20"/>
              </w:rPr>
              <w:t>Indeterminate</w:t>
            </w:r>
          </w:p>
        </w:tc>
        <w:tc>
          <w:tcPr>
            <w:tcW w:w="1654" w:type="dxa"/>
            <w:shd w:val="clear" w:color="auto" w:fill="auto"/>
          </w:tcPr>
          <w:p w14:paraId="35796E39" w14:textId="77777777" w:rsidR="006C38A0" w:rsidRPr="003F6B3B" w:rsidRDefault="006C38A0" w:rsidP="006C38A0">
            <w:pPr>
              <w:jc w:val="center"/>
              <w:rPr>
                <w:rFonts w:ascii="Calibri" w:hAnsi="Calibri"/>
                <w:b/>
                <w:szCs w:val="20"/>
              </w:rPr>
            </w:pPr>
            <w:r w:rsidRPr="003F6B3B">
              <w:rPr>
                <w:rFonts w:ascii="Calibri" w:hAnsi="Calibri"/>
                <w:b/>
                <w:szCs w:val="20"/>
              </w:rPr>
              <w:t>Taken on strength</w:t>
            </w:r>
          </w:p>
        </w:tc>
        <w:tc>
          <w:tcPr>
            <w:tcW w:w="1002" w:type="dxa"/>
            <w:shd w:val="clear" w:color="auto" w:fill="auto"/>
          </w:tcPr>
          <w:p w14:paraId="0E865335"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964" w:type="dxa"/>
            <w:shd w:val="clear" w:color="auto" w:fill="auto"/>
          </w:tcPr>
          <w:p w14:paraId="5232CB34" w14:textId="77777777" w:rsidR="006C38A0" w:rsidRPr="003F6B3B" w:rsidRDefault="006C38A0" w:rsidP="006C38A0">
            <w:pPr>
              <w:jc w:val="center"/>
              <w:rPr>
                <w:rFonts w:ascii="Calibri" w:hAnsi="Calibri"/>
                <w:szCs w:val="20"/>
              </w:rPr>
            </w:pPr>
          </w:p>
        </w:tc>
        <w:tc>
          <w:tcPr>
            <w:tcW w:w="1201" w:type="dxa"/>
            <w:shd w:val="clear" w:color="auto" w:fill="auto"/>
          </w:tcPr>
          <w:p w14:paraId="01AA7784"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908" w:type="dxa"/>
            <w:shd w:val="clear" w:color="auto" w:fill="auto"/>
          </w:tcPr>
          <w:p w14:paraId="03B7AC78" w14:textId="35D32BD8" w:rsidR="006C38A0" w:rsidRPr="003F6B3B" w:rsidRDefault="006C38A0" w:rsidP="40885CD5">
            <w:pPr>
              <w:jc w:val="center"/>
              <w:rPr>
                <w:rFonts w:ascii="Calibri" w:hAnsi="Calibri"/>
              </w:rPr>
            </w:pPr>
            <w:r w:rsidRPr="003F6B3B">
              <w:rPr>
                <w:rFonts w:ascii="Calibri" w:hAnsi="Calibri"/>
              </w:rPr>
              <w:t>Yes or no</w:t>
            </w:r>
          </w:p>
        </w:tc>
        <w:tc>
          <w:tcPr>
            <w:tcW w:w="567" w:type="dxa"/>
            <w:shd w:val="clear" w:color="auto" w:fill="auto"/>
          </w:tcPr>
          <w:p w14:paraId="38601CD6"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76" w:type="dxa"/>
            <w:shd w:val="clear" w:color="auto" w:fill="auto"/>
          </w:tcPr>
          <w:p w14:paraId="5A3F12C6" w14:textId="77777777" w:rsidR="006C38A0" w:rsidRPr="003F6B3B" w:rsidRDefault="006C38A0" w:rsidP="006C38A0">
            <w:pPr>
              <w:jc w:val="center"/>
              <w:rPr>
                <w:rFonts w:ascii="Calibri" w:hAnsi="Calibri"/>
                <w:szCs w:val="20"/>
              </w:rPr>
            </w:pPr>
            <w:r w:rsidRPr="003F6B3B">
              <w:rPr>
                <w:rFonts w:ascii="Calibri" w:hAnsi="Calibri"/>
                <w:szCs w:val="20"/>
              </w:rPr>
              <w:t>√</w:t>
            </w:r>
          </w:p>
        </w:tc>
      </w:tr>
      <w:tr w:rsidR="00A5228F" w:rsidRPr="003F6B3B" w14:paraId="64CF3238" w14:textId="77777777" w:rsidTr="006F1D1B">
        <w:tc>
          <w:tcPr>
            <w:tcW w:w="1771" w:type="dxa"/>
            <w:vMerge/>
          </w:tcPr>
          <w:p w14:paraId="278DB7AC" w14:textId="77777777" w:rsidR="006C38A0" w:rsidRPr="003F6B3B" w:rsidRDefault="006C38A0" w:rsidP="006C38A0">
            <w:pPr>
              <w:rPr>
                <w:rFonts w:ascii="Calibri" w:hAnsi="Calibri"/>
                <w:b/>
                <w:szCs w:val="20"/>
              </w:rPr>
            </w:pPr>
          </w:p>
        </w:tc>
        <w:tc>
          <w:tcPr>
            <w:tcW w:w="1654" w:type="dxa"/>
            <w:shd w:val="clear" w:color="auto" w:fill="auto"/>
          </w:tcPr>
          <w:p w14:paraId="02CC1ACE" w14:textId="77777777" w:rsidR="006C38A0" w:rsidRPr="003F6B3B" w:rsidRDefault="006C38A0" w:rsidP="006C38A0">
            <w:pPr>
              <w:jc w:val="center"/>
              <w:rPr>
                <w:rFonts w:ascii="Calibri" w:hAnsi="Calibri"/>
                <w:b/>
                <w:szCs w:val="20"/>
              </w:rPr>
            </w:pPr>
            <w:r w:rsidRPr="003F6B3B">
              <w:rPr>
                <w:rFonts w:ascii="Calibri" w:hAnsi="Calibri"/>
                <w:b/>
                <w:szCs w:val="20"/>
              </w:rPr>
              <w:t>Secondment In</w:t>
            </w:r>
          </w:p>
        </w:tc>
        <w:tc>
          <w:tcPr>
            <w:tcW w:w="1002" w:type="dxa"/>
            <w:shd w:val="clear" w:color="auto" w:fill="auto"/>
          </w:tcPr>
          <w:p w14:paraId="6B2CF1BA"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964" w:type="dxa"/>
            <w:shd w:val="clear" w:color="auto" w:fill="auto"/>
          </w:tcPr>
          <w:p w14:paraId="364262CF"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01" w:type="dxa"/>
            <w:shd w:val="clear" w:color="auto" w:fill="auto"/>
          </w:tcPr>
          <w:p w14:paraId="2BD581E2"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908" w:type="dxa"/>
            <w:shd w:val="clear" w:color="auto" w:fill="auto"/>
          </w:tcPr>
          <w:p w14:paraId="38E4770C" w14:textId="77777777" w:rsidR="006C38A0" w:rsidRPr="003F6B3B" w:rsidRDefault="006C38A0" w:rsidP="006C38A0">
            <w:pPr>
              <w:jc w:val="center"/>
              <w:rPr>
                <w:rFonts w:ascii="Calibri" w:hAnsi="Calibri"/>
                <w:szCs w:val="20"/>
              </w:rPr>
            </w:pPr>
            <w:r w:rsidRPr="003F6B3B">
              <w:rPr>
                <w:rFonts w:ascii="Calibri" w:hAnsi="Calibri"/>
                <w:szCs w:val="20"/>
              </w:rPr>
              <w:t>N/A</w:t>
            </w:r>
          </w:p>
        </w:tc>
        <w:tc>
          <w:tcPr>
            <w:tcW w:w="567" w:type="dxa"/>
            <w:shd w:val="clear" w:color="auto" w:fill="auto"/>
          </w:tcPr>
          <w:p w14:paraId="2FB7C6D3"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76" w:type="dxa"/>
            <w:shd w:val="clear" w:color="auto" w:fill="auto"/>
          </w:tcPr>
          <w:p w14:paraId="385360B9" w14:textId="77777777" w:rsidR="006C38A0" w:rsidRPr="003F6B3B" w:rsidRDefault="006C38A0" w:rsidP="006C38A0">
            <w:pPr>
              <w:jc w:val="center"/>
              <w:rPr>
                <w:rFonts w:ascii="Calibri" w:hAnsi="Calibri"/>
                <w:szCs w:val="20"/>
              </w:rPr>
            </w:pPr>
            <w:r w:rsidRPr="003F6B3B">
              <w:rPr>
                <w:rFonts w:ascii="Calibri" w:hAnsi="Calibri"/>
                <w:szCs w:val="20"/>
              </w:rPr>
              <w:t>√</w:t>
            </w:r>
          </w:p>
          <w:p w14:paraId="71B26B67" w14:textId="03F38B93" w:rsidR="006C38A0" w:rsidRPr="003F6B3B" w:rsidRDefault="58EE3B12" w:rsidP="40885CD5">
            <w:pPr>
              <w:jc w:val="center"/>
              <w:rPr>
                <w:rFonts w:ascii="Calibri" w:hAnsi="Calibri"/>
              </w:rPr>
            </w:pPr>
            <w:r w:rsidRPr="003F6B3B">
              <w:rPr>
                <w:rFonts w:ascii="Calibri" w:hAnsi="Calibri"/>
              </w:rPr>
              <w:t xml:space="preserve">Indicate  OGD-AMG </w:t>
            </w:r>
            <w:r w:rsidR="77ADE78E" w:rsidRPr="003F6B3B">
              <w:rPr>
                <w:rFonts w:ascii="Calibri" w:hAnsi="Calibri"/>
              </w:rPr>
              <w:t>via EE Status = 4</w:t>
            </w:r>
          </w:p>
        </w:tc>
      </w:tr>
      <w:tr w:rsidR="00A5228F" w:rsidRPr="003F6B3B" w14:paraId="1CDCE871" w14:textId="77777777" w:rsidTr="006F1D1B">
        <w:tc>
          <w:tcPr>
            <w:tcW w:w="1771" w:type="dxa"/>
            <w:vMerge/>
          </w:tcPr>
          <w:p w14:paraId="7BC68C72" w14:textId="77777777" w:rsidR="006C38A0" w:rsidRPr="003F6B3B" w:rsidRDefault="006C38A0" w:rsidP="006C38A0">
            <w:pPr>
              <w:rPr>
                <w:rFonts w:ascii="Calibri" w:hAnsi="Calibri"/>
                <w:b/>
                <w:szCs w:val="20"/>
              </w:rPr>
            </w:pPr>
          </w:p>
        </w:tc>
        <w:tc>
          <w:tcPr>
            <w:tcW w:w="1654" w:type="dxa"/>
            <w:shd w:val="clear" w:color="auto" w:fill="auto"/>
          </w:tcPr>
          <w:p w14:paraId="0B06E628" w14:textId="78ECFE2A" w:rsidR="006C38A0" w:rsidRPr="003F6B3B" w:rsidRDefault="58EE3B12" w:rsidP="01C78046">
            <w:pPr>
              <w:jc w:val="center"/>
              <w:rPr>
                <w:rFonts w:ascii="Calibri" w:hAnsi="Calibri"/>
                <w:b/>
                <w:bCs/>
              </w:rPr>
            </w:pPr>
            <w:r w:rsidRPr="003F6B3B">
              <w:rPr>
                <w:rFonts w:ascii="Calibri" w:hAnsi="Calibri"/>
                <w:b/>
                <w:bCs/>
              </w:rPr>
              <w:t>Transfer In</w:t>
            </w:r>
            <w:r w:rsidR="2063F6D7" w:rsidRPr="003F6B3B">
              <w:rPr>
                <w:rFonts w:ascii="Calibri" w:hAnsi="Calibri"/>
                <w:b/>
                <w:bCs/>
              </w:rPr>
              <w:t xml:space="preserve"> from OGD</w:t>
            </w:r>
          </w:p>
        </w:tc>
        <w:tc>
          <w:tcPr>
            <w:tcW w:w="1002" w:type="dxa"/>
            <w:shd w:val="clear" w:color="auto" w:fill="auto"/>
          </w:tcPr>
          <w:p w14:paraId="22B84002"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964" w:type="dxa"/>
            <w:shd w:val="clear" w:color="auto" w:fill="auto"/>
          </w:tcPr>
          <w:p w14:paraId="117C5E67" w14:textId="77777777" w:rsidR="006C38A0" w:rsidRPr="003F6B3B" w:rsidRDefault="006C38A0" w:rsidP="006C38A0">
            <w:pPr>
              <w:jc w:val="center"/>
              <w:rPr>
                <w:rFonts w:ascii="Calibri" w:hAnsi="Calibri"/>
                <w:szCs w:val="20"/>
              </w:rPr>
            </w:pPr>
          </w:p>
        </w:tc>
        <w:tc>
          <w:tcPr>
            <w:tcW w:w="1201" w:type="dxa"/>
            <w:shd w:val="clear" w:color="auto" w:fill="auto"/>
          </w:tcPr>
          <w:p w14:paraId="6B3E4871"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908" w:type="dxa"/>
            <w:shd w:val="clear" w:color="auto" w:fill="auto"/>
          </w:tcPr>
          <w:p w14:paraId="4F6E0BA3" w14:textId="77777777" w:rsidR="006C38A0" w:rsidRPr="003F6B3B" w:rsidRDefault="006C38A0" w:rsidP="006C38A0">
            <w:pPr>
              <w:jc w:val="center"/>
              <w:rPr>
                <w:rFonts w:ascii="Calibri" w:hAnsi="Calibri"/>
                <w:szCs w:val="20"/>
              </w:rPr>
            </w:pPr>
            <w:r w:rsidRPr="003F6B3B">
              <w:rPr>
                <w:rFonts w:ascii="Calibri" w:hAnsi="Calibri"/>
                <w:szCs w:val="20"/>
              </w:rPr>
              <w:t>N/A</w:t>
            </w:r>
          </w:p>
        </w:tc>
        <w:tc>
          <w:tcPr>
            <w:tcW w:w="567" w:type="dxa"/>
            <w:shd w:val="clear" w:color="auto" w:fill="auto"/>
          </w:tcPr>
          <w:p w14:paraId="4BC15E55"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76" w:type="dxa"/>
            <w:shd w:val="clear" w:color="auto" w:fill="auto"/>
          </w:tcPr>
          <w:p w14:paraId="50807C8C" w14:textId="4C6A3590" w:rsidR="006C38A0" w:rsidRPr="003F6B3B" w:rsidRDefault="006C38A0" w:rsidP="40885CD5">
            <w:pPr>
              <w:jc w:val="center"/>
              <w:rPr>
                <w:rFonts w:ascii="Calibri" w:hAnsi="Calibri"/>
              </w:rPr>
            </w:pPr>
            <w:r w:rsidRPr="003F6B3B">
              <w:rPr>
                <w:rFonts w:ascii="Calibri" w:hAnsi="Calibri"/>
              </w:rPr>
              <w:t>√</w:t>
            </w:r>
          </w:p>
          <w:p w14:paraId="544CAEDB" w14:textId="55AA287C" w:rsidR="006C38A0" w:rsidRPr="003F6B3B" w:rsidRDefault="778E88E8" w:rsidP="40885CD5">
            <w:pPr>
              <w:jc w:val="center"/>
              <w:rPr>
                <w:rFonts w:ascii="Calibri" w:hAnsi="Calibri"/>
              </w:rPr>
            </w:pPr>
            <w:r w:rsidRPr="003F6B3B">
              <w:rPr>
                <w:rFonts w:ascii="Calibri" w:hAnsi="Calibri"/>
              </w:rPr>
              <w:t>Indicate OGD-AMG</w:t>
            </w:r>
            <w:r w:rsidR="1EBE9C32" w:rsidRPr="003F6B3B">
              <w:rPr>
                <w:rFonts w:ascii="Calibri" w:hAnsi="Calibri"/>
              </w:rPr>
              <w:t xml:space="preserve"> via EE Status = 7</w:t>
            </w:r>
          </w:p>
        </w:tc>
      </w:tr>
      <w:tr w:rsidR="00A5228F" w:rsidRPr="003F6B3B" w14:paraId="76AA7235" w14:textId="77777777" w:rsidTr="006F1D1B">
        <w:tc>
          <w:tcPr>
            <w:tcW w:w="1771" w:type="dxa"/>
            <w:shd w:val="clear" w:color="auto" w:fill="auto"/>
          </w:tcPr>
          <w:p w14:paraId="61CE0B91" w14:textId="77777777" w:rsidR="006C38A0" w:rsidRPr="003F6B3B" w:rsidRDefault="006C38A0" w:rsidP="006C38A0">
            <w:pPr>
              <w:jc w:val="center"/>
              <w:rPr>
                <w:rFonts w:ascii="Calibri" w:hAnsi="Calibri"/>
                <w:b/>
                <w:szCs w:val="20"/>
              </w:rPr>
            </w:pPr>
            <w:r w:rsidRPr="003F6B3B">
              <w:rPr>
                <w:rFonts w:ascii="Calibri" w:hAnsi="Calibri"/>
                <w:b/>
                <w:szCs w:val="20"/>
              </w:rPr>
              <w:t>Term (including students)</w:t>
            </w:r>
          </w:p>
        </w:tc>
        <w:tc>
          <w:tcPr>
            <w:tcW w:w="1654" w:type="dxa"/>
            <w:shd w:val="clear" w:color="auto" w:fill="auto"/>
          </w:tcPr>
          <w:p w14:paraId="389EB5AF" w14:textId="77777777" w:rsidR="006C38A0" w:rsidRPr="003F6B3B" w:rsidRDefault="006C38A0" w:rsidP="006C38A0">
            <w:pPr>
              <w:jc w:val="center"/>
              <w:rPr>
                <w:rFonts w:ascii="Calibri" w:hAnsi="Calibri"/>
                <w:b/>
                <w:szCs w:val="20"/>
              </w:rPr>
            </w:pPr>
            <w:r w:rsidRPr="003F6B3B">
              <w:rPr>
                <w:rFonts w:ascii="Calibri" w:hAnsi="Calibri"/>
                <w:b/>
                <w:szCs w:val="20"/>
              </w:rPr>
              <w:t>Taken on strength</w:t>
            </w:r>
          </w:p>
        </w:tc>
        <w:tc>
          <w:tcPr>
            <w:tcW w:w="1002" w:type="dxa"/>
            <w:shd w:val="clear" w:color="auto" w:fill="auto"/>
          </w:tcPr>
          <w:p w14:paraId="3BACC5A7"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964" w:type="dxa"/>
            <w:shd w:val="clear" w:color="auto" w:fill="auto"/>
          </w:tcPr>
          <w:p w14:paraId="6E2771A8"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01" w:type="dxa"/>
            <w:shd w:val="clear" w:color="auto" w:fill="auto"/>
          </w:tcPr>
          <w:p w14:paraId="7A4019A3"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908" w:type="dxa"/>
            <w:shd w:val="clear" w:color="auto" w:fill="auto"/>
          </w:tcPr>
          <w:p w14:paraId="082479BB" w14:textId="77777777" w:rsidR="006C38A0" w:rsidRPr="003F6B3B" w:rsidRDefault="006C38A0" w:rsidP="006C38A0">
            <w:pPr>
              <w:jc w:val="center"/>
              <w:rPr>
                <w:rFonts w:ascii="Calibri" w:hAnsi="Calibri"/>
                <w:szCs w:val="20"/>
              </w:rPr>
            </w:pPr>
            <w:r w:rsidRPr="003F6B3B">
              <w:rPr>
                <w:rFonts w:ascii="Calibri" w:hAnsi="Calibri"/>
                <w:szCs w:val="20"/>
              </w:rPr>
              <w:t>Yes or no</w:t>
            </w:r>
          </w:p>
        </w:tc>
        <w:tc>
          <w:tcPr>
            <w:tcW w:w="567" w:type="dxa"/>
            <w:shd w:val="clear" w:color="auto" w:fill="auto"/>
          </w:tcPr>
          <w:p w14:paraId="7A5EA39E"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76" w:type="dxa"/>
            <w:shd w:val="clear" w:color="auto" w:fill="auto"/>
          </w:tcPr>
          <w:p w14:paraId="1BB7D671" w14:textId="77777777" w:rsidR="006C38A0" w:rsidRPr="003F6B3B" w:rsidRDefault="006C38A0" w:rsidP="006C38A0">
            <w:pPr>
              <w:jc w:val="center"/>
              <w:rPr>
                <w:rFonts w:ascii="Calibri" w:hAnsi="Calibri"/>
                <w:szCs w:val="20"/>
              </w:rPr>
            </w:pPr>
            <w:r w:rsidRPr="003F6B3B">
              <w:rPr>
                <w:rFonts w:ascii="Calibri" w:hAnsi="Calibri"/>
                <w:szCs w:val="20"/>
              </w:rPr>
              <w:t>√</w:t>
            </w:r>
          </w:p>
        </w:tc>
      </w:tr>
      <w:tr w:rsidR="00A5228F" w:rsidRPr="003F6B3B" w14:paraId="75B5C265" w14:textId="77777777" w:rsidTr="006F1D1B">
        <w:tc>
          <w:tcPr>
            <w:tcW w:w="1771" w:type="dxa"/>
            <w:shd w:val="clear" w:color="auto" w:fill="auto"/>
          </w:tcPr>
          <w:p w14:paraId="03EC4E33" w14:textId="77777777" w:rsidR="006C38A0" w:rsidRPr="003F6B3B" w:rsidRDefault="006C38A0" w:rsidP="006C38A0">
            <w:pPr>
              <w:jc w:val="center"/>
              <w:rPr>
                <w:rFonts w:ascii="Calibri" w:hAnsi="Calibri"/>
                <w:b/>
                <w:szCs w:val="20"/>
              </w:rPr>
            </w:pPr>
            <w:r w:rsidRPr="003F6B3B">
              <w:rPr>
                <w:rFonts w:ascii="Calibri" w:hAnsi="Calibri"/>
                <w:b/>
                <w:szCs w:val="20"/>
              </w:rPr>
              <w:t>Casual</w:t>
            </w:r>
          </w:p>
        </w:tc>
        <w:tc>
          <w:tcPr>
            <w:tcW w:w="1654" w:type="dxa"/>
            <w:shd w:val="clear" w:color="auto" w:fill="auto"/>
          </w:tcPr>
          <w:p w14:paraId="1B80A038" w14:textId="77777777" w:rsidR="006C38A0" w:rsidRPr="003F6B3B" w:rsidRDefault="006C38A0" w:rsidP="006C38A0">
            <w:pPr>
              <w:jc w:val="center"/>
              <w:rPr>
                <w:rFonts w:ascii="Calibri" w:hAnsi="Calibri"/>
                <w:b/>
                <w:szCs w:val="20"/>
              </w:rPr>
            </w:pPr>
            <w:r w:rsidRPr="003F6B3B">
              <w:rPr>
                <w:rFonts w:ascii="Calibri" w:hAnsi="Calibri"/>
                <w:b/>
                <w:szCs w:val="20"/>
              </w:rPr>
              <w:t>Taken on strength</w:t>
            </w:r>
          </w:p>
        </w:tc>
        <w:tc>
          <w:tcPr>
            <w:tcW w:w="1002" w:type="dxa"/>
            <w:shd w:val="clear" w:color="auto" w:fill="auto"/>
          </w:tcPr>
          <w:p w14:paraId="308F45D5"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964" w:type="dxa"/>
            <w:shd w:val="clear" w:color="auto" w:fill="auto"/>
          </w:tcPr>
          <w:p w14:paraId="0376CCC8"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01" w:type="dxa"/>
            <w:shd w:val="clear" w:color="auto" w:fill="auto"/>
          </w:tcPr>
          <w:p w14:paraId="7F9AC44F"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908" w:type="dxa"/>
            <w:shd w:val="clear" w:color="auto" w:fill="auto"/>
          </w:tcPr>
          <w:p w14:paraId="6F69F89E" w14:textId="77777777" w:rsidR="006C38A0" w:rsidRPr="003F6B3B" w:rsidRDefault="006C38A0" w:rsidP="006C38A0">
            <w:pPr>
              <w:jc w:val="center"/>
              <w:rPr>
                <w:rFonts w:ascii="Calibri" w:hAnsi="Calibri"/>
                <w:szCs w:val="20"/>
              </w:rPr>
            </w:pPr>
            <w:r w:rsidRPr="003F6B3B">
              <w:rPr>
                <w:rFonts w:ascii="Calibri" w:hAnsi="Calibri"/>
                <w:szCs w:val="20"/>
              </w:rPr>
              <w:t>Yes or no</w:t>
            </w:r>
          </w:p>
        </w:tc>
        <w:tc>
          <w:tcPr>
            <w:tcW w:w="567" w:type="dxa"/>
            <w:shd w:val="clear" w:color="auto" w:fill="auto"/>
          </w:tcPr>
          <w:p w14:paraId="4F73B138" w14:textId="77777777" w:rsidR="006C38A0" w:rsidRPr="003F6B3B" w:rsidRDefault="006C38A0" w:rsidP="006C38A0">
            <w:pPr>
              <w:jc w:val="center"/>
              <w:rPr>
                <w:rFonts w:ascii="Calibri" w:hAnsi="Calibri"/>
                <w:szCs w:val="20"/>
              </w:rPr>
            </w:pPr>
            <w:r w:rsidRPr="003F6B3B">
              <w:rPr>
                <w:rFonts w:ascii="Calibri" w:hAnsi="Calibri"/>
                <w:szCs w:val="20"/>
              </w:rPr>
              <w:t>√</w:t>
            </w:r>
          </w:p>
        </w:tc>
        <w:tc>
          <w:tcPr>
            <w:tcW w:w="1276" w:type="dxa"/>
            <w:shd w:val="clear" w:color="auto" w:fill="auto"/>
          </w:tcPr>
          <w:p w14:paraId="246299DF" w14:textId="77777777" w:rsidR="006C38A0" w:rsidRPr="003F6B3B" w:rsidRDefault="006C38A0" w:rsidP="006C38A0">
            <w:pPr>
              <w:jc w:val="center"/>
              <w:rPr>
                <w:rFonts w:ascii="Calibri" w:hAnsi="Calibri"/>
                <w:szCs w:val="20"/>
              </w:rPr>
            </w:pPr>
            <w:r w:rsidRPr="003F6B3B">
              <w:rPr>
                <w:rFonts w:ascii="Calibri" w:hAnsi="Calibri"/>
                <w:szCs w:val="20"/>
              </w:rPr>
              <w:t>√</w:t>
            </w:r>
          </w:p>
        </w:tc>
      </w:tr>
    </w:tbl>
    <w:p w14:paraId="58EF9A58" w14:textId="77777777" w:rsidR="006C38A0" w:rsidRPr="003F6B3B" w:rsidRDefault="006C38A0" w:rsidP="006C38A0">
      <w:pPr>
        <w:rPr>
          <w:rFonts w:eastAsia="Batang"/>
          <w:lang w:val="fr-CA"/>
        </w:rPr>
      </w:pPr>
    </w:p>
    <w:p w14:paraId="7B011355" w14:textId="77777777" w:rsidR="006C38A0" w:rsidRPr="003F6B3B" w:rsidRDefault="006C38A0" w:rsidP="006C38A0">
      <w:pPr>
        <w:pStyle w:val="NoSpacing"/>
        <w:spacing w:before="120" w:after="120"/>
        <w:rPr>
          <w:rFonts w:ascii="Calibri" w:hAnsi="Calibri"/>
          <w:sz w:val="24"/>
          <w:szCs w:val="24"/>
        </w:rPr>
      </w:pPr>
      <w:r w:rsidRPr="003F6B3B">
        <w:rPr>
          <w:rFonts w:ascii="Calibri" w:hAnsi="Calibri"/>
          <w:sz w:val="24"/>
          <w:szCs w:val="24"/>
        </w:rPr>
        <w:t xml:space="preserve">Pending the creation of the PRI in SFT, and to have an accurate salary forecast, we recommend creating a planned staffing (forecast by position). </w:t>
      </w:r>
    </w:p>
    <w:p w14:paraId="734F9D43" w14:textId="77777777" w:rsidR="006C38A0" w:rsidRPr="003F6B3B" w:rsidRDefault="006C38A0" w:rsidP="006C38A0">
      <w:pPr>
        <w:pStyle w:val="NoSpacing"/>
        <w:spacing w:before="120" w:after="120"/>
        <w:rPr>
          <w:rFonts w:ascii="Calibri" w:hAnsi="Calibri"/>
          <w:sz w:val="24"/>
          <w:szCs w:val="24"/>
        </w:rPr>
      </w:pPr>
      <w:r w:rsidRPr="003F6B3B">
        <w:rPr>
          <w:rFonts w:ascii="Calibri" w:hAnsi="Calibri"/>
          <w:b/>
          <w:sz w:val="24"/>
          <w:szCs w:val="24"/>
        </w:rPr>
        <w:t>Important:</w:t>
      </w:r>
      <w:r w:rsidRPr="003F6B3B">
        <w:rPr>
          <w:rFonts w:ascii="Calibri" w:hAnsi="Calibri"/>
          <w:sz w:val="24"/>
          <w:szCs w:val="24"/>
        </w:rPr>
        <w:t xml:space="preserve"> Once the PRI is available in SFT, the forecast by position must be deleted to avoid a duplicate forecast for the same employee.</w:t>
      </w:r>
    </w:p>
    <w:p w14:paraId="5050F712" w14:textId="77777777" w:rsidR="006C38A0" w:rsidRPr="003F6B3B" w:rsidRDefault="006C38A0" w:rsidP="006C38A0">
      <w:pPr>
        <w:rPr>
          <w:rFonts w:ascii="Calibri" w:hAnsi="Calibri"/>
          <w:u w:val="single"/>
        </w:rPr>
      </w:pPr>
    </w:p>
    <w:p w14:paraId="4D233E63" w14:textId="77777777" w:rsidR="006C38A0" w:rsidRPr="003F6B3B" w:rsidRDefault="006C38A0" w:rsidP="003F6B3B">
      <w:pPr>
        <w:pStyle w:val="Heading2"/>
      </w:pPr>
      <w:r w:rsidRPr="003F6B3B">
        <w:rPr>
          <w:u w:val="single"/>
        </w:rPr>
        <w:br w:type="page"/>
      </w:r>
      <w:bookmarkStart w:id="29" w:name="_Toc449445989"/>
      <w:bookmarkStart w:id="30" w:name="_Toc84509254"/>
      <w:r w:rsidRPr="003F6B3B">
        <w:lastRenderedPageBreak/>
        <w:t>Change Initial Start Date in Employee Master Data</w:t>
      </w:r>
      <w:bookmarkEnd w:id="29"/>
      <w:bookmarkEnd w:id="30"/>
    </w:p>
    <w:p w14:paraId="5C1D356E" w14:textId="77777777" w:rsidR="006C38A0" w:rsidRPr="003F6B3B" w:rsidRDefault="006C38A0" w:rsidP="006C38A0">
      <w:pPr>
        <w:spacing w:before="120" w:after="120"/>
        <w:rPr>
          <w:rFonts w:ascii="Calibri" w:hAnsi="Calibri" w:cs="Calibri"/>
        </w:rPr>
      </w:pPr>
      <w:r w:rsidRPr="003F6B3B">
        <w:rPr>
          <w:rFonts w:ascii="Calibri" w:hAnsi="Calibri" w:cs="Calibri"/>
        </w:rPr>
        <w:t xml:space="preserve">New employees hired will have their master data from PeopleSoft, including the Start Date, transferred to SFT via interface.  The system will then use this information to default the start date of the employee’s first forecasting event record, typically a “Taken on Strength” action. As such, it is essential that the Start Date in the Employee Master Data be correct so that the forecast can be calculated based on accurate information. </w:t>
      </w:r>
    </w:p>
    <w:p w14:paraId="67979227" w14:textId="77777777" w:rsidR="006C38A0" w:rsidRPr="003F6B3B" w:rsidRDefault="006C38A0" w:rsidP="006C38A0">
      <w:pPr>
        <w:spacing w:before="120" w:after="120"/>
        <w:rPr>
          <w:rFonts w:ascii="Calibri" w:hAnsi="Calibri" w:cs="Calibri"/>
        </w:rPr>
      </w:pPr>
      <w:r w:rsidRPr="003F6B3B">
        <w:rPr>
          <w:rFonts w:ascii="Calibri" w:hAnsi="Calibri" w:cs="Calibri"/>
        </w:rPr>
        <w:t xml:space="preserve">If the Start Date in the Employee Master Data is incorrect, an incident must be created with Human Resources so that the date can be changed in PeopleSoft which is the system of record for the employee PRI and start date. A copy of the Letter of Offer should be sent, with a request to change the Start Date in PeopleSoft, to the following address: </w:t>
      </w:r>
      <w:hyperlink r:id="rId12">
        <w:r w:rsidRPr="003F6B3B">
          <w:rPr>
            <w:rFonts w:ascii="Calibri" w:hAnsi="Calibri" w:cs="Calibri"/>
            <w:u w:val="single"/>
          </w:rPr>
          <w:t>NA-HRSC-CSRH-GD@hrsdc-rhdcc.gc.ca</w:t>
        </w:r>
      </w:hyperlink>
      <w:r w:rsidRPr="003F6B3B">
        <w:rPr>
          <w:rFonts w:ascii="Calibri" w:hAnsi="Calibri" w:cs="Calibri"/>
          <w:u w:val="single"/>
        </w:rPr>
        <w:t>.</w:t>
      </w:r>
      <w:r w:rsidRPr="003F6B3B">
        <w:rPr>
          <w:rFonts w:ascii="Calibri" w:hAnsi="Calibri" w:cs="Calibri"/>
        </w:rPr>
        <w:t xml:space="preserve"> Once the start date has been corrected in PeopleSoft, the new information will automatically be loaded in SFT </w:t>
      </w:r>
      <w:r w:rsidRPr="003F6B3B">
        <w:rPr>
          <w:rFonts w:ascii="Calibri" w:hAnsi="Calibri" w:cs="Calibri"/>
          <w:b/>
          <w:bCs/>
        </w:rPr>
        <w:t>provided that no forecasts have been created in SFT using the affected PRI.</w:t>
      </w:r>
      <w:r w:rsidRPr="003F6B3B">
        <w:rPr>
          <w:rFonts w:ascii="Calibri" w:hAnsi="Calibri" w:cs="Calibri"/>
        </w:rPr>
        <w:t xml:space="preserve"> </w:t>
      </w:r>
    </w:p>
    <w:p w14:paraId="3CCED02A" w14:textId="77777777" w:rsidR="006C38A0" w:rsidRPr="003F6B3B" w:rsidRDefault="006C38A0" w:rsidP="006C38A0">
      <w:pPr>
        <w:spacing w:before="120" w:after="120"/>
        <w:rPr>
          <w:rFonts w:ascii="Calibri" w:hAnsi="Calibri" w:cs="Calibri"/>
        </w:rPr>
      </w:pPr>
      <w:r w:rsidRPr="003F6B3B">
        <w:rPr>
          <w:rFonts w:ascii="Calibri" w:hAnsi="Calibri" w:cs="Calibri"/>
        </w:rPr>
        <w:t xml:space="preserve">If, after the incident has been created and the Letter of Offer with the correct start date has been provided to HR, the correction is not made in a timely manner, it is possible to directly modify the Initial Start Date in the Employee Master Data using transaction code ZZPRI_NUMBER – PRI Information. </w:t>
      </w:r>
    </w:p>
    <w:p w14:paraId="6514A79C" w14:textId="77777777" w:rsidR="006C38A0" w:rsidRPr="003F6B3B" w:rsidRDefault="006C38A0" w:rsidP="003F6B3B">
      <w:pPr>
        <w:pStyle w:val="Heading2"/>
      </w:pPr>
      <w:bookmarkStart w:id="31" w:name="_Toc449445990"/>
      <w:bookmarkStart w:id="32" w:name="_Toc84509255"/>
      <w:r w:rsidRPr="003F6B3B">
        <w:t>Home Cost Center</w:t>
      </w:r>
      <w:bookmarkEnd w:id="31"/>
      <w:bookmarkEnd w:id="32"/>
    </w:p>
    <w:p w14:paraId="646EE908" w14:textId="77777777" w:rsidR="006C38A0" w:rsidRPr="003F6B3B" w:rsidRDefault="006C38A0" w:rsidP="006C38A0">
      <w:pPr>
        <w:spacing w:before="120" w:after="120"/>
        <w:rPr>
          <w:rFonts w:ascii="Calibri" w:hAnsi="Calibri" w:cs="Calibri"/>
        </w:rPr>
      </w:pPr>
      <w:r w:rsidRPr="003F6B3B">
        <w:rPr>
          <w:rFonts w:ascii="Calibri" w:hAnsi="Calibri" w:cs="Calibri"/>
        </w:rPr>
        <w:t xml:space="preserve">Enter the cost center for the </w:t>
      </w:r>
      <w:r w:rsidRPr="003F6B3B">
        <w:rPr>
          <w:rFonts w:ascii="Calibri" w:hAnsi="Calibri" w:cs="Calibri"/>
          <w:u w:val="single"/>
        </w:rPr>
        <w:t>substantive position</w:t>
      </w:r>
      <w:r w:rsidRPr="003F6B3B">
        <w:rPr>
          <w:rFonts w:ascii="Calibri" w:hAnsi="Calibri" w:cs="Calibri"/>
        </w:rPr>
        <w:t xml:space="preserve"> for all employees. This information allows for proper reporting of Strength and provides key reporting data for other purposes. The home cost center value is also picked up by the interface between SFT and the myEMS (SAP) HR Mini Master for Cross Application Timesheets.</w:t>
      </w:r>
    </w:p>
    <w:p w14:paraId="3C5BEE7D" w14:textId="4AD43357" w:rsidR="00CAB34F" w:rsidRPr="003F6B3B" w:rsidRDefault="00CAB34F" w:rsidP="01C78046">
      <w:pPr>
        <w:spacing w:before="120" w:after="120"/>
        <w:rPr>
          <w:rFonts w:ascii="Calibri" w:hAnsi="Calibri" w:cs="Calibri"/>
        </w:rPr>
      </w:pPr>
      <w:r w:rsidRPr="003F6B3B">
        <w:rPr>
          <w:rFonts w:ascii="Calibri" w:hAnsi="Calibri" w:cs="Calibri"/>
        </w:rPr>
        <w:t>For ODG employees (Secondment-In or Interchange In)</w:t>
      </w:r>
      <w:r w:rsidR="246196E7" w:rsidRPr="003F6B3B">
        <w:rPr>
          <w:rFonts w:ascii="Calibri" w:hAnsi="Calibri" w:cs="Calibri"/>
        </w:rPr>
        <w:t xml:space="preserve"> </w:t>
      </w:r>
      <w:r w:rsidR="2B744AB4" w:rsidRPr="003F6B3B">
        <w:rPr>
          <w:rFonts w:ascii="Calibri" w:hAnsi="Calibri" w:cs="Calibri"/>
        </w:rPr>
        <w:t xml:space="preserve">enter the value: </w:t>
      </w:r>
      <w:r w:rsidR="0465AA9E" w:rsidRPr="003F6B3B">
        <w:rPr>
          <w:rFonts w:ascii="Calibri" w:hAnsi="Calibri" w:cs="Calibri"/>
        </w:rPr>
        <w:t>OGD/AMG</w:t>
      </w:r>
      <w:r w:rsidR="3982EA71" w:rsidRPr="003F6B3B">
        <w:rPr>
          <w:rFonts w:ascii="Calibri" w:hAnsi="Calibri" w:cs="Calibri"/>
        </w:rPr>
        <w:t xml:space="preserve"> for Home Cost Center</w:t>
      </w:r>
      <w:r w:rsidR="0465AA9E" w:rsidRPr="003F6B3B">
        <w:rPr>
          <w:rFonts w:ascii="Calibri" w:hAnsi="Calibri" w:cs="Calibri"/>
        </w:rPr>
        <w:t>.</w:t>
      </w:r>
    </w:p>
    <w:p w14:paraId="0DEEBE30" w14:textId="77777777" w:rsidR="006C38A0" w:rsidRPr="003F6B3B" w:rsidRDefault="006C38A0" w:rsidP="003F6B3B">
      <w:pPr>
        <w:pStyle w:val="Heading2"/>
      </w:pPr>
      <w:bookmarkStart w:id="33" w:name="_Toc417990960"/>
      <w:bookmarkStart w:id="34" w:name="_Toc449445991"/>
      <w:bookmarkStart w:id="35" w:name="_Toc84509256"/>
      <w:r w:rsidRPr="003F6B3B">
        <w:t>Timesheet Relevant</w:t>
      </w:r>
      <w:bookmarkEnd w:id="33"/>
      <w:bookmarkEnd w:id="34"/>
      <w:bookmarkEnd w:id="35"/>
    </w:p>
    <w:p w14:paraId="1B02E898" w14:textId="5F4A2BAB" w:rsidR="006C38A0" w:rsidRPr="003F6B3B" w:rsidRDefault="05CC3BEA" w:rsidP="006C38A0">
      <w:pPr>
        <w:spacing w:before="120" w:after="120"/>
        <w:rPr>
          <w:rFonts w:ascii="Calibri" w:hAnsi="Calibri" w:cs="Calibri"/>
        </w:rPr>
      </w:pPr>
      <w:r w:rsidRPr="003F6B3B">
        <w:rPr>
          <w:rFonts w:ascii="Calibri" w:hAnsi="Calibri" w:cs="Calibri"/>
        </w:rPr>
        <w:t>The timesheet relevant flag is used to identify employees in IITB</w:t>
      </w:r>
      <w:r w:rsidR="3D738430" w:rsidRPr="003F6B3B">
        <w:rPr>
          <w:rFonts w:ascii="Calibri" w:hAnsi="Calibri" w:cs="Calibri"/>
        </w:rPr>
        <w:t>;</w:t>
      </w:r>
      <w:r w:rsidR="6A601BBE" w:rsidRPr="003F6B3B">
        <w:rPr>
          <w:rFonts w:ascii="Calibri" w:hAnsi="Calibri" w:cs="Calibri"/>
        </w:rPr>
        <w:t xml:space="preserve"> </w:t>
      </w:r>
      <w:r w:rsidR="0E05F011" w:rsidRPr="003F6B3B">
        <w:rPr>
          <w:rFonts w:ascii="Calibri" w:hAnsi="Calibri" w:cs="Calibri"/>
        </w:rPr>
        <w:t>TMB or BISB</w:t>
      </w:r>
      <w:r w:rsidRPr="003F6B3B">
        <w:rPr>
          <w:rFonts w:ascii="Calibri" w:hAnsi="Calibri" w:cs="Calibri"/>
        </w:rPr>
        <w:t xml:space="preserve"> that must submit timesheets. This flag will transfer the Home Cost Center and classification as an activity type in the myEMS (SAP) HR Mini Master used by Cross Application Timesheets.</w:t>
      </w:r>
    </w:p>
    <w:p w14:paraId="59A1C8B0" w14:textId="3C07D875" w:rsidR="006C38A0" w:rsidRPr="003F6B3B" w:rsidRDefault="00A5228F" w:rsidP="003F6B3B">
      <w:pPr>
        <w:pStyle w:val="Heading2"/>
      </w:pPr>
      <w:bookmarkStart w:id="36" w:name="_Toc84509257"/>
      <w:r w:rsidRPr="003F6B3B">
        <w:t xml:space="preserve">Interdepartmental Settlement (IS) </w:t>
      </w:r>
      <w:r w:rsidR="46FCC684" w:rsidRPr="003F6B3B">
        <w:t>Relevant</w:t>
      </w:r>
      <w:bookmarkEnd w:id="36"/>
      <w:r w:rsidR="46FCC684" w:rsidRPr="003F6B3B">
        <w:t xml:space="preserve"> </w:t>
      </w:r>
    </w:p>
    <w:p w14:paraId="732D6B39" w14:textId="0AF4B604" w:rsidR="46FCC684" w:rsidRPr="003F6B3B" w:rsidRDefault="582EE633" w:rsidP="000F111B">
      <w:pPr>
        <w:spacing w:before="120" w:after="120" w:line="259" w:lineRule="auto"/>
        <w:rPr>
          <w:rFonts w:ascii="Calibri" w:hAnsi="Calibri" w:cs="Calibri"/>
        </w:rPr>
      </w:pPr>
      <w:r w:rsidRPr="003F6B3B">
        <w:t>T</w:t>
      </w:r>
      <w:r w:rsidRPr="003F6B3B">
        <w:rPr>
          <w:rFonts w:ascii="Calibri" w:hAnsi="Calibri" w:cs="Calibri"/>
        </w:rPr>
        <w:t>he IS Relevant flag is used to identify employee</w:t>
      </w:r>
      <w:r w:rsidR="6DA15578" w:rsidRPr="003F6B3B">
        <w:rPr>
          <w:rFonts w:ascii="Calibri" w:hAnsi="Calibri" w:cs="Calibri"/>
        </w:rPr>
        <w:t xml:space="preserve"> salary expenditures</w:t>
      </w:r>
      <w:r w:rsidRPr="003F6B3B">
        <w:rPr>
          <w:rFonts w:ascii="Calibri" w:hAnsi="Calibri" w:cs="Calibri"/>
        </w:rPr>
        <w:t xml:space="preserve"> that ESDC will recover from or pay to another government department</w:t>
      </w:r>
      <w:r w:rsidR="0EBC1DC8" w:rsidRPr="003F6B3B">
        <w:rPr>
          <w:rFonts w:ascii="Calibri" w:hAnsi="Calibri" w:cs="Calibri"/>
        </w:rPr>
        <w:t xml:space="preserve"> (OGD)</w:t>
      </w:r>
      <w:r w:rsidRPr="003F6B3B">
        <w:rPr>
          <w:rFonts w:ascii="Calibri" w:hAnsi="Calibri" w:cs="Calibri"/>
        </w:rPr>
        <w:t xml:space="preserve">. The use of the flag </w:t>
      </w:r>
      <w:r w:rsidR="0AE75977" w:rsidRPr="003F6B3B">
        <w:rPr>
          <w:rFonts w:ascii="Calibri" w:hAnsi="Calibri" w:cs="Calibri"/>
        </w:rPr>
        <w:t>is defaulted by the system based on</w:t>
      </w:r>
      <w:r w:rsidRPr="003F6B3B">
        <w:rPr>
          <w:rFonts w:ascii="Calibri" w:hAnsi="Calibri" w:cs="Calibri"/>
        </w:rPr>
        <w:t xml:space="preserve"> the employee status and action codes. </w:t>
      </w:r>
      <w:r w:rsidR="45DE678F" w:rsidRPr="003F6B3B">
        <w:rPr>
          <w:rFonts w:ascii="Calibri" w:hAnsi="Calibri" w:cs="Calibri"/>
        </w:rPr>
        <w:t xml:space="preserve">This flag is </w:t>
      </w:r>
      <w:r w:rsidR="7FF228D5" w:rsidRPr="003F6B3B">
        <w:rPr>
          <w:rFonts w:ascii="Calibri" w:hAnsi="Calibri" w:cs="Calibri"/>
        </w:rPr>
        <w:t xml:space="preserve">very </w:t>
      </w:r>
      <w:r w:rsidR="45DE678F" w:rsidRPr="003F6B3B">
        <w:rPr>
          <w:rFonts w:ascii="Calibri" w:hAnsi="Calibri" w:cs="Calibri"/>
        </w:rPr>
        <w:t xml:space="preserve">important for </w:t>
      </w:r>
      <w:r w:rsidR="6C7BDAD5" w:rsidRPr="003F6B3B">
        <w:rPr>
          <w:rFonts w:ascii="Calibri" w:hAnsi="Calibri" w:cs="Calibri"/>
        </w:rPr>
        <w:t>Phoenix variance analysis</w:t>
      </w:r>
      <w:r w:rsidR="5F44C206" w:rsidRPr="003F6B3B">
        <w:rPr>
          <w:rFonts w:ascii="Calibri" w:hAnsi="Calibri" w:cs="Calibri"/>
        </w:rPr>
        <w:t xml:space="preserve"> reports</w:t>
      </w:r>
      <w:r w:rsidR="6C7BDAD5" w:rsidRPr="003F6B3B">
        <w:rPr>
          <w:rFonts w:ascii="Calibri" w:hAnsi="Calibri" w:cs="Calibri"/>
        </w:rPr>
        <w:t>.</w:t>
      </w:r>
    </w:p>
    <w:p w14:paraId="234EA21E" w14:textId="606F6CA0" w:rsidR="001A36AD" w:rsidRPr="003F6B3B" w:rsidRDefault="001A36AD" w:rsidP="003F6B3B">
      <w:pPr>
        <w:pStyle w:val="Heading2"/>
      </w:pPr>
      <w:bookmarkStart w:id="37" w:name="_Toc84509258"/>
      <w:r w:rsidRPr="003F6B3B">
        <w:t>Incremental Date</w:t>
      </w:r>
      <w:bookmarkEnd w:id="37"/>
    </w:p>
    <w:p w14:paraId="11046D94" w14:textId="77777777" w:rsidR="001A36AD" w:rsidRPr="003F6B3B" w:rsidRDefault="001A36AD" w:rsidP="001A36AD">
      <w:pPr>
        <w:spacing w:before="120" w:after="120" w:line="259" w:lineRule="auto"/>
        <w:rPr>
          <w:rFonts w:ascii="Calibri" w:hAnsi="Calibri" w:cs="Calibri"/>
        </w:rPr>
      </w:pPr>
      <w:r w:rsidRPr="003F6B3B">
        <w:rPr>
          <w:rFonts w:ascii="Calibri" w:hAnsi="Calibri" w:cs="Calibri"/>
        </w:rPr>
        <w:t xml:space="preserve">It is SFT best practice to set the increment date as accurately as possible even if someone is at his or her top step. If the employee is at the top step set the date to be 1 year out from the new staffing event. </w:t>
      </w:r>
      <w:r w:rsidRPr="003F6B3B">
        <w:rPr>
          <w:rFonts w:ascii="Calibri" w:hAnsi="Calibri" w:cs="Calibri"/>
          <w:b/>
          <w:u w:val="single"/>
        </w:rPr>
        <w:t>DO NOT</w:t>
      </w:r>
      <w:r w:rsidRPr="003F6B3B">
        <w:rPr>
          <w:rFonts w:ascii="Calibri" w:hAnsi="Calibri" w:cs="Calibri"/>
        </w:rPr>
        <w:t xml:space="preserve"> indicate 9999-12-31 as the next increment date if the employee as reached the top </w:t>
      </w:r>
      <w:r w:rsidRPr="003F6B3B">
        <w:rPr>
          <w:rFonts w:ascii="Calibri" w:hAnsi="Calibri" w:cs="Calibri"/>
        </w:rPr>
        <w:lastRenderedPageBreak/>
        <w:t>step in their pay scale has this my lead to forecasts being doubled in a future fiscal year or corruption of past forecast records.</w:t>
      </w:r>
    </w:p>
    <w:p w14:paraId="2E9CEDFE" w14:textId="5035F706" w:rsidR="006C38A0" w:rsidRPr="003F6B3B" w:rsidRDefault="006C38A0" w:rsidP="001A36AD">
      <w:pPr>
        <w:pStyle w:val="Heading1"/>
      </w:pPr>
      <w:bookmarkStart w:id="38" w:name="_Toc417990961"/>
      <w:bookmarkStart w:id="39" w:name="_Toc449445992"/>
      <w:bookmarkStart w:id="40" w:name="_Toc84509259"/>
      <w:r w:rsidRPr="003F6B3B">
        <w:t>Employment Status</w:t>
      </w:r>
      <w:bookmarkEnd w:id="38"/>
      <w:bookmarkEnd w:id="39"/>
      <w:bookmarkEnd w:id="40"/>
    </w:p>
    <w:p w14:paraId="5562EBE2" w14:textId="77777777" w:rsidR="006C38A0" w:rsidRPr="003F6B3B" w:rsidRDefault="006C38A0" w:rsidP="006C38A0">
      <w:pPr>
        <w:pStyle w:val="NormalWeb"/>
        <w:rPr>
          <w:rFonts w:ascii="Calibri" w:hAnsi="Calibri"/>
        </w:rPr>
      </w:pPr>
      <w:r w:rsidRPr="003F6B3B">
        <w:rPr>
          <w:rFonts w:ascii="Calibri" w:hAnsi="Calibri"/>
        </w:rPr>
        <w:t>The Employment Status is used to accommodate different degrees of detail for the employment type. This detail is required to ensure correct mapping of the organization’s General Ledger accounts by Employment (Type and Status) and Entitlement Codes.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374"/>
        <w:gridCol w:w="6710"/>
      </w:tblGrid>
      <w:tr w:rsidR="006C38A0" w:rsidRPr="003F6B3B" w14:paraId="6F301DDA" w14:textId="77777777" w:rsidTr="003F6B3B">
        <w:tc>
          <w:tcPr>
            <w:tcW w:w="839" w:type="dxa"/>
            <w:shd w:val="clear" w:color="auto" w:fill="357162" w:themeFill="accent4" w:themeFillShade="80"/>
          </w:tcPr>
          <w:p w14:paraId="543D2D89"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Status</w:t>
            </w:r>
          </w:p>
        </w:tc>
        <w:tc>
          <w:tcPr>
            <w:tcW w:w="2374" w:type="dxa"/>
            <w:shd w:val="clear" w:color="auto" w:fill="357162" w:themeFill="accent4" w:themeFillShade="80"/>
          </w:tcPr>
          <w:p w14:paraId="4A08D44F"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Text</w:t>
            </w:r>
          </w:p>
        </w:tc>
        <w:tc>
          <w:tcPr>
            <w:tcW w:w="6710" w:type="dxa"/>
            <w:shd w:val="clear" w:color="auto" w:fill="357162" w:themeFill="accent4" w:themeFillShade="80"/>
          </w:tcPr>
          <w:p w14:paraId="4FC5B7FC"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Description</w:t>
            </w:r>
          </w:p>
        </w:tc>
      </w:tr>
      <w:tr w:rsidR="006C38A0" w:rsidRPr="003F6B3B" w14:paraId="186BE05A" w14:textId="77777777" w:rsidTr="3557631A">
        <w:tc>
          <w:tcPr>
            <w:tcW w:w="839" w:type="dxa"/>
            <w:shd w:val="clear" w:color="auto" w:fill="auto"/>
          </w:tcPr>
          <w:p w14:paraId="23F63633"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1</w:t>
            </w:r>
          </w:p>
        </w:tc>
        <w:tc>
          <w:tcPr>
            <w:tcW w:w="2374" w:type="dxa"/>
            <w:shd w:val="clear" w:color="auto" w:fill="auto"/>
          </w:tcPr>
          <w:p w14:paraId="3789FBB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Active</w:t>
            </w:r>
          </w:p>
        </w:tc>
        <w:tc>
          <w:tcPr>
            <w:tcW w:w="6710" w:type="dxa"/>
            <w:shd w:val="clear" w:color="auto" w:fill="auto"/>
          </w:tcPr>
          <w:p w14:paraId="4389CC3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Status used for all active employees except for: Students, Secondments and Executive Interchanges.</w:t>
            </w:r>
          </w:p>
        </w:tc>
      </w:tr>
      <w:tr w:rsidR="006C38A0" w:rsidRPr="003F6B3B" w14:paraId="54DDC9F4" w14:textId="77777777" w:rsidTr="3557631A">
        <w:tc>
          <w:tcPr>
            <w:tcW w:w="839" w:type="dxa"/>
            <w:shd w:val="clear" w:color="auto" w:fill="auto"/>
          </w:tcPr>
          <w:p w14:paraId="7D8AA107"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2</w:t>
            </w:r>
          </w:p>
        </w:tc>
        <w:tc>
          <w:tcPr>
            <w:tcW w:w="2374" w:type="dxa"/>
            <w:shd w:val="clear" w:color="auto" w:fill="auto"/>
          </w:tcPr>
          <w:p w14:paraId="4A507C8F"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Inactive</w:t>
            </w:r>
          </w:p>
        </w:tc>
        <w:tc>
          <w:tcPr>
            <w:tcW w:w="6710" w:type="dxa"/>
            <w:shd w:val="clear" w:color="auto" w:fill="auto"/>
          </w:tcPr>
          <w:p w14:paraId="0CC74CE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Status used for employees who have been transferred out or struck off strength.</w:t>
            </w:r>
          </w:p>
        </w:tc>
      </w:tr>
      <w:tr w:rsidR="006C38A0" w:rsidRPr="003F6B3B" w14:paraId="4BF8D39F" w14:textId="77777777" w:rsidTr="3557631A">
        <w:tc>
          <w:tcPr>
            <w:tcW w:w="839" w:type="dxa"/>
            <w:shd w:val="clear" w:color="auto" w:fill="auto"/>
          </w:tcPr>
          <w:p w14:paraId="5B996A88"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3</w:t>
            </w:r>
          </w:p>
        </w:tc>
        <w:tc>
          <w:tcPr>
            <w:tcW w:w="2374" w:type="dxa"/>
            <w:shd w:val="clear" w:color="auto" w:fill="auto"/>
          </w:tcPr>
          <w:p w14:paraId="2798DBE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Student</w:t>
            </w:r>
          </w:p>
        </w:tc>
        <w:tc>
          <w:tcPr>
            <w:tcW w:w="6710" w:type="dxa"/>
            <w:shd w:val="clear" w:color="auto" w:fill="auto"/>
          </w:tcPr>
          <w:p w14:paraId="2E3896A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Status used to differentiate students in reports.</w:t>
            </w:r>
          </w:p>
        </w:tc>
      </w:tr>
      <w:tr w:rsidR="006C38A0" w:rsidRPr="003F6B3B" w14:paraId="4D62B292" w14:textId="77777777" w:rsidTr="3557631A">
        <w:tc>
          <w:tcPr>
            <w:tcW w:w="839" w:type="dxa"/>
            <w:shd w:val="clear" w:color="auto" w:fill="auto"/>
          </w:tcPr>
          <w:p w14:paraId="23DB48C4"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4</w:t>
            </w:r>
          </w:p>
        </w:tc>
        <w:tc>
          <w:tcPr>
            <w:tcW w:w="2374" w:type="dxa"/>
            <w:shd w:val="clear" w:color="auto" w:fill="auto"/>
          </w:tcPr>
          <w:p w14:paraId="2E833E0D" w14:textId="3E50F2C0" w:rsidR="006C38A0" w:rsidRPr="003F6B3B" w:rsidRDefault="006C38A0" w:rsidP="008F5F7B">
            <w:pPr>
              <w:autoSpaceDE w:val="0"/>
              <w:autoSpaceDN w:val="0"/>
              <w:adjustRightInd w:val="0"/>
              <w:rPr>
                <w:rFonts w:ascii="Calibri" w:hAnsi="Calibri" w:cs="Arial"/>
              </w:rPr>
            </w:pPr>
            <w:r w:rsidRPr="003F6B3B">
              <w:rPr>
                <w:rFonts w:ascii="Calibri" w:hAnsi="Calibri" w:cs="Arial"/>
              </w:rPr>
              <w:t>Secondment</w:t>
            </w:r>
            <w:r w:rsidR="6C139A70" w:rsidRPr="003F6B3B">
              <w:rPr>
                <w:rFonts w:ascii="Calibri" w:hAnsi="Calibri" w:cs="Arial"/>
              </w:rPr>
              <w:t xml:space="preserve"> In from</w:t>
            </w:r>
            <w:r w:rsidR="008F5F7B" w:rsidRPr="003F6B3B">
              <w:rPr>
                <w:rFonts w:ascii="Calibri" w:hAnsi="Calibri" w:cs="Arial"/>
              </w:rPr>
              <w:t xml:space="preserve">  </w:t>
            </w:r>
            <w:r w:rsidR="1901C7CB" w:rsidRPr="003F6B3B">
              <w:rPr>
                <w:rFonts w:ascii="Calibri" w:hAnsi="Calibri" w:cs="Arial"/>
              </w:rPr>
              <w:t>OGD</w:t>
            </w:r>
          </w:p>
        </w:tc>
        <w:tc>
          <w:tcPr>
            <w:tcW w:w="6710" w:type="dxa"/>
            <w:shd w:val="clear" w:color="auto" w:fill="auto"/>
          </w:tcPr>
          <w:p w14:paraId="7BF0510F"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Status used to identify employees who are being paid by another department. Actual expenditures will only be brought into SFT when a payment has been made to an OGD via Inter-department Settlement Interface.</w:t>
            </w:r>
          </w:p>
        </w:tc>
      </w:tr>
      <w:tr w:rsidR="006C38A0" w:rsidRPr="003F6B3B" w14:paraId="23F58A99" w14:textId="77777777" w:rsidTr="3557631A">
        <w:tc>
          <w:tcPr>
            <w:tcW w:w="839" w:type="dxa"/>
            <w:shd w:val="clear" w:color="auto" w:fill="auto"/>
          </w:tcPr>
          <w:p w14:paraId="5E696A45"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5</w:t>
            </w:r>
          </w:p>
        </w:tc>
        <w:tc>
          <w:tcPr>
            <w:tcW w:w="2374" w:type="dxa"/>
            <w:shd w:val="clear" w:color="auto" w:fill="auto"/>
          </w:tcPr>
          <w:p w14:paraId="0D1ED41A" w14:textId="77A68695" w:rsidR="006C38A0" w:rsidRPr="003F6B3B" w:rsidRDefault="006C38A0" w:rsidP="006C38A0">
            <w:pPr>
              <w:autoSpaceDE w:val="0"/>
              <w:autoSpaceDN w:val="0"/>
              <w:adjustRightInd w:val="0"/>
              <w:rPr>
                <w:rFonts w:ascii="Calibri" w:hAnsi="Calibri" w:cs="Arial"/>
              </w:rPr>
            </w:pPr>
            <w:r w:rsidRPr="003F6B3B">
              <w:rPr>
                <w:rFonts w:ascii="Calibri" w:hAnsi="Calibri" w:cs="Arial"/>
              </w:rPr>
              <w:t>Secondment Out</w:t>
            </w:r>
            <w:r w:rsidR="508050D0" w:rsidRPr="003F6B3B">
              <w:rPr>
                <w:rFonts w:ascii="Calibri" w:hAnsi="Calibri" w:cs="Arial"/>
              </w:rPr>
              <w:t xml:space="preserve"> to</w:t>
            </w:r>
            <w:r w:rsidRPr="003F6B3B">
              <w:rPr>
                <w:rFonts w:ascii="Calibri" w:hAnsi="Calibri" w:cs="Arial"/>
              </w:rPr>
              <w:t xml:space="preserve"> </w:t>
            </w:r>
            <w:r w:rsidR="5E8636C1" w:rsidRPr="003F6B3B">
              <w:rPr>
                <w:rFonts w:ascii="Calibri" w:hAnsi="Calibri" w:cs="Arial"/>
              </w:rPr>
              <w:t xml:space="preserve">OGD </w:t>
            </w:r>
            <w:r w:rsidRPr="003F6B3B">
              <w:rPr>
                <w:rFonts w:ascii="Calibri" w:hAnsi="Calibri" w:cs="Arial"/>
              </w:rPr>
              <w:t>(Recoverable)</w:t>
            </w:r>
          </w:p>
        </w:tc>
        <w:tc>
          <w:tcPr>
            <w:tcW w:w="6710" w:type="dxa"/>
            <w:shd w:val="clear" w:color="auto" w:fill="auto"/>
          </w:tcPr>
          <w:p w14:paraId="72BBA6A9"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Status used to identify departmental employees who are working at an OGD, but whose substantive position belongs to the Department. Actuals continue to be received via Phoenix and are recovered via Inter-department Settlement Interface.</w:t>
            </w:r>
          </w:p>
        </w:tc>
      </w:tr>
      <w:tr w:rsidR="006C38A0" w:rsidRPr="003F6B3B" w14:paraId="349F8554" w14:textId="77777777" w:rsidTr="3557631A">
        <w:tc>
          <w:tcPr>
            <w:tcW w:w="839" w:type="dxa"/>
            <w:shd w:val="clear" w:color="auto" w:fill="auto"/>
          </w:tcPr>
          <w:p w14:paraId="1DD2C3F6"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6</w:t>
            </w:r>
          </w:p>
        </w:tc>
        <w:tc>
          <w:tcPr>
            <w:tcW w:w="2374" w:type="dxa"/>
            <w:shd w:val="clear" w:color="auto" w:fill="auto"/>
          </w:tcPr>
          <w:p w14:paraId="39B46692" w14:textId="2813923E" w:rsidR="006C38A0" w:rsidRPr="003F6B3B" w:rsidRDefault="006C38A0" w:rsidP="006C38A0">
            <w:pPr>
              <w:autoSpaceDE w:val="0"/>
              <w:autoSpaceDN w:val="0"/>
              <w:adjustRightInd w:val="0"/>
              <w:rPr>
                <w:rFonts w:ascii="Calibri" w:hAnsi="Calibri" w:cs="Arial"/>
              </w:rPr>
            </w:pPr>
            <w:r w:rsidRPr="003F6B3B">
              <w:rPr>
                <w:rFonts w:ascii="Calibri" w:hAnsi="Calibri" w:cs="Arial"/>
              </w:rPr>
              <w:t xml:space="preserve"> Interchange</w:t>
            </w:r>
            <w:r w:rsidR="25955593" w:rsidRPr="003F6B3B">
              <w:rPr>
                <w:rFonts w:ascii="Calibri" w:hAnsi="Calibri" w:cs="Arial"/>
              </w:rPr>
              <w:t xml:space="preserve"> OGD</w:t>
            </w:r>
          </w:p>
        </w:tc>
        <w:tc>
          <w:tcPr>
            <w:tcW w:w="6710" w:type="dxa"/>
            <w:shd w:val="clear" w:color="auto" w:fill="auto"/>
          </w:tcPr>
          <w:p w14:paraId="58CFBD57" w14:textId="6B8CF576" w:rsidR="006C38A0" w:rsidRPr="003F6B3B" w:rsidRDefault="4D97207D" w:rsidP="008F5F7B">
            <w:pPr>
              <w:autoSpaceDE w:val="0"/>
              <w:autoSpaceDN w:val="0"/>
              <w:adjustRightInd w:val="0"/>
              <w:rPr>
                <w:rFonts w:ascii="Calibri" w:hAnsi="Calibri" w:cs="Arial"/>
              </w:rPr>
            </w:pPr>
            <w:r w:rsidRPr="003F6B3B">
              <w:rPr>
                <w:rFonts w:ascii="Calibri" w:hAnsi="Calibri" w:cs="Arial"/>
              </w:rPr>
              <w:t>Status used for employees participating in the Interchange program.</w:t>
            </w:r>
          </w:p>
        </w:tc>
      </w:tr>
      <w:tr w:rsidR="40885CD5" w:rsidRPr="003F6B3B" w14:paraId="2E2940F8" w14:textId="77777777" w:rsidTr="3557631A">
        <w:tc>
          <w:tcPr>
            <w:tcW w:w="839" w:type="dxa"/>
            <w:shd w:val="clear" w:color="auto" w:fill="auto"/>
          </w:tcPr>
          <w:p w14:paraId="3E44355E" w14:textId="72281041" w:rsidR="43C25EC5" w:rsidRPr="003F6B3B" w:rsidRDefault="43C25EC5" w:rsidP="40885CD5">
            <w:pPr>
              <w:jc w:val="center"/>
              <w:rPr>
                <w:rFonts w:ascii="Calibri" w:hAnsi="Calibri" w:cs="Arial"/>
                <w:b/>
                <w:bCs/>
              </w:rPr>
            </w:pPr>
            <w:r w:rsidRPr="003F6B3B">
              <w:rPr>
                <w:rFonts w:ascii="Calibri" w:hAnsi="Calibri" w:cs="Arial"/>
                <w:b/>
                <w:bCs/>
              </w:rPr>
              <w:t>7</w:t>
            </w:r>
          </w:p>
        </w:tc>
        <w:tc>
          <w:tcPr>
            <w:tcW w:w="2374" w:type="dxa"/>
            <w:shd w:val="clear" w:color="auto" w:fill="auto"/>
          </w:tcPr>
          <w:p w14:paraId="215E8282" w14:textId="1810A134" w:rsidR="43C25EC5" w:rsidRPr="003F6B3B" w:rsidRDefault="684EC4B6" w:rsidP="40885CD5">
            <w:pPr>
              <w:rPr>
                <w:rFonts w:ascii="Calibri" w:hAnsi="Calibri" w:cs="Arial"/>
              </w:rPr>
            </w:pPr>
            <w:r w:rsidRPr="003F6B3B">
              <w:rPr>
                <w:rFonts w:ascii="Calibri" w:hAnsi="Calibri" w:cs="Arial"/>
              </w:rPr>
              <w:t>Transfer In</w:t>
            </w:r>
            <w:r w:rsidR="235B5EEF" w:rsidRPr="003F6B3B">
              <w:rPr>
                <w:rFonts w:ascii="Calibri" w:hAnsi="Calibri" w:cs="Arial"/>
              </w:rPr>
              <w:t xml:space="preserve"> from OGD</w:t>
            </w:r>
          </w:p>
        </w:tc>
        <w:tc>
          <w:tcPr>
            <w:tcW w:w="6710" w:type="dxa"/>
            <w:shd w:val="clear" w:color="auto" w:fill="auto"/>
          </w:tcPr>
          <w:p w14:paraId="602EBC9D" w14:textId="080CB627" w:rsidR="43C25EC5" w:rsidRPr="003F6B3B" w:rsidRDefault="43C25EC5" w:rsidP="40885CD5">
            <w:pPr>
              <w:rPr>
                <w:rFonts w:ascii="Calibri" w:hAnsi="Calibri" w:cs="Arial"/>
              </w:rPr>
            </w:pPr>
            <w:r w:rsidRPr="003F6B3B">
              <w:rPr>
                <w:rFonts w:ascii="Calibri" w:hAnsi="Calibri" w:cs="Arial"/>
              </w:rPr>
              <w:t xml:space="preserve">Status is used to identify new employee transferred from an OGD. </w:t>
            </w:r>
            <w:r w:rsidR="638421BE" w:rsidRPr="003F6B3B">
              <w:rPr>
                <w:rFonts w:ascii="Calibri" w:hAnsi="Calibri" w:cs="Arial"/>
              </w:rPr>
              <w:t>Use this status to identify that t</w:t>
            </w:r>
            <w:r w:rsidRPr="003F6B3B">
              <w:rPr>
                <w:rFonts w:ascii="Calibri" w:hAnsi="Calibri" w:cs="Arial"/>
              </w:rPr>
              <w:t>he employee is still being</w:t>
            </w:r>
            <w:r w:rsidR="321B31FF" w:rsidRPr="003F6B3B">
              <w:rPr>
                <w:rFonts w:ascii="Calibri" w:hAnsi="Calibri" w:cs="Arial"/>
              </w:rPr>
              <w:t xml:space="preserve"> p</w:t>
            </w:r>
            <w:r w:rsidRPr="003F6B3B">
              <w:rPr>
                <w:rFonts w:ascii="Calibri" w:hAnsi="Calibri" w:cs="Arial"/>
              </w:rPr>
              <w:t>aid by th</w:t>
            </w:r>
            <w:r w:rsidR="1EA109AA" w:rsidRPr="003F6B3B">
              <w:rPr>
                <w:rFonts w:ascii="Calibri" w:hAnsi="Calibri" w:cs="Arial"/>
              </w:rPr>
              <w:t>e</w:t>
            </w:r>
            <w:r w:rsidRPr="003F6B3B">
              <w:rPr>
                <w:rFonts w:ascii="Calibri" w:hAnsi="Calibri" w:cs="Arial"/>
              </w:rPr>
              <w:t xml:space="preserve"> OGD until their pay file is transferred to ESDC.</w:t>
            </w:r>
          </w:p>
        </w:tc>
      </w:tr>
      <w:tr w:rsidR="29CA30DF" w:rsidRPr="003F6B3B" w14:paraId="6E04A445" w14:textId="77777777" w:rsidTr="3557631A">
        <w:tc>
          <w:tcPr>
            <w:tcW w:w="839" w:type="dxa"/>
            <w:shd w:val="clear" w:color="auto" w:fill="auto"/>
          </w:tcPr>
          <w:p w14:paraId="19217B48" w14:textId="208DD25D" w:rsidR="232C4D97" w:rsidRPr="003F6B3B" w:rsidRDefault="232C4D97" w:rsidP="29CA30DF">
            <w:pPr>
              <w:jc w:val="center"/>
              <w:rPr>
                <w:rFonts w:ascii="Calibri" w:hAnsi="Calibri" w:cs="Arial"/>
                <w:b/>
                <w:bCs/>
              </w:rPr>
            </w:pPr>
            <w:r w:rsidRPr="003F6B3B">
              <w:rPr>
                <w:rFonts w:ascii="Calibri" w:hAnsi="Calibri" w:cs="Arial"/>
                <w:b/>
                <w:bCs/>
              </w:rPr>
              <w:t>9</w:t>
            </w:r>
          </w:p>
        </w:tc>
        <w:tc>
          <w:tcPr>
            <w:tcW w:w="2374" w:type="dxa"/>
            <w:shd w:val="clear" w:color="auto" w:fill="auto"/>
          </w:tcPr>
          <w:p w14:paraId="2E58C55E" w14:textId="3D385F51" w:rsidR="232C4D97" w:rsidRPr="003F6B3B" w:rsidRDefault="232C4D97" w:rsidP="29CA30DF">
            <w:pPr>
              <w:rPr>
                <w:rFonts w:ascii="Calibri" w:hAnsi="Calibri" w:cs="Arial"/>
              </w:rPr>
            </w:pPr>
            <w:r w:rsidRPr="003F6B3B">
              <w:rPr>
                <w:rFonts w:ascii="Calibri" w:hAnsi="Calibri" w:cs="Arial"/>
              </w:rPr>
              <w:t>Lawyer (for O&amp;M calculations only)</w:t>
            </w:r>
          </w:p>
        </w:tc>
        <w:tc>
          <w:tcPr>
            <w:tcW w:w="6710" w:type="dxa"/>
            <w:shd w:val="clear" w:color="auto" w:fill="auto"/>
          </w:tcPr>
          <w:p w14:paraId="2ABC3FB6" w14:textId="061AF412" w:rsidR="232C4D97" w:rsidRPr="003F6B3B" w:rsidRDefault="232C4D97" w:rsidP="29CA30DF">
            <w:pPr>
              <w:rPr>
                <w:rFonts w:ascii="Calibri" w:hAnsi="Calibri" w:cs="Arial"/>
              </w:rPr>
            </w:pPr>
            <w:r w:rsidRPr="003F6B3B">
              <w:rPr>
                <w:rFonts w:ascii="Calibri" w:hAnsi="Calibri" w:cs="Arial"/>
              </w:rPr>
              <w:t>Used for Lawyers from department of Justice.</w:t>
            </w:r>
          </w:p>
        </w:tc>
      </w:tr>
    </w:tbl>
    <w:p w14:paraId="49BDDE6E" w14:textId="77777777" w:rsidR="006C38A0" w:rsidRPr="003F6B3B" w:rsidRDefault="006C38A0" w:rsidP="006C38A0">
      <w:pPr>
        <w:autoSpaceDE w:val="0"/>
        <w:autoSpaceDN w:val="0"/>
        <w:adjustRightInd w:val="0"/>
        <w:rPr>
          <w:rFonts w:ascii="Calibri" w:hAnsi="Calibri" w:cs="Arial"/>
          <w:b/>
        </w:rPr>
      </w:pPr>
    </w:p>
    <w:p w14:paraId="140B10B5" w14:textId="77777777" w:rsidR="006C38A0" w:rsidRPr="003F6B3B" w:rsidRDefault="006C38A0" w:rsidP="006C38A0"/>
    <w:p w14:paraId="078CB511" w14:textId="77777777" w:rsidR="006C38A0" w:rsidRPr="003F6B3B" w:rsidRDefault="006C38A0" w:rsidP="006C38A0">
      <w:pPr>
        <w:pStyle w:val="Heading1"/>
      </w:pPr>
      <w:r w:rsidRPr="003F6B3B">
        <w:br w:type="page"/>
      </w:r>
      <w:bookmarkStart w:id="41" w:name="_Toc417990962"/>
      <w:bookmarkStart w:id="42" w:name="_Toc449445993"/>
      <w:bookmarkStart w:id="43" w:name="_Toc84509260"/>
      <w:r w:rsidRPr="003F6B3B">
        <w:lastRenderedPageBreak/>
        <w:t>Employment Type</w:t>
      </w:r>
      <w:bookmarkEnd w:id="41"/>
      <w:bookmarkEnd w:id="42"/>
      <w:bookmarkEnd w:id="43"/>
      <w:r w:rsidRPr="003F6B3B">
        <w:tab/>
      </w:r>
    </w:p>
    <w:p w14:paraId="3C0B0154" w14:textId="77777777" w:rsidR="006C38A0" w:rsidRPr="003F6B3B" w:rsidRDefault="006C38A0" w:rsidP="006C38A0">
      <w:pPr>
        <w:pStyle w:val="NormalWeb"/>
        <w:spacing w:before="120" w:beforeAutospacing="0" w:after="120" w:afterAutospacing="0"/>
        <w:rPr>
          <w:rFonts w:ascii="Calibri" w:hAnsi="Calibri"/>
          <w:b/>
          <w:sz w:val="16"/>
          <w:szCs w:val="16"/>
        </w:rPr>
      </w:pPr>
      <w:r w:rsidRPr="003F6B3B">
        <w:rPr>
          <w:rFonts w:ascii="Calibri" w:hAnsi="Calibri"/>
          <w:iCs/>
        </w:rPr>
        <w:t xml:space="preserve">The </w:t>
      </w:r>
      <w:r w:rsidRPr="003F6B3B">
        <w:rPr>
          <w:rFonts w:ascii="Calibri" w:hAnsi="Calibri"/>
          <w:i/>
          <w:iCs/>
        </w:rPr>
        <w:t>Employment Type</w:t>
      </w:r>
      <w:r w:rsidRPr="003F6B3B">
        <w:rPr>
          <w:rFonts w:ascii="Calibri" w:hAnsi="Calibri"/>
          <w:iCs/>
        </w:rPr>
        <w:t xml:space="preserve"> is a one character alpha code</w:t>
      </w:r>
      <w:r w:rsidRPr="003F6B3B">
        <w:rPr>
          <w:rFonts w:ascii="Calibri" w:hAnsi="Calibri"/>
        </w:rPr>
        <w:t xml:space="preserve"> that identifies the status of an employee. This code indicates whether an employee is employed on a full-time or part-time basis; indeterminate, term (under/over 3 mos.), casual, or seasonal basis.</w:t>
      </w:r>
      <w:r w:rsidRPr="003F6B3B">
        <w:rPr>
          <w:rFonts w:ascii="Calibri" w:hAnsi="Calibri"/>
          <w:i/>
        </w:rPr>
        <w:t xml:space="preserve"> </w:t>
      </w:r>
      <w:r w:rsidRPr="003F6B3B">
        <w:rPr>
          <w:rFonts w:ascii="Calibri" w:hAnsi="Calibri"/>
        </w:rPr>
        <w:t>This detail is required to ensure correct mapping of the organizations General Ledger accounts by Employment Type and Status and Entitlement Codes. This field is mandatory.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803"/>
        <w:gridCol w:w="7421"/>
      </w:tblGrid>
      <w:tr w:rsidR="006C38A0" w:rsidRPr="003F6B3B" w14:paraId="5E9A9A5B" w14:textId="77777777" w:rsidTr="003F6B3B">
        <w:tc>
          <w:tcPr>
            <w:tcW w:w="699" w:type="dxa"/>
            <w:shd w:val="clear" w:color="auto" w:fill="357162" w:themeFill="accent4" w:themeFillShade="80"/>
          </w:tcPr>
          <w:p w14:paraId="0D3EB72E"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Type</w:t>
            </w:r>
          </w:p>
        </w:tc>
        <w:tc>
          <w:tcPr>
            <w:tcW w:w="1803" w:type="dxa"/>
            <w:shd w:val="clear" w:color="auto" w:fill="357162" w:themeFill="accent4" w:themeFillShade="80"/>
          </w:tcPr>
          <w:p w14:paraId="3A061403"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Short Text</w:t>
            </w:r>
          </w:p>
        </w:tc>
        <w:tc>
          <w:tcPr>
            <w:tcW w:w="7421" w:type="dxa"/>
            <w:shd w:val="clear" w:color="auto" w:fill="357162" w:themeFill="accent4" w:themeFillShade="80"/>
          </w:tcPr>
          <w:p w14:paraId="163A88B1"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Description</w:t>
            </w:r>
          </w:p>
        </w:tc>
      </w:tr>
      <w:tr w:rsidR="006C38A0" w:rsidRPr="003F6B3B" w14:paraId="47DBE960" w14:textId="77777777" w:rsidTr="05A17332">
        <w:tc>
          <w:tcPr>
            <w:tcW w:w="699" w:type="dxa"/>
            <w:shd w:val="clear" w:color="auto" w:fill="auto"/>
          </w:tcPr>
          <w:p w14:paraId="6C208DC4"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A</w:t>
            </w:r>
          </w:p>
        </w:tc>
        <w:tc>
          <w:tcPr>
            <w:tcW w:w="1803" w:type="dxa"/>
            <w:shd w:val="clear" w:color="auto" w:fill="auto"/>
          </w:tcPr>
          <w:p w14:paraId="37EB89F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IND FT</w:t>
            </w:r>
          </w:p>
        </w:tc>
        <w:tc>
          <w:tcPr>
            <w:tcW w:w="7421" w:type="dxa"/>
            <w:shd w:val="clear" w:color="auto" w:fill="auto"/>
          </w:tcPr>
          <w:p w14:paraId="6217D89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Full-time indeterminate employee</w:t>
            </w:r>
          </w:p>
        </w:tc>
      </w:tr>
      <w:tr w:rsidR="006C38A0" w:rsidRPr="003F6B3B" w14:paraId="61D91267" w14:textId="77777777" w:rsidTr="05A17332">
        <w:tc>
          <w:tcPr>
            <w:tcW w:w="699" w:type="dxa"/>
            <w:tcBorders>
              <w:bottom w:val="single" w:sz="4" w:space="0" w:color="auto"/>
            </w:tcBorders>
            <w:shd w:val="clear" w:color="auto" w:fill="auto"/>
          </w:tcPr>
          <w:p w14:paraId="5A94D247"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B</w:t>
            </w:r>
          </w:p>
        </w:tc>
        <w:tc>
          <w:tcPr>
            <w:tcW w:w="1803" w:type="dxa"/>
            <w:tcBorders>
              <w:bottom w:val="single" w:sz="4" w:space="0" w:color="auto"/>
            </w:tcBorders>
            <w:shd w:val="clear" w:color="auto" w:fill="auto"/>
          </w:tcPr>
          <w:p w14:paraId="1A53D5CC"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IND PT</w:t>
            </w:r>
          </w:p>
        </w:tc>
        <w:tc>
          <w:tcPr>
            <w:tcW w:w="7421" w:type="dxa"/>
            <w:tcBorders>
              <w:bottom w:val="single" w:sz="4" w:space="0" w:color="auto"/>
            </w:tcBorders>
            <w:shd w:val="clear" w:color="auto" w:fill="auto"/>
          </w:tcPr>
          <w:p w14:paraId="1D3DAB1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indeterminate employee</w:t>
            </w:r>
          </w:p>
        </w:tc>
      </w:tr>
      <w:tr w:rsidR="006C38A0" w:rsidRPr="003F6B3B" w14:paraId="7DB10441" w14:textId="77777777" w:rsidTr="05A17332">
        <w:tc>
          <w:tcPr>
            <w:tcW w:w="699" w:type="dxa"/>
            <w:shd w:val="clear" w:color="auto" w:fill="auto"/>
          </w:tcPr>
          <w:p w14:paraId="5FA3E816"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C</w:t>
            </w:r>
          </w:p>
        </w:tc>
        <w:tc>
          <w:tcPr>
            <w:tcW w:w="1803" w:type="dxa"/>
            <w:shd w:val="clear" w:color="auto" w:fill="auto"/>
          </w:tcPr>
          <w:p w14:paraId="2E0B78B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SEAS FT</w:t>
            </w:r>
          </w:p>
        </w:tc>
        <w:tc>
          <w:tcPr>
            <w:tcW w:w="7421" w:type="dxa"/>
            <w:shd w:val="clear" w:color="auto" w:fill="auto"/>
          </w:tcPr>
          <w:p w14:paraId="0922234D"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Full-time seasonal employee.  Currently no seasonal employees at the Department</w:t>
            </w:r>
          </w:p>
        </w:tc>
      </w:tr>
      <w:tr w:rsidR="006C38A0" w:rsidRPr="003F6B3B" w14:paraId="64DE1255" w14:textId="77777777" w:rsidTr="05A17332">
        <w:tc>
          <w:tcPr>
            <w:tcW w:w="699" w:type="dxa"/>
            <w:shd w:val="clear" w:color="auto" w:fill="auto"/>
          </w:tcPr>
          <w:p w14:paraId="0AFD362A"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D</w:t>
            </w:r>
          </w:p>
        </w:tc>
        <w:tc>
          <w:tcPr>
            <w:tcW w:w="1803" w:type="dxa"/>
            <w:shd w:val="clear" w:color="auto" w:fill="auto"/>
          </w:tcPr>
          <w:p w14:paraId="2F13A92C"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SEAS PT</w:t>
            </w:r>
          </w:p>
        </w:tc>
        <w:tc>
          <w:tcPr>
            <w:tcW w:w="7421" w:type="dxa"/>
            <w:shd w:val="clear" w:color="auto" w:fill="auto"/>
          </w:tcPr>
          <w:p w14:paraId="204DD481"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seasonal employee.  Currently no seasonal employees at the Department</w:t>
            </w:r>
          </w:p>
        </w:tc>
      </w:tr>
      <w:tr w:rsidR="006C38A0" w:rsidRPr="003F6B3B" w14:paraId="4136B03F" w14:textId="77777777" w:rsidTr="05A17332">
        <w:tc>
          <w:tcPr>
            <w:tcW w:w="699" w:type="dxa"/>
            <w:shd w:val="clear" w:color="auto" w:fill="auto"/>
          </w:tcPr>
          <w:p w14:paraId="36722CEF"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E</w:t>
            </w:r>
          </w:p>
        </w:tc>
        <w:tc>
          <w:tcPr>
            <w:tcW w:w="1803" w:type="dxa"/>
            <w:shd w:val="clear" w:color="auto" w:fill="auto"/>
          </w:tcPr>
          <w:p w14:paraId="55328F6F"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FT &lt; 3 MOS</w:t>
            </w:r>
          </w:p>
        </w:tc>
        <w:tc>
          <w:tcPr>
            <w:tcW w:w="7421" w:type="dxa"/>
            <w:shd w:val="clear" w:color="auto" w:fill="auto"/>
          </w:tcPr>
          <w:p w14:paraId="0FB5818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Full-time determinate employee less than 3 months</w:t>
            </w:r>
          </w:p>
        </w:tc>
      </w:tr>
      <w:tr w:rsidR="006C38A0" w:rsidRPr="003F6B3B" w14:paraId="2860BEF8" w14:textId="77777777" w:rsidTr="05A17332">
        <w:tc>
          <w:tcPr>
            <w:tcW w:w="699" w:type="dxa"/>
            <w:shd w:val="clear" w:color="auto" w:fill="auto"/>
          </w:tcPr>
          <w:p w14:paraId="6A142E10"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F</w:t>
            </w:r>
          </w:p>
        </w:tc>
        <w:tc>
          <w:tcPr>
            <w:tcW w:w="1803" w:type="dxa"/>
            <w:shd w:val="clear" w:color="auto" w:fill="auto"/>
          </w:tcPr>
          <w:p w14:paraId="2337F91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PT &lt; 3 MOS</w:t>
            </w:r>
          </w:p>
        </w:tc>
        <w:tc>
          <w:tcPr>
            <w:tcW w:w="7421" w:type="dxa"/>
            <w:shd w:val="clear" w:color="auto" w:fill="auto"/>
          </w:tcPr>
          <w:p w14:paraId="355C1364"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determinate employee less than 3 months</w:t>
            </w:r>
          </w:p>
        </w:tc>
      </w:tr>
      <w:tr w:rsidR="006C38A0" w:rsidRPr="003F6B3B" w14:paraId="655F3CA8" w14:textId="77777777" w:rsidTr="05A17332">
        <w:tc>
          <w:tcPr>
            <w:tcW w:w="699" w:type="dxa"/>
            <w:shd w:val="clear" w:color="auto" w:fill="auto"/>
          </w:tcPr>
          <w:p w14:paraId="228AE931"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G</w:t>
            </w:r>
          </w:p>
        </w:tc>
        <w:tc>
          <w:tcPr>
            <w:tcW w:w="1803" w:type="dxa"/>
            <w:shd w:val="clear" w:color="auto" w:fill="auto"/>
          </w:tcPr>
          <w:p w14:paraId="4620C00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FT &gt; 3 MOS</w:t>
            </w:r>
          </w:p>
        </w:tc>
        <w:tc>
          <w:tcPr>
            <w:tcW w:w="7421" w:type="dxa"/>
            <w:shd w:val="clear" w:color="auto" w:fill="auto"/>
          </w:tcPr>
          <w:p w14:paraId="71730A4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Full-time determinate employee greater than 3 months, less than 6 months.  If greater than 6 months, use Status “S”.</w:t>
            </w:r>
          </w:p>
        </w:tc>
      </w:tr>
      <w:tr w:rsidR="006C38A0" w:rsidRPr="003F6B3B" w14:paraId="3772DFD2" w14:textId="77777777" w:rsidTr="05A17332">
        <w:tc>
          <w:tcPr>
            <w:tcW w:w="699" w:type="dxa"/>
            <w:shd w:val="clear" w:color="auto" w:fill="auto"/>
          </w:tcPr>
          <w:p w14:paraId="11A6EFA5"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H</w:t>
            </w:r>
          </w:p>
        </w:tc>
        <w:tc>
          <w:tcPr>
            <w:tcW w:w="1803" w:type="dxa"/>
            <w:shd w:val="clear" w:color="auto" w:fill="auto"/>
          </w:tcPr>
          <w:p w14:paraId="4C44550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PT &gt; 3 MOS</w:t>
            </w:r>
          </w:p>
        </w:tc>
        <w:tc>
          <w:tcPr>
            <w:tcW w:w="7421" w:type="dxa"/>
            <w:shd w:val="clear" w:color="auto" w:fill="auto"/>
          </w:tcPr>
          <w:p w14:paraId="747E96F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determinate employee greater than 3 months, less than 6 months.  If greater than 6 months, use Status “T”.</w:t>
            </w:r>
          </w:p>
        </w:tc>
      </w:tr>
      <w:tr w:rsidR="006C38A0" w:rsidRPr="003F6B3B" w14:paraId="05B5AD2D" w14:textId="77777777" w:rsidTr="05A17332">
        <w:tc>
          <w:tcPr>
            <w:tcW w:w="699" w:type="dxa"/>
            <w:shd w:val="clear" w:color="auto" w:fill="auto"/>
          </w:tcPr>
          <w:p w14:paraId="4D013D73"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K</w:t>
            </w:r>
          </w:p>
        </w:tc>
        <w:tc>
          <w:tcPr>
            <w:tcW w:w="1803" w:type="dxa"/>
            <w:shd w:val="clear" w:color="auto" w:fill="auto"/>
          </w:tcPr>
          <w:p w14:paraId="439F4D8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CAS FT &lt; 90*</w:t>
            </w:r>
          </w:p>
        </w:tc>
        <w:tc>
          <w:tcPr>
            <w:tcW w:w="7421" w:type="dxa"/>
            <w:shd w:val="clear" w:color="auto" w:fill="auto"/>
          </w:tcPr>
          <w:p w14:paraId="516E0B5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 xml:space="preserve">Full-time casual employee less than 90 days.  </w:t>
            </w:r>
          </w:p>
        </w:tc>
      </w:tr>
      <w:tr w:rsidR="006C38A0" w:rsidRPr="003F6B3B" w14:paraId="4677E46A" w14:textId="77777777" w:rsidTr="05A17332">
        <w:tc>
          <w:tcPr>
            <w:tcW w:w="699" w:type="dxa"/>
            <w:shd w:val="clear" w:color="auto" w:fill="auto"/>
          </w:tcPr>
          <w:p w14:paraId="25C13D0A"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L</w:t>
            </w:r>
          </w:p>
        </w:tc>
        <w:tc>
          <w:tcPr>
            <w:tcW w:w="1803" w:type="dxa"/>
            <w:shd w:val="clear" w:color="auto" w:fill="auto"/>
          </w:tcPr>
          <w:p w14:paraId="014F6A2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CAS PT &lt; 90*</w:t>
            </w:r>
          </w:p>
        </w:tc>
        <w:tc>
          <w:tcPr>
            <w:tcW w:w="7421" w:type="dxa"/>
            <w:shd w:val="clear" w:color="auto" w:fill="auto"/>
          </w:tcPr>
          <w:p w14:paraId="5EA6F7A9"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casual employee less than 90 days.</w:t>
            </w:r>
          </w:p>
        </w:tc>
      </w:tr>
      <w:tr w:rsidR="006C38A0" w:rsidRPr="003F6B3B" w14:paraId="52BA1E63" w14:textId="77777777" w:rsidTr="05A17332">
        <w:tc>
          <w:tcPr>
            <w:tcW w:w="699" w:type="dxa"/>
            <w:shd w:val="clear" w:color="auto" w:fill="auto"/>
          </w:tcPr>
          <w:p w14:paraId="00828988"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M</w:t>
            </w:r>
          </w:p>
        </w:tc>
        <w:tc>
          <w:tcPr>
            <w:tcW w:w="1803" w:type="dxa"/>
            <w:shd w:val="clear" w:color="auto" w:fill="auto"/>
          </w:tcPr>
          <w:p w14:paraId="2AE2E3C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SPECIAL</w:t>
            </w:r>
          </w:p>
        </w:tc>
        <w:tc>
          <w:tcPr>
            <w:tcW w:w="7421" w:type="dxa"/>
            <w:shd w:val="clear" w:color="auto" w:fill="auto"/>
          </w:tcPr>
          <w:p w14:paraId="590E05AB" w14:textId="77777777" w:rsidR="006C38A0" w:rsidRPr="003F6B3B" w:rsidRDefault="006C38A0" w:rsidP="001A36AD">
            <w:pPr>
              <w:autoSpaceDE w:val="0"/>
              <w:autoSpaceDN w:val="0"/>
              <w:adjustRightInd w:val="0"/>
              <w:spacing w:before="60" w:after="60"/>
              <w:rPr>
                <w:rFonts w:ascii="Calibri" w:hAnsi="Calibri" w:cs="Arial"/>
              </w:rPr>
            </w:pPr>
            <w:r w:rsidRPr="003F6B3B">
              <w:rPr>
                <w:rFonts w:ascii="Calibri" w:hAnsi="Calibri" w:cs="Arial"/>
              </w:rPr>
              <w:t>Special employee – Works on an as required basis or Ab Initial (AIO)</w:t>
            </w:r>
          </w:p>
          <w:p w14:paraId="5D48F3B4" w14:textId="0BDA4C12" w:rsidR="001A36AD" w:rsidRPr="003F6B3B" w:rsidRDefault="001A36AD" w:rsidP="001A36AD">
            <w:pPr>
              <w:autoSpaceDE w:val="0"/>
              <w:autoSpaceDN w:val="0"/>
              <w:adjustRightInd w:val="0"/>
              <w:spacing w:before="60" w:after="60"/>
              <w:rPr>
                <w:rFonts w:ascii="Calibri" w:hAnsi="Calibri" w:cs="Arial"/>
                <w:i/>
              </w:rPr>
            </w:pPr>
            <w:r w:rsidRPr="003F6B3B">
              <w:rPr>
                <w:rFonts w:ascii="Calibri" w:hAnsi="Calibri" w:cs="Arial"/>
                <w:i/>
              </w:rPr>
              <w:t>*A Struck off Strength event record must always be created to the end of each special employment period.</w:t>
            </w:r>
          </w:p>
        </w:tc>
      </w:tr>
      <w:tr w:rsidR="006C38A0" w:rsidRPr="003F6B3B" w14:paraId="29364EF3" w14:textId="77777777" w:rsidTr="05A17332">
        <w:tc>
          <w:tcPr>
            <w:tcW w:w="699" w:type="dxa"/>
            <w:shd w:val="clear" w:color="auto" w:fill="auto"/>
          </w:tcPr>
          <w:p w14:paraId="492CA3F7"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S</w:t>
            </w:r>
          </w:p>
        </w:tc>
        <w:tc>
          <w:tcPr>
            <w:tcW w:w="1803" w:type="dxa"/>
            <w:shd w:val="clear" w:color="auto" w:fill="auto"/>
          </w:tcPr>
          <w:p w14:paraId="509B1911"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FT &gt; 6 MOS</w:t>
            </w:r>
          </w:p>
        </w:tc>
        <w:tc>
          <w:tcPr>
            <w:tcW w:w="7421" w:type="dxa"/>
            <w:shd w:val="clear" w:color="auto" w:fill="auto"/>
          </w:tcPr>
          <w:p w14:paraId="691D6EF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Full-time determinate employee greater than six months</w:t>
            </w:r>
          </w:p>
        </w:tc>
      </w:tr>
      <w:tr w:rsidR="006C38A0" w:rsidRPr="003F6B3B" w14:paraId="6C65B3EB" w14:textId="77777777" w:rsidTr="05A17332">
        <w:tc>
          <w:tcPr>
            <w:tcW w:w="699" w:type="dxa"/>
            <w:shd w:val="clear" w:color="auto" w:fill="auto"/>
          </w:tcPr>
          <w:p w14:paraId="237F7E9F" w14:textId="77777777" w:rsidR="006C38A0" w:rsidRPr="003F6B3B" w:rsidRDefault="006C38A0" w:rsidP="006C38A0">
            <w:pPr>
              <w:autoSpaceDE w:val="0"/>
              <w:autoSpaceDN w:val="0"/>
              <w:adjustRightInd w:val="0"/>
              <w:jc w:val="center"/>
              <w:rPr>
                <w:rFonts w:ascii="Calibri" w:hAnsi="Calibri" w:cs="Arial"/>
                <w:b/>
              </w:rPr>
            </w:pPr>
            <w:r w:rsidRPr="003F6B3B">
              <w:rPr>
                <w:rFonts w:ascii="Calibri" w:hAnsi="Calibri" w:cs="Arial"/>
                <w:b/>
              </w:rPr>
              <w:t>T</w:t>
            </w:r>
          </w:p>
        </w:tc>
        <w:tc>
          <w:tcPr>
            <w:tcW w:w="1803" w:type="dxa"/>
            <w:shd w:val="clear" w:color="auto" w:fill="auto"/>
          </w:tcPr>
          <w:p w14:paraId="6D295208"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DET PT &gt; 6 MOS</w:t>
            </w:r>
          </w:p>
        </w:tc>
        <w:tc>
          <w:tcPr>
            <w:tcW w:w="7421" w:type="dxa"/>
            <w:shd w:val="clear" w:color="auto" w:fill="auto"/>
          </w:tcPr>
          <w:p w14:paraId="653CE68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Part-time determinate employee greater than six months</w:t>
            </w:r>
          </w:p>
        </w:tc>
      </w:tr>
    </w:tbl>
    <w:p w14:paraId="14B43283" w14:textId="77777777" w:rsidR="006C38A0" w:rsidRPr="003F6B3B" w:rsidRDefault="006C38A0" w:rsidP="006C38A0">
      <w:pPr>
        <w:autoSpaceDE w:val="0"/>
        <w:autoSpaceDN w:val="0"/>
        <w:adjustRightInd w:val="0"/>
        <w:spacing w:before="120" w:after="120"/>
        <w:rPr>
          <w:rFonts w:ascii="Calibri" w:hAnsi="Calibri" w:cs="Arial"/>
        </w:rPr>
      </w:pPr>
      <w:r w:rsidRPr="003F6B3B">
        <w:rPr>
          <w:rFonts w:ascii="Calibri" w:hAnsi="Calibri" w:cs="Arial"/>
        </w:rPr>
        <w:t xml:space="preserve">*Casual employees may not work more than 90 days in a calendar year.  </w:t>
      </w:r>
    </w:p>
    <w:p w14:paraId="6002940B" w14:textId="77777777" w:rsidR="006C38A0" w:rsidRPr="003F6B3B" w:rsidRDefault="006C38A0" w:rsidP="006C38A0">
      <w:pPr>
        <w:pStyle w:val="Heading1"/>
      </w:pPr>
      <w:r w:rsidRPr="003F6B3B">
        <w:br w:type="page"/>
      </w:r>
      <w:bookmarkStart w:id="44" w:name="_Toc417990963"/>
      <w:bookmarkStart w:id="45" w:name="_Toc449445994"/>
      <w:bookmarkStart w:id="46" w:name="_Toc84509261"/>
      <w:r w:rsidRPr="003F6B3B">
        <w:lastRenderedPageBreak/>
        <w:t>Staffing Action</w:t>
      </w:r>
      <w:bookmarkEnd w:id="44"/>
      <w:r w:rsidRPr="003F6B3B">
        <w:t xml:space="preserve"> Codes Description</w:t>
      </w:r>
      <w:bookmarkEnd w:id="45"/>
      <w:bookmarkEnd w:id="46"/>
    </w:p>
    <w:p w14:paraId="5DF65CA3" w14:textId="77777777" w:rsidR="006C38A0" w:rsidRPr="003F6B3B" w:rsidRDefault="006C38A0" w:rsidP="006C38A0">
      <w:pPr>
        <w:spacing w:before="120" w:after="120"/>
        <w:rPr>
          <w:rFonts w:ascii="Calibri" w:hAnsi="Calibri"/>
        </w:rPr>
      </w:pPr>
      <w:r w:rsidRPr="003F6B3B">
        <w:rPr>
          <w:rFonts w:ascii="Calibri" w:hAnsi="Calibri"/>
          <w:i/>
        </w:rPr>
        <w:t>Staffing actions</w:t>
      </w:r>
      <w:r w:rsidRPr="003F6B3B">
        <w:rPr>
          <w:rFonts w:ascii="Calibri" w:hAnsi="Calibri"/>
        </w:rPr>
        <w:t xml:space="preserve"> are the main drivers for maintaining employee forecasts in SFT. SFT will capture all staffing actions that affect employee remuneration (forecast amounts). To simplify the maintenance of employee forecasting, this manual contains details on best practices and business processes relevant to maintaining employee forecast information for specific staffing actions.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528"/>
        <w:gridCol w:w="1559"/>
        <w:gridCol w:w="1418"/>
      </w:tblGrid>
      <w:tr w:rsidR="006C38A0" w:rsidRPr="003F6B3B" w14:paraId="59FFFB58" w14:textId="77777777" w:rsidTr="003F6B3B">
        <w:trPr>
          <w:tblHeader/>
        </w:trPr>
        <w:tc>
          <w:tcPr>
            <w:tcW w:w="1418" w:type="dxa"/>
            <w:shd w:val="clear" w:color="auto" w:fill="357162" w:themeFill="accent4" w:themeFillShade="80"/>
          </w:tcPr>
          <w:p w14:paraId="4F4CAF9B" w14:textId="77777777" w:rsidR="006C38A0" w:rsidRPr="003F6B3B" w:rsidRDefault="0446488E" w:rsidP="1CDDD956">
            <w:pPr>
              <w:autoSpaceDE w:val="0"/>
              <w:autoSpaceDN w:val="0"/>
              <w:adjustRightInd w:val="0"/>
              <w:rPr>
                <w:rFonts w:ascii="Calibri" w:hAnsi="Calibri" w:cs="Arial"/>
                <w:b/>
                <w:bCs/>
                <w:color w:val="FFFFFF"/>
              </w:rPr>
            </w:pPr>
            <w:r w:rsidRPr="003F6B3B">
              <w:rPr>
                <w:rFonts w:ascii="Calibri" w:hAnsi="Calibri" w:cs="Arial"/>
                <w:b/>
                <w:bCs/>
                <w:color w:val="FFFFFF" w:themeColor="background1"/>
              </w:rPr>
              <w:t>Action</w:t>
            </w:r>
          </w:p>
        </w:tc>
        <w:tc>
          <w:tcPr>
            <w:tcW w:w="5528" w:type="dxa"/>
            <w:shd w:val="clear" w:color="auto" w:fill="357162" w:themeFill="accent4" w:themeFillShade="80"/>
          </w:tcPr>
          <w:p w14:paraId="4BF9B7B5"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Text</w:t>
            </w:r>
          </w:p>
        </w:tc>
        <w:tc>
          <w:tcPr>
            <w:tcW w:w="1559" w:type="dxa"/>
            <w:shd w:val="clear" w:color="auto" w:fill="357162" w:themeFill="accent4" w:themeFillShade="80"/>
          </w:tcPr>
          <w:p w14:paraId="460971E5" w14:textId="77777777" w:rsidR="006C38A0" w:rsidRPr="003F6B3B" w:rsidRDefault="006C38A0" w:rsidP="006C38A0">
            <w:pPr>
              <w:autoSpaceDE w:val="0"/>
              <w:autoSpaceDN w:val="0"/>
              <w:adjustRightInd w:val="0"/>
              <w:jc w:val="center"/>
              <w:rPr>
                <w:rFonts w:ascii="Calibri" w:hAnsi="Calibri" w:cs="Arial"/>
                <w:b/>
                <w:color w:val="FFFFFF"/>
              </w:rPr>
            </w:pPr>
            <w:r w:rsidRPr="003F6B3B">
              <w:rPr>
                <w:rFonts w:ascii="Calibri" w:hAnsi="Calibri" w:cs="Arial"/>
                <w:b/>
                <w:color w:val="FFFFFF"/>
              </w:rPr>
              <w:t>Counted in</w:t>
            </w:r>
          </w:p>
          <w:p w14:paraId="7363418B" w14:textId="77777777" w:rsidR="006C38A0" w:rsidRPr="003F6B3B" w:rsidRDefault="006C38A0" w:rsidP="006C38A0">
            <w:pPr>
              <w:autoSpaceDE w:val="0"/>
              <w:autoSpaceDN w:val="0"/>
              <w:adjustRightInd w:val="0"/>
              <w:jc w:val="center"/>
              <w:rPr>
                <w:rFonts w:ascii="Calibri" w:hAnsi="Calibri" w:cs="Arial"/>
                <w:b/>
                <w:color w:val="FFFFFF"/>
              </w:rPr>
            </w:pPr>
            <w:r w:rsidRPr="003F6B3B">
              <w:rPr>
                <w:rFonts w:ascii="Calibri" w:hAnsi="Calibri" w:cs="Arial"/>
                <w:b/>
                <w:color w:val="FFFFFF"/>
              </w:rPr>
              <w:t>HEADCOUNT</w:t>
            </w:r>
          </w:p>
        </w:tc>
        <w:tc>
          <w:tcPr>
            <w:tcW w:w="1418" w:type="dxa"/>
            <w:shd w:val="clear" w:color="auto" w:fill="357162" w:themeFill="accent4" w:themeFillShade="80"/>
          </w:tcPr>
          <w:p w14:paraId="41D66C27" w14:textId="77777777" w:rsidR="006C38A0" w:rsidRPr="003F6B3B" w:rsidRDefault="006C38A0" w:rsidP="006C38A0">
            <w:pPr>
              <w:autoSpaceDE w:val="0"/>
              <w:autoSpaceDN w:val="0"/>
              <w:adjustRightInd w:val="0"/>
              <w:ind w:left="115" w:hanging="115"/>
              <w:jc w:val="center"/>
              <w:rPr>
                <w:rFonts w:ascii="Calibri" w:hAnsi="Calibri" w:cs="Arial"/>
                <w:b/>
                <w:color w:val="FFFFFF"/>
              </w:rPr>
            </w:pPr>
            <w:r w:rsidRPr="003F6B3B">
              <w:rPr>
                <w:rFonts w:ascii="Calibri" w:hAnsi="Calibri" w:cs="Arial"/>
                <w:b/>
                <w:color w:val="FFFFFF"/>
              </w:rPr>
              <w:t>Counted in STRENGTH</w:t>
            </w:r>
          </w:p>
        </w:tc>
      </w:tr>
      <w:tr w:rsidR="006C38A0" w:rsidRPr="003F6B3B" w14:paraId="408B4A34" w14:textId="77777777" w:rsidTr="24630A6B">
        <w:tc>
          <w:tcPr>
            <w:tcW w:w="1418" w:type="dxa"/>
            <w:shd w:val="clear" w:color="auto" w:fill="auto"/>
            <w:vAlign w:val="bottom"/>
          </w:tcPr>
          <w:p w14:paraId="4C5A3D61" w14:textId="77777777" w:rsidR="006C38A0" w:rsidRPr="003F6B3B" w:rsidRDefault="006C38A0" w:rsidP="006C38A0">
            <w:pPr>
              <w:rPr>
                <w:rFonts w:ascii="Calibri" w:hAnsi="Calibri" w:cs="Arial"/>
              </w:rPr>
            </w:pPr>
            <w:r w:rsidRPr="003F6B3B">
              <w:rPr>
                <w:rFonts w:ascii="Calibri" w:hAnsi="Calibri" w:cs="Arial"/>
              </w:rPr>
              <w:t>ACT/INT</w:t>
            </w:r>
          </w:p>
        </w:tc>
        <w:tc>
          <w:tcPr>
            <w:tcW w:w="5528" w:type="dxa"/>
            <w:shd w:val="clear" w:color="auto" w:fill="auto"/>
            <w:vAlign w:val="bottom"/>
          </w:tcPr>
          <w:p w14:paraId="3CF186FC" w14:textId="77777777" w:rsidR="006C38A0" w:rsidRPr="003F6B3B" w:rsidRDefault="006C38A0" w:rsidP="006C38A0">
            <w:pPr>
              <w:rPr>
                <w:rFonts w:ascii="Calibri" w:hAnsi="Calibri" w:cs="Arial"/>
              </w:rPr>
            </w:pPr>
            <w:r w:rsidRPr="003F6B3B">
              <w:rPr>
                <w:rFonts w:ascii="Calibri" w:hAnsi="Calibri" w:cs="Arial"/>
              </w:rPr>
              <w:t xml:space="preserve">Acting </w:t>
            </w:r>
          </w:p>
        </w:tc>
        <w:tc>
          <w:tcPr>
            <w:tcW w:w="1559" w:type="dxa"/>
            <w:shd w:val="clear" w:color="auto" w:fill="auto"/>
            <w:vAlign w:val="center"/>
          </w:tcPr>
          <w:p w14:paraId="18D435BC"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201E2C04"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366BB2C0" w14:textId="77777777" w:rsidTr="24630A6B">
        <w:tc>
          <w:tcPr>
            <w:tcW w:w="1418" w:type="dxa"/>
            <w:shd w:val="clear" w:color="auto" w:fill="auto"/>
            <w:vAlign w:val="bottom"/>
          </w:tcPr>
          <w:p w14:paraId="3AAA81EF" w14:textId="77777777" w:rsidR="006C38A0" w:rsidRPr="003F6B3B" w:rsidRDefault="006C38A0" w:rsidP="006C38A0">
            <w:pPr>
              <w:rPr>
                <w:rFonts w:ascii="Calibri" w:hAnsi="Calibri" w:cs="Arial"/>
              </w:rPr>
            </w:pPr>
            <w:r w:rsidRPr="003F6B3B">
              <w:rPr>
                <w:rFonts w:ascii="Calibri" w:hAnsi="Calibri" w:cs="Arial"/>
              </w:rPr>
              <w:t>ASSIGN</w:t>
            </w:r>
          </w:p>
        </w:tc>
        <w:tc>
          <w:tcPr>
            <w:tcW w:w="5528" w:type="dxa"/>
            <w:shd w:val="clear" w:color="auto" w:fill="auto"/>
            <w:vAlign w:val="bottom"/>
          </w:tcPr>
          <w:p w14:paraId="3A478DE2" w14:textId="77777777" w:rsidR="006C38A0" w:rsidRPr="003F6B3B" w:rsidRDefault="006C38A0" w:rsidP="006C38A0">
            <w:pPr>
              <w:rPr>
                <w:rFonts w:ascii="Calibri" w:hAnsi="Calibri" w:cs="Arial"/>
              </w:rPr>
            </w:pPr>
            <w:r w:rsidRPr="003F6B3B">
              <w:rPr>
                <w:rFonts w:ascii="Calibri" w:hAnsi="Calibri" w:cs="Arial"/>
              </w:rPr>
              <w:t>Assignment</w:t>
            </w:r>
          </w:p>
        </w:tc>
        <w:tc>
          <w:tcPr>
            <w:tcW w:w="1559" w:type="dxa"/>
            <w:shd w:val="clear" w:color="auto" w:fill="auto"/>
            <w:vAlign w:val="center"/>
          </w:tcPr>
          <w:p w14:paraId="661AEBB2"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31D0E847"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15B70790" w14:textId="77777777" w:rsidTr="24630A6B">
        <w:tc>
          <w:tcPr>
            <w:tcW w:w="1418" w:type="dxa"/>
            <w:shd w:val="clear" w:color="auto" w:fill="auto"/>
            <w:vAlign w:val="bottom"/>
          </w:tcPr>
          <w:p w14:paraId="5CB54A1D" w14:textId="77777777" w:rsidR="006C38A0" w:rsidRPr="003F6B3B" w:rsidRDefault="006C38A0" w:rsidP="006C38A0">
            <w:pPr>
              <w:rPr>
                <w:rFonts w:ascii="Calibri" w:hAnsi="Calibri" w:cs="Arial"/>
              </w:rPr>
            </w:pPr>
            <w:r w:rsidRPr="003F6B3B">
              <w:rPr>
                <w:rFonts w:ascii="Calibri" w:hAnsi="Calibri" w:cs="Arial"/>
              </w:rPr>
              <w:t>ASSIGN 2</w:t>
            </w:r>
          </w:p>
        </w:tc>
        <w:tc>
          <w:tcPr>
            <w:tcW w:w="5528" w:type="dxa"/>
            <w:shd w:val="clear" w:color="auto" w:fill="auto"/>
            <w:vAlign w:val="bottom"/>
          </w:tcPr>
          <w:p w14:paraId="31E916A0" w14:textId="77777777" w:rsidR="006C38A0" w:rsidRPr="003F6B3B" w:rsidRDefault="006C38A0" w:rsidP="006C38A0">
            <w:pPr>
              <w:rPr>
                <w:rFonts w:ascii="Calibri" w:hAnsi="Calibri" w:cs="Arial"/>
              </w:rPr>
            </w:pPr>
            <w:r w:rsidRPr="003F6B3B">
              <w:rPr>
                <w:rFonts w:ascii="Calibri" w:hAnsi="Calibri" w:cs="Arial"/>
              </w:rPr>
              <w:t>Acting while on Assignment</w:t>
            </w:r>
          </w:p>
        </w:tc>
        <w:tc>
          <w:tcPr>
            <w:tcW w:w="1559" w:type="dxa"/>
            <w:shd w:val="clear" w:color="auto" w:fill="auto"/>
            <w:vAlign w:val="center"/>
          </w:tcPr>
          <w:p w14:paraId="5615B4AB"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19C0D4F9"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r>
      <w:tr w:rsidR="006C38A0" w:rsidRPr="003F6B3B" w14:paraId="0B1762AF" w14:textId="77777777" w:rsidTr="24630A6B">
        <w:tc>
          <w:tcPr>
            <w:tcW w:w="1418" w:type="dxa"/>
            <w:shd w:val="clear" w:color="auto" w:fill="auto"/>
            <w:vAlign w:val="bottom"/>
          </w:tcPr>
          <w:p w14:paraId="29A9CE25" w14:textId="77777777" w:rsidR="006C38A0" w:rsidRPr="003F6B3B" w:rsidRDefault="006C38A0" w:rsidP="006C38A0">
            <w:pPr>
              <w:rPr>
                <w:rFonts w:ascii="Calibri" w:hAnsi="Calibri" w:cs="Arial"/>
              </w:rPr>
            </w:pPr>
            <w:r w:rsidRPr="003F6B3B">
              <w:rPr>
                <w:rFonts w:ascii="Calibri" w:hAnsi="Calibri" w:cs="Arial"/>
              </w:rPr>
              <w:t>CHSTAT</w:t>
            </w:r>
          </w:p>
        </w:tc>
        <w:tc>
          <w:tcPr>
            <w:tcW w:w="5528" w:type="dxa"/>
            <w:shd w:val="clear" w:color="auto" w:fill="auto"/>
            <w:vAlign w:val="bottom"/>
          </w:tcPr>
          <w:p w14:paraId="72562912" w14:textId="77777777" w:rsidR="006C38A0" w:rsidRPr="003F6B3B" w:rsidRDefault="006C38A0" w:rsidP="006C38A0">
            <w:pPr>
              <w:rPr>
                <w:rFonts w:ascii="Calibri" w:hAnsi="Calibri" w:cs="Arial"/>
              </w:rPr>
            </w:pPr>
            <w:r w:rsidRPr="003F6B3B">
              <w:rPr>
                <w:rFonts w:ascii="Calibri" w:hAnsi="Calibri" w:cs="Arial"/>
              </w:rPr>
              <w:t>Change of Employment Status or Type</w:t>
            </w:r>
          </w:p>
        </w:tc>
        <w:tc>
          <w:tcPr>
            <w:tcW w:w="1559" w:type="dxa"/>
            <w:shd w:val="clear" w:color="auto" w:fill="auto"/>
            <w:vAlign w:val="center"/>
          </w:tcPr>
          <w:p w14:paraId="6E728A40"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3B2EBD0D"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0F9FAEE6" w14:textId="77777777" w:rsidTr="24630A6B">
        <w:tc>
          <w:tcPr>
            <w:tcW w:w="1418" w:type="dxa"/>
            <w:shd w:val="clear" w:color="auto" w:fill="auto"/>
            <w:vAlign w:val="bottom"/>
          </w:tcPr>
          <w:p w14:paraId="1B318794" w14:textId="77777777" w:rsidR="006C38A0" w:rsidRPr="003F6B3B" w:rsidRDefault="006C38A0" w:rsidP="006C38A0">
            <w:pPr>
              <w:rPr>
                <w:rFonts w:ascii="Calibri" w:hAnsi="Calibri" w:cs="Arial"/>
              </w:rPr>
            </w:pPr>
            <w:r w:rsidRPr="003F6B3B">
              <w:rPr>
                <w:rFonts w:ascii="Calibri" w:hAnsi="Calibri" w:cs="Arial"/>
              </w:rPr>
              <w:t>CONV</w:t>
            </w:r>
          </w:p>
        </w:tc>
        <w:tc>
          <w:tcPr>
            <w:tcW w:w="5528" w:type="dxa"/>
            <w:shd w:val="clear" w:color="auto" w:fill="auto"/>
            <w:vAlign w:val="bottom"/>
          </w:tcPr>
          <w:p w14:paraId="562AEE7D" w14:textId="77777777" w:rsidR="006C38A0" w:rsidRPr="003F6B3B" w:rsidRDefault="006C38A0" w:rsidP="006C38A0">
            <w:pPr>
              <w:rPr>
                <w:rFonts w:ascii="Calibri" w:hAnsi="Calibri" w:cs="Arial"/>
              </w:rPr>
            </w:pPr>
            <w:r w:rsidRPr="003F6B3B">
              <w:rPr>
                <w:rFonts w:ascii="Calibri" w:hAnsi="Calibri" w:cs="Arial"/>
              </w:rPr>
              <w:t>Conversion from CMS</w:t>
            </w:r>
            <w:r w:rsidRPr="003F6B3B">
              <w:rPr>
                <w:rStyle w:val="FootnoteReference"/>
                <w:rFonts w:ascii="Calibri" w:hAnsi="Calibri" w:cs="Arial"/>
              </w:rPr>
              <w:footnoteReference w:id="3"/>
            </w:r>
          </w:p>
        </w:tc>
        <w:tc>
          <w:tcPr>
            <w:tcW w:w="1559" w:type="dxa"/>
            <w:shd w:val="clear" w:color="auto" w:fill="auto"/>
            <w:vAlign w:val="center"/>
          </w:tcPr>
          <w:p w14:paraId="480C1451"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12743847"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FB4570" w:rsidRPr="003F6B3B" w14:paraId="493C769A" w14:textId="77777777" w:rsidTr="24630A6B">
        <w:tc>
          <w:tcPr>
            <w:tcW w:w="1418" w:type="dxa"/>
            <w:shd w:val="clear" w:color="auto" w:fill="auto"/>
            <w:vAlign w:val="bottom"/>
          </w:tcPr>
          <w:p w14:paraId="39A9356D" w14:textId="6224A894" w:rsidR="00FB4570" w:rsidRPr="003F6B3B" w:rsidRDefault="00FB4570" w:rsidP="00FB4570">
            <w:pPr>
              <w:rPr>
                <w:rFonts w:ascii="Calibri" w:hAnsi="Calibri" w:cs="Arial"/>
              </w:rPr>
            </w:pPr>
            <w:r w:rsidRPr="003F6B3B">
              <w:rPr>
                <w:rFonts w:ascii="Calibri" w:hAnsi="Calibri" w:cs="Arial"/>
              </w:rPr>
              <w:t>CONV TB</w:t>
            </w:r>
          </w:p>
        </w:tc>
        <w:tc>
          <w:tcPr>
            <w:tcW w:w="5528" w:type="dxa"/>
            <w:shd w:val="clear" w:color="auto" w:fill="auto"/>
            <w:vAlign w:val="bottom"/>
          </w:tcPr>
          <w:p w14:paraId="7C459D32" w14:textId="32DC18FC" w:rsidR="00FB4570" w:rsidRPr="003F6B3B" w:rsidRDefault="00FB4570" w:rsidP="00FB4570">
            <w:pPr>
              <w:rPr>
                <w:rFonts w:ascii="Calibri" w:hAnsi="Calibri" w:cs="Arial"/>
              </w:rPr>
            </w:pPr>
            <w:r w:rsidRPr="003F6B3B">
              <w:rPr>
                <w:rFonts w:ascii="Calibri" w:hAnsi="Calibri" w:cs="Arial"/>
              </w:rPr>
              <w:t>TB Classification Renewal</w:t>
            </w:r>
          </w:p>
        </w:tc>
        <w:tc>
          <w:tcPr>
            <w:tcW w:w="1559" w:type="dxa"/>
            <w:shd w:val="clear" w:color="auto" w:fill="auto"/>
            <w:vAlign w:val="center"/>
          </w:tcPr>
          <w:p w14:paraId="5EBC655F" w14:textId="6FF4DDFB" w:rsidR="00FB4570" w:rsidRPr="003F6B3B" w:rsidRDefault="00FB4570" w:rsidP="00FB4570">
            <w:pPr>
              <w:jc w:val="center"/>
              <w:rPr>
                <w:rFonts w:ascii="Calibri" w:hAnsi="Calibri" w:cs="Arial"/>
                <w:b/>
                <w:bCs/>
              </w:rPr>
            </w:pPr>
            <w:r w:rsidRPr="003F6B3B">
              <w:rPr>
                <w:rFonts w:ascii="Calibri" w:hAnsi="Calibri" w:cs="Arial"/>
                <w:b/>
                <w:szCs w:val="20"/>
              </w:rPr>
              <w:t>√</w:t>
            </w:r>
          </w:p>
        </w:tc>
        <w:tc>
          <w:tcPr>
            <w:tcW w:w="1418" w:type="dxa"/>
            <w:shd w:val="clear" w:color="auto" w:fill="auto"/>
            <w:vAlign w:val="center"/>
          </w:tcPr>
          <w:p w14:paraId="45ABECF5" w14:textId="0ED8B0EE" w:rsidR="00FB4570" w:rsidRPr="003F6B3B" w:rsidRDefault="00FB4570" w:rsidP="00FB4570">
            <w:pPr>
              <w:jc w:val="center"/>
              <w:rPr>
                <w:rFonts w:ascii="Calibri" w:hAnsi="Calibri" w:cs="Arial"/>
                <w:b/>
                <w:bCs/>
              </w:rPr>
            </w:pPr>
            <w:r w:rsidRPr="003F6B3B">
              <w:rPr>
                <w:rFonts w:ascii="Calibri" w:hAnsi="Calibri" w:cs="Arial"/>
                <w:b/>
                <w:szCs w:val="20"/>
              </w:rPr>
              <w:t>√</w:t>
            </w:r>
          </w:p>
        </w:tc>
      </w:tr>
      <w:tr w:rsidR="006C38A0" w:rsidRPr="003F6B3B" w14:paraId="54D17539" w14:textId="77777777" w:rsidTr="24630A6B">
        <w:tc>
          <w:tcPr>
            <w:tcW w:w="1418" w:type="dxa"/>
            <w:shd w:val="clear" w:color="auto" w:fill="auto"/>
            <w:vAlign w:val="bottom"/>
          </w:tcPr>
          <w:p w14:paraId="7C055C62" w14:textId="77777777" w:rsidR="006C38A0" w:rsidRPr="003F6B3B" w:rsidRDefault="006C38A0" w:rsidP="006C38A0">
            <w:pPr>
              <w:rPr>
                <w:rFonts w:ascii="Calibri" w:hAnsi="Calibri" w:cs="Arial"/>
              </w:rPr>
            </w:pPr>
            <w:r w:rsidRPr="003F6B3B">
              <w:rPr>
                <w:rFonts w:ascii="Calibri" w:hAnsi="Calibri" w:cs="Arial"/>
              </w:rPr>
              <w:t>CWH/MHT</w:t>
            </w:r>
          </w:p>
        </w:tc>
        <w:tc>
          <w:tcPr>
            <w:tcW w:w="5528" w:type="dxa"/>
            <w:shd w:val="clear" w:color="auto" w:fill="auto"/>
            <w:vAlign w:val="bottom"/>
          </w:tcPr>
          <w:p w14:paraId="74B60998" w14:textId="77777777" w:rsidR="006C38A0" w:rsidRPr="003F6B3B" w:rsidRDefault="006C38A0" w:rsidP="006C38A0">
            <w:pPr>
              <w:rPr>
                <w:rFonts w:ascii="Calibri" w:hAnsi="Calibri" w:cs="Arial"/>
              </w:rPr>
            </w:pPr>
            <w:r w:rsidRPr="003F6B3B">
              <w:rPr>
                <w:rFonts w:ascii="Calibri" w:hAnsi="Calibri" w:cs="Arial"/>
              </w:rPr>
              <w:t>Change Working Hours</w:t>
            </w:r>
          </w:p>
        </w:tc>
        <w:tc>
          <w:tcPr>
            <w:tcW w:w="1559" w:type="dxa"/>
            <w:shd w:val="clear" w:color="auto" w:fill="auto"/>
            <w:vAlign w:val="center"/>
          </w:tcPr>
          <w:p w14:paraId="069AFEF0"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0332F444"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6B8356CE" w14:textId="77777777" w:rsidTr="24630A6B">
        <w:tc>
          <w:tcPr>
            <w:tcW w:w="1418" w:type="dxa"/>
            <w:shd w:val="clear" w:color="auto" w:fill="auto"/>
            <w:vAlign w:val="bottom"/>
          </w:tcPr>
          <w:p w14:paraId="028ADF1C" w14:textId="77777777" w:rsidR="006C38A0" w:rsidRPr="003F6B3B" w:rsidRDefault="006C38A0" w:rsidP="006C38A0">
            <w:pPr>
              <w:rPr>
                <w:rFonts w:ascii="Calibri" w:hAnsi="Calibri" w:cs="Arial"/>
              </w:rPr>
            </w:pPr>
            <w:r w:rsidRPr="003F6B3B">
              <w:rPr>
                <w:rFonts w:ascii="Calibri" w:hAnsi="Calibri" w:cs="Arial"/>
              </w:rPr>
              <w:t>DEM/RET</w:t>
            </w:r>
          </w:p>
        </w:tc>
        <w:tc>
          <w:tcPr>
            <w:tcW w:w="5528" w:type="dxa"/>
            <w:shd w:val="clear" w:color="auto" w:fill="auto"/>
            <w:vAlign w:val="bottom"/>
          </w:tcPr>
          <w:p w14:paraId="249DDFA9" w14:textId="77777777" w:rsidR="006C38A0" w:rsidRPr="003F6B3B" w:rsidRDefault="006C38A0" w:rsidP="006C38A0">
            <w:pPr>
              <w:rPr>
                <w:rFonts w:ascii="Calibri" w:hAnsi="Calibri" w:cs="Arial"/>
              </w:rPr>
            </w:pPr>
            <w:r w:rsidRPr="003F6B3B">
              <w:rPr>
                <w:rFonts w:ascii="Calibri" w:hAnsi="Calibri" w:cs="Arial"/>
              </w:rPr>
              <w:t>Demotion</w:t>
            </w:r>
          </w:p>
        </w:tc>
        <w:tc>
          <w:tcPr>
            <w:tcW w:w="1559" w:type="dxa"/>
            <w:shd w:val="clear" w:color="auto" w:fill="auto"/>
            <w:vAlign w:val="center"/>
          </w:tcPr>
          <w:p w14:paraId="579A097F"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4B6B3955"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624B7CFB" w14:textId="77777777" w:rsidTr="24630A6B">
        <w:tc>
          <w:tcPr>
            <w:tcW w:w="1418" w:type="dxa"/>
            <w:shd w:val="clear" w:color="auto" w:fill="auto"/>
            <w:vAlign w:val="bottom"/>
          </w:tcPr>
          <w:p w14:paraId="28A61061" w14:textId="77777777" w:rsidR="006C38A0" w:rsidRPr="003F6B3B" w:rsidRDefault="006C38A0" w:rsidP="006C38A0">
            <w:pPr>
              <w:rPr>
                <w:rFonts w:ascii="Calibri" w:hAnsi="Calibri" w:cs="Arial"/>
              </w:rPr>
            </w:pPr>
            <w:r w:rsidRPr="003F6B3B">
              <w:rPr>
                <w:rFonts w:ascii="Calibri" w:hAnsi="Calibri" w:cs="Arial"/>
              </w:rPr>
              <w:t>DEPL</w:t>
            </w:r>
          </w:p>
        </w:tc>
        <w:tc>
          <w:tcPr>
            <w:tcW w:w="5528" w:type="dxa"/>
            <w:shd w:val="clear" w:color="auto" w:fill="auto"/>
            <w:vAlign w:val="bottom"/>
          </w:tcPr>
          <w:p w14:paraId="05CF1051" w14:textId="24287BF0" w:rsidR="006C38A0" w:rsidRPr="003F6B3B" w:rsidRDefault="006C38A0" w:rsidP="006C38A0">
            <w:pPr>
              <w:rPr>
                <w:rFonts w:ascii="Calibri" w:hAnsi="Calibri" w:cs="Arial"/>
              </w:rPr>
            </w:pPr>
            <w:r w:rsidRPr="003F6B3B">
              <w:rPr>
                <w:rFonts w:ascii="Calibri" w:hAnsi="Calibri" w:cs="Arial"/>
              </w:rPr>
              <w:t>Deployment (</w:t>
            </w:r>
            <w:r w:rsidR="37C475B8" w:rsidRPr="003F6B3B">
              <w:rPr>
                <w:rFonts w:ascii="Calibri" w:hAnsi="Calibri" w:cs="Arial"/>
              </w:rPr>
              <w:t>Within ESDC)</w:t>
            </w:r>
          </w:p>
        </w:tc>
        <w:tc>
          <w:tcPr>
            <w:tcW w:w="1559" w:type="dxa"/>
            <w:shd w:val="clear" w:color="auto" w:fill="auto"/>
            <w:vAlign w:val="center"/>
          </w:tcPr>
          <w:p w14:paraId="73B193F1"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7E857E4E"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3D0D5C3C" w14:textId="77777777" w:rsidTr="24630A6B">
        <w:tc>
          <w:tcPr>
            <w:tcW w:w="1418" w:type="dxa"/>
            <w:shd w:val="clear" w:color="auto" w:fill="auto"/>
            <w:vAlign w:val="bottom"/>
          </w:tcPr>
          <w:p w14:paraId="050692C3" w14:textId="77777777" w:rsidR="006C38A0" w:rsidRPr="003F6B3B" w:rsidRDefault="006C38A0" w:rsidP="006C38A0">
            <w:pPr>
              <w:rPr>
                <w:rFonts w:ascii="Calibri" w:hAnsi="Calibri" w:cs="Arial"/>
              </w:rPr>
            </w:pPr>
            <w:r w:rsidRPr="003F6B3B">
              <w:rPr>
                <w:rFonts w:ascii="Calibri" w:hAnsi="Calibri" w:cs="Arial"/>
              </w:rPr>
              <w:t>EDU/ETU</w:t>
            </w:r>
          </w:p>
        </w:tc>
        <w:tc>
          <w:tcPr>
            <w:tcW w:w="5528" w:type="dxa"/>
            <w:shd w:val="clear" w:color="auto" w:fill="auto"/>
            <w:vAlign w:val="bottom"/>
          </w:tcPr>
          <w:p w14:paraId="6838F3B1" w14:textId="77777777" w:rsidR="006C38A0" w:rsidRPr="003F6B3B" w:rsidRDefault="006C38A0" w:rsidP="006C38A0">
            <w:pPr>
              <w:rPr>
                <w:rFonts w:ascii="Calibri" w:hAnsi="Calibri" w:cs="Arial"/>
              </w:rPr>
            </w:pPr>
            <w:r w:rsidRPr="003F6B3B">
              <w:rPr>
                <w:rFonts w:ascii="Calibri" w:hAnsi="Calibri" w:cs="Arial"/>
              </w:rPr>
              <w:t>Education Leave</w:t>
            </w:r>
          </w:p>
        </w:tc>
        <w:tc>
          <w:tcPr>
            <w:tcW w:w="1559" w:type="dxa"/>
            <w:shd w:val="clear" w:color="auto" w:fill="auto"/>
            <w:vAlign w:val="center"/>
          </w:tcPr>
          <w:p w14:paraId="6BE9B79F" w14:textId="77777777" w:rsidR="006C38A0" w:rsidRPr="003F6B3B" w:rsidRDefault="006C38A0" w:rsidP="006C38A0">
            <w:pPr>
              <w:jc w:val="center"/>
              <w:rPr>
                <w:rFonts w:ascii="Calibri" w:hAnsi="Calibri" w:cs="Arial"/>
                <w:b/>
                <w:szCs w:val="20"/>
              </w:rPr>
            </w:pPr>
            <w:r w:rsidRPr="003F6B3B">
              <w:rPr>
                <w:rFonts w:ascii="Calibri" w:hAnsi="Calibri" w:cs="Arial"/>
                <w:b/>
                <w:szCs w:val="20"/>
              </w:rPr>
              <w:t xml:space="preserve"> </w:t>
            </w:r>
          </w:p>
        </w:tc>
        <w:tc>
          <w:tcPr>
            <w:tcW w:w="1418" w:type="dxa"/>
            <w:shd w:val="clear" w:color="auto" w:fill="auto"/>
            <w:vAlign w:val="center"/>
          </w:tcPr>
          <w:p w14:paraId="0036454D"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30304730" w14:textId="77777777" w:rsidTr="24630A6B">
        <w:tc>
          <w:tcPr>
            <w:tcW w:w="1418" w:type="dxa"/>
            <w:shd w:val="clear" w:color="auto" w:fill="auto"/>
            <w:vAlign w:val="bottom"/>
          </w:tcPr>
          <w:p w14:paraId="44984BA8" w14:textId="77777777" w:rsidR="006C38A0" w:rsidRPr="003F6B3B" w:rsidRDefault="006C38A0" w:rsidP="006C38A0">
            <w:pPr>
              <w:rPr>
                <w:rFonts w:ascii="Calibri" w:hAnsi="Calibri" w:cs="Arial"/>
              </w:rPr>
            </w:pPr>
            <w:r w:rsidRPr="003F6B3B">
              <w:rPr>
                <w:rFonts w:ascii="Calibri" w:hAnsi="Calibri" w:cs="Arial"/>
              </w:rPr>
              <w:t>EXT/PROL</w:t>
            </w:r>
          </w:p>
        </w:tc>
        <w:tc>
          <w:tcPr>
            <w:tcW w:w="5528" w:type="dxa"/>
            <w:shd w:val="clear" w:color="auto" w:fill="auto"/>
            <w:vAlign w:val="bottom"/>
          </w:tcPr>
          <w:p w14:paraId="219B3670" w14:textId="77777777" w:rsidR="006C38A0" w:rsidRPr="003F6B3B" w:rsidRDefault="006C38A0" w:rsidP="006C38A0">
            <w:pPr>
              <w:rPr>
                <w:rFonts w:ascii="Calibri" w:hAnsi="Calibri" w:cs="Arial"/>
              </w:rPr>
            </w:pPr>
            <w:r w:rsidRPr="003F6B3B">
              <w:rPr>
                <w:rFonts w:ascii="Calibri" w:hAnsi="Calibri" w:cs="Arial"/>
              </w:rPr>
              <w:t>Extension of Term</w:t>
            </w:r>
          </w:p>
        </w:tc>
        <w:tc>
          <w:tcPr>
            <w:tcW w:w="1559" w:type="dxa"/>
            <w:shd w:val="clear" w:color="auto" w:fill="auto"/>
            <w:vAlign w:val="center"/>
          </w:tcPr>
          <w:p w14:paraId="5A842853" w14:textId="77777777" w:rsidR="006C38A0" w:rsidRPr="003F6B3B" w:rsidRDefault="006C38A0" w:rsidP="006C38A0">
            <w:pPr>
              <w:ind w:left="252" w:hanging="252"/>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1B0BD67D" w14:textId="77777777" w:rsidR="006C38A0" w:rsidRPr="003F6B3B" w:rsidRDefault="006C38A0" w:rsidP="006C38A0">
            <w:pPr>
              <w:ind w:left="252" w:hanging="252"/>
              <w:jc w:val="center"/>
              <w:rPr>
                <w:rFonts w:ascii="Calibri" w:hAnsi="Calibri" w:cs="Arial"/>
                <w:b/>
                <w:color w:val="0000FF"/>
                <w:szCs w:val="20"/>
              </w:rPr>
            </w:pPr>
            <w:r w:rsidRPr="003F6B3B">
              <w:rPr>
                <w:rFonts w:ascii="Calibri" w:hAnsi="Calibri" w:cs="Arial"/>
                <w:b/>
                <w:szCs w:val="20"/>
              </w:rPr>
              <w:t>√</w:t>
            </w:r>
          </w:p>
        </w:tc>
      </w:tr>
      <w:tr w:rsidR="5C57E4B0" w:rsidRPr="003F6B3B" w14:paraId="46035E99" w14:textId="77777777" w:rsidTr="24630A6B">
        <w:tc>
          <w:tcPr>
            <w:tcW w:w="1418" w:type="dxa"/>
            <w:shd w:val="clear" w:color="auto" w:fill="auto"/>
            <w:vAlign w:val="bottom"/>
          </w:tcPr>
          <w:p w14:paraId="2B5A6093" w14:textId="1AFF3EED" w:rsidR="040E4A7E" w:rsidRPr="003F6B3B" w:rsidRDefault="040E4A7E" w:rsidP="5C57E4B0">
            <w:pPr>
              <w:rPr>
                <w:rFonts w:ascii="Calibri" w:hAnsi="Calibri" w:cs="Arial"/>
              </w:rPr>
            </w:pPr>
            <w:r w:rsidRPr="003F6B3B">
              <w:rPr>
                <w:rFonts w:ascii="Calibri" w:hAnsi="Calibri" w:cs="Arial"/>
              </w:rPr>
              <w:t>IC/EC</w:t>
            </w:r>
          </w:p>
        </w:tc>
        <w:tc>
          <w:tcPr>
            <w:tcW w:w="5528" w:type="dxa"/>
            <w:shd w:val="clear" w:color="auto" w:fill="auto"/>
            <w:vAlign w:val="bottom"/>
          </w:tcPr>
          <w:p w14:paraId="53697A37" w14:textId="7456E867" w:rsidR="040E4A7E" w:rsidRPr="003F6B3B" w:rsidRDefault="040E4A7E" w:rsidP="5C57E4B0">
            <w:pPr>
              <w:rPr>
                <w:rFonts w:ascii="Calibri" w:hAnsi="Calibri" w:cs="Arial"/>
              </w:rPr>
            </w:pPr>
            <w:r w:rsidRPr="003F6B3B">
              <w:rPr>
                <w:rFonts w:ascii="Calibri" w:hAnsi="Calibri" w:cs="Arial"/>
              </w:rPr>
              <w:t>Interchange Out to OGD</w:t>
            </w:r>
          </w:p>
        </w:tc>
        <w:tc>
          <w:tcPr>
            <w:tcW w:w="1559" w:type="dxa"/>
            <w:shd w:val="clear" w:color="auto" w:fill="auto"/>
            <w:vAlign w:val="center"/>
          </w:tcPr>
          <w:p w14:paraId="342A9558" w14:textId="18AEE0F1" w:rsidR="5C57E4B0" w:rsidRPr="003F6B3B" w:rsidRDefault="5C57E4B0" w:rsidP="5C57E4B0">
            <w:pPr>
              <w:jc w:val="center"/>
              <w:rPr>
                <w:rFonts w:ascii="Calibri" w:hAnsi="Calibri" w:cs="Arial"/>
                <w:b/>
                <w:bCs/>
              </w:rPr>
            </w:pPr>
          </w:p>
        </w:tc>
        <w:tc>
          <w:tcPr>
            <w:tcW w:w="1418" w:type="dxa"/>
            <w:shd w:val="clear" w:color="auto" w:fill="auto"/>
            <w:vAlign w:val="center"/>
          </w:tcPr>
          <w:p w14:paraId="31C37E05" w14:textId="347608AF" w:rsidR="040E4A7E" w:rsidRPr="003F6B3B" w:rsidRDefault="00FB4570" w:rsidP="5C57E4B0">
            <w:pPr>
              <w:ind w:left="252" w:hanging="252"/>
              <w:jc w:val="center"/>
              <w:rPr>
                <w:rFonts w:ascii="Calibri" w:hAnsi="Calibri" w:cs="Arial"/>
                <w:b/>
                <w:bCs/>
                <w:color w:val="0000FF"/>
              </w:rPr>
            </w:pPr>
            <w:r w:rsidRPr="003F6B3B">
              <w:rPr>
                <w:rFonts w:ascii="Calibri" w:hAnsi="Calibri" w:cs="Arial"/>
                <w:b/>
                <w:szCs w:val="20"/>
              </w:rPr>
              <w:t>√</w:t>
            </w:r>
          </w:p>
        </w:tc>
      </w:tr>
      <w:tr w:rsidR="5C57E4B0" w:rsidRPr="003F6B3B" w14:paraId="7A185026" w14:textId="77777777" w:rsidTr="24630A6B">
        <w:tc>
          <w:tcPr>
            <w:tcW w:w="1418" w:type="dxa"/>
            <w:shd w:val="clear" w:color="auto" w:fill="auto"/>
            <w:vAlign w:val="bottom"/>
          </w:tcPr>
          <w:p w14:paraId="6863F97F" w14:textId="2C6D81D3" w:rsidR="040E4A7E" w:rsidRPr="003F6B3B" w:rsidRDefault="040E4A7E" w:rsidP="5C57E4B0">
            <w:pPr>
              <w:rPr>
                <w:rFonts w:ascii="Calibri" w:hAnsi="Calibri" w:cs="Arial"/>
              </w:rPr>
            </w:pPr>
            <w:r w:rsidRPr="003F6B3B">
              <w:rPr>
                <w:rFonts w:ascii="Calibri" w:hAnsi="Calibri" w:cs="Arial"/>
              </w:rPr>
              <w:t>IC/EC IN</w:t>
            </w:r>
          </w:p>
        </w:tc>
        <w:tc>
          <w:tcPr>
            <w:tcW w:w="5528" w:type="dxa"/>
            <w:shd w:val="clear" w:color="auto" w:fill="auto"/>
            <w:vAlign w:val="bottom"/>
          </w:tcPr>
          <w:p w14:paraId="354ECEFA" w14:textId="70F1D817" w:rsidR="040E4A7E" w:rsidRPr="003F6B3B" w:rsidRDefault="040E4A7E" w:rsidP="5C57E4B0">
            <w:pPr>
              <w:rPr>
                <w:rFonts w:ascii="Calibri" w:hAnsi="Calibri" w:cs="Arial"/>
              </w:rPr>
            </w:pPr>
            <w:r w:rsidRPr="003F6B3B">
              <w:rPr>
                <w:rFonts w:ascii="Calibri" w:hAnsi="Calibri" w:cs="Arial"/>
              </w:rPr>
              <w:t>Interchange In from OGD</w:t>
            </w:r>
          </w:p>
        </w:tc>
        <w:tc>
          <w:tcPr>
            <w:tcW w:w="1559" w:type="dxa"/>
            <w:shd w:val="clear" w:color="auto" w:fill="auto"/>
            <w:vAlign w:val="center"/>
          </w:tcPr>
          <w:p w14:paraId="373D352E" w14:textId="69CFDACA" w:rsidR="040E4A7E" w:rsidRPr="003F6B3B" w:rsidRDefault="00FB4570" w:rsidP="5C57E4B0">
            <w:pPr>
              <w:ind w:left="252" w:hanging="252"/>
              <w:jc w:val="center"/>
              <w:rPr>
                <w:rFonts w:ascii="Calibri" w:hAnsi="Calibri" w:cs="Arial"/>
                <w:b/>
                <w:bCs/>
                <w:color w:val="0000FF"/>
              </w:rPr>
            </w:pPr>
            <w:r w:rsidRPr="003F6B3B">
              <w:rPr>
                <w:rFonts w:ascii="Calibri" w:hAnsi="Calibri" w:cs="Arial"/>
                <w:b/>
                <w:szCs w:val="20"/>
              </w:rPr>
              <w:t>√</w:t>
            </w:r>
          </w:p>
        </w:tc>
        <w:tc>
          <w:tcPr>
            <w:tcW w:w="1418" w:type="dxa"/>
            <w:shd w:val="clear" w:color="auto" w:fill="auto"/>
            <w:vAlign w:val="center"/>
          </w:tcPr>
          <w:p w14:paraId="31A9FCC2" w14:textId="145B4384" w:rsidR="5C57E4B0" w:rsidRPr="003F6B3B" w:rsidRDefault="5C57E4B0" w:rsidP="5C57E4B0">
            <w:pPr>
              <w:jc w:val="center"/>
              <w:rPr>
                <w:rFonts w:ascii="Calibri" w:hAnsi="Calibri" w:cs="Arial"/>
                <w:b/>
                <w:bCs/>
              </w:rPr>
            </w:pPr>
          </w:p>
        </w:tc>
      </w:tr>
      <w:tr w:rsidR="006C38A0" w:rsidRPr="003F6B3B" w14:paraId="446BF351" w14:textId="77777777" w:rsidTr="24630A6B">
        <w:tc>
          <w:tcPr>
            <w:tcW w:w="1418" w:type="dxa"/>
            <w:shd w:val="clear" w:color="auto" w:fill="auto"/>
            <w:vAlign w:val="bottom"/>
          </w:tcPr>
          <w:p w14:paraId="4727C4BE" w14:textId="77777777" w:rsidR="006C38A0" w:rsidRPr="003F6B3B" w:rsidRDefault="006C38A0" w:rsidP="006C38A0">
            <w:pPr>
              <w:rPr>
                <w:rFonts w:ascii="Calibri" w:hAnsi="Calibri" w:cs="Arial"/>
              </w:rPr>
            </w:pPr>
            <w:r w:rsidRPr="003F6B3B">
              <w:rPr>
                <w:rFonts w:ascii="Calibri" w:hAnsi="Calibri" w:cs="Arial"/>
              </w:rPr>
              <w:t>INCR/AUG</w:t>
            </w:r>
          </w:p>
        </w:tc>
        <w:tc>
          <w:tcPr>
            <w:tcW w:w="5528" w:type="dxa"/>
            <w:shd w:val="clear" w:color="auto" w:fill="auto"/>
            <w:vAlign w:val="bottom"/>
          </w:tcPr>
          <w:p w14:paraId="5BB391BA" w14:textId="77777777" w:rsidR="006C38A0" w:rsidRPr="003F6B3B" w:rsidRDefault="006C38A0" w:rsidP="006C38A0">
            <w:pPr>
              <w:rPr>
                <w:rFonts w:ascii="Calibri" w:hAnsi="Calibri" w:cs="Arial"/>
              </w:rPr>
            </w:pPr>
            <w:r w:rsidRPr="003F6B3B">
              <w:rPr>
                <w:rFonts w:ascii="Calibri" w:hAnsi="Calibri" w:cs="Arial"/>
              </w:rPr>
              <w:t>Salary Increase</w:t>
            </w:r>
          </w:p>
        </w:tc>
        <w:tc>
          <w:tcPr>
            <w:tcW w:w="1559" w:type="dxa"/>
            <w:shd w:val="clear" w:color="auto" w:fill="auto"/>
            <w:vAlign w:val="center"/>
          </w:tcPr>
          <w:p w14:paraId="12EA6B35"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461F938A"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74769FFC" w14:textId="77777777" w:rsidTr="24630A6B">
        <w:tc>
          <w:tcPr>
            <w:tcW w:w="1418" w:type="dxa"/>
            <w:shd w:val="clear" w:color="auto" w:fill="auto"/>
            <w:vAlign w:val="bottom"/>
          </w:tcPr>
          <w:p w14:paraId="7C6250A0" w14:textId="77777777" w:rsidR="006C38A0" w:rsidRPr="003F6B3B" w:rsidRDefault="006C38A0" w:rsidP="006C38A0">
            <w:pPr>
              <w:rPr>
                <w:rFonts w:ascii="Calibri" w:hAnsi="Calibri" w:cs="Arial"/>
              </w:rPr>
            </w:pPr>
            <w:r w:rsidRPr="003F6B3B">
              <w:rPr>
                <w:rFonts w:ascii="Calibri" w:hAnsi="Calibri" w:cs="Arial"/>
              </w:rPr>
              <w:t>LIA/CER</w:t>
            </w:r>
          </w:p>
        </w:tc>
        <w:tc>
          <w:tcPr>
            <w:tcW w:w="5528" w:type="dxa"/>
            <w:shd w:val="clear" w:color="auto" w:fill="auto"/>
            <w:vAlign w:val="bottom"/>
          </w:tcPr>
          <w:p w14:paraId="62BC0109" w14:textId="77777777" w:rsidR="006C38A0" w:rsidRPr="003F6B3B" w:rsidRDefault="006C38A0" w:rsidP="006C38A0">
            <w:pPr>
              <w:rPr>
                <w:rFonts w:ascii="Calibri" w:hAnsi="Calibri" w:cs="Arial"/>
              </w:rPr>
            </w:pPr>
            <w:r w:rsidRPr="003F6B3B">
              <w:rPr>
                <w:rFonts w:ascii="Calibri" w:hAnsi="Calibri" w:cs="Arial"/>
              </w:rPr>
              <w:t>Leave with Income Averaging</w:t>
            </w:r>
          </w:p>
        </w:tc>
        <w:tc>
          <w:tcPr>
            <w:tcW w:w="1559" w:type="dxa"/>
            <w:vMerge w:val="restart"/>
            <w:shd w:val="clear" w:color="auto" w:fill="auto"/>
            <w:vAlign w:val="center"/>
          </w:tcPr>
          <w:p w14:paraId="61809A4C"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vMerge w:val="restart"/>
            <w:shd w:val="clear" w:color="auto" w:fill="auto"/>
            <w:vAlign w:val="center"/>
          </w:tcPr>
          <w:p w14:paraId="1DAC4242"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7048813E" w14:textId="77777777" w:rsidTr="24630A6B">
        <w:tc>
          <w:tcPr>
            <w:tcW w:w="1418" w:type="dxa"/>
            <w:shd w:val="clear" w:color="auto" w:fill="auto"/>
            <w:vAlign w:val="bottom"/>
          </w:tcPr>
          <w:p w14:paraId="05E487BA" w14:textId="77777777" w:rsidR="006C38A0" w:rsidRPr="003F6B3B" w:rsidRDefault="006C38A0" w:rsidP="006C38A0">
            <w:pPr>
              <w:rPr>
                <w:rFonts w:ascii="Calibri" w:hAnsi="Calibri" w:cs="Arial"/>
              </w:rPr>
            </w:pPr>
            <w:r w:rsidRPr="003F6B3B">
              <w:rPr>
                <w:rFonts w:ascii="Calibri" w:hAnsi="Calibri" w:cs="Arial"/>
              </w:rPr>
              <w:t>LIA/CER 0</w:t>
            </w:r>
          </w:p>
        </w:tc>
        <w:tc>
          <w:tcPr>
            <w:tcW w:w="5528" w:type="dxa"/>
            <w:shd w:val="clear" w:color="auto" w:fill="auto"/>
            <w:vAlign w:val="bottom"/>
          </w:tcPr>
          <w:p w14:paraId="2B37A3BE" w14:textId="77777777" w:rsidR="006C38A0" w:rsidRPr="003F6B3B" w:rsidRDefault="006C38A0" w:rsidP="006C38A0">
            <w:pPr>
              <w:rPr>
                <w:rFonts w:ascii="Calibri" w:hAnsi="Calibri" w:cs="Arial"/>
              </w:rPr>
            </w:pPr>
            <w:r w:rsidRPr="003F6B3B">
              <w:rPr>
                <w:rFonts w:ascii="Calibri" w:hAnsi="Calibri" w:cs="Arial"/>
              </w:rPr>
              <w:t>Return from LIA (RTS)</w:t>
            </w:r>
          </w:p>
        </w:tc>
        <w:tc>
          <w:tcPr>
            <w:tcW w:w="1559" w:type="dxa"/>
            <w:vMerge/>
            <w:vAlign w:val="center"/>
          </w:tcPr>
          <w:p w14:paraId="10917A35" w14:textId="77777777" w:rsidR="006C38A0" w:rsidRPr="003F6B3B" w:rsidRDefault="006C38A0" w:rsidP="006C38A0">
            <w:pPr>
              <w:jc w:val="center"/>
              <w:rPr>
                <w:rFonts w:ascii="Calibri" w:hAnsi="Calibri" w:cs="Arial"/>
                <w:b/>
                <w:szCs w:val="20"/>
              </w:rPr>
            </w:pPr>
          </w:p>
        </w:tc>
        <w:tc>
          <w:tcPr>
            <w:tcW w:w="1418" w:type="dxa"/>
            <w:vMerge/>
            <w:vAlign w:val="center"/>
          </w:tcPr>
          <w:p w14:paraId="3809EFFD" w14:textId="77777777" w:rsidR="006C38A0" w:rsidRPr="003F6B3B" w:rsidRDefault="006C38A0" w:rsidP="006C38A0">
            <w:pPr>
              <w:jc w:val="center"/>
              <w:rPr>
                <w:rFonts w:ascii="Calibri" w:hAnsi="Calibri" w:cs="Arial"/>
                <w:b/>
                <w:szCs w:val="20"/>
              </w:rPr>
            </w:pPr>
          </w:p>
        </w:tc>
      </w:tr>
      <w:tr w:rsidR="006C38A0" w:rsidRPr="003F6B3B" w14:paraId="2E6BD2CF" w14:textId="77777777" w:rsidTr="24630A6B">
        <w:tc>
          <w:tcPr>
            <w:tcW w:w="1418" w:type="dxa"/>
            <w:shd w:val="clear" w:color="auto" w:fill="auto"/>
            <w:vAlign w:val="bottom"/>
          </w:tcPr>
          <w:p w14:paraId="28931A8A" w14:textId="77777777" w:rsidR="006C38A0" w:rsidRPr="003F6B3B" w:rsidRDefault="006C38A0" w:rsidP="006C38A0">
            <w:pPr>
              <w:rPr>
                <w:rFonts w:ascii="Calibri" w:hAnsi="Calibri" w:cs="Arial"/>
              </w:rPr>
            </w:pPr>
            <w:r w:rsidRPr="003F6B3B">
              <w:rPr>
                <w:rFonts w:ascii="Calibri" w:hAnsi="Calibri" w:cs="Arial"/>
              </w:rPr>
              <w:t>LIA/CER 1</w:t>
            </w:r>
          </w:p>
        </w:tc>
        <w:tc>
          <w:tcPr>
            <w:tcW w:w="5528" w:type="dxa"/>
            <w:shd w:val="clear" w:color="auto" w:fill="auto"/>
            <w:vAlign w:val="bottom"/>
          </w:tcPr>
          <w:p w14:paraId="2E6DF314" w14:textId="77777777" w:rsidR="006C38A0" w:rsidRPr="003F6B3B" w:rsidRDefault="006C38A0" w:rsidP="006C38A0">
            <w:pPr>
              <w:rPr>
                <w:rFonts w:ascii="Calibri" w:hAnsi="Calibri" w:cs="Arial"/>
              </w:rPr>
            </w:pPr>
            <w:r w:rsidRPr="003F6B3B">
              <w:rPr>
                <w:rFonts w:ascii="Calibri" w:hAnsi="Calibri" w:cs="Arial"/>
              </w:rPr>
              <w:t>Acting while on LIA</w:t>
            </w:r>
          </w:p>
        </w:tc>
        <w:tc>
          <w:tcPr>
            <w:tcW w:w="1559" w:type="dxa"/>
            <w:vMerge/>
            <w:vAlign w:val="center"/>
          </w:tcPr>
          <w:p w14:paraId="4B132307" w14:textId="77777777" w:rsidR="006C38A0" w:rsidRPr="003F6B3B" w:rsidRDefault="006C38A0" w:rsidP="006C38A0">
            <w:pPr>
              <w:jc w:val="center"/>
              <w:rPr>
                <w:rFonts w:ascii="Calibri" w:hAnsi="Calibri" w:cs="Arial"/>
                <w:b/>
                <w:szCs w:val="20"/>
              </w:rPr>
            </w:pPr>
          </w:p>
        </w:tc>
        <w:tc>
          <w:tcPr>
            <w:tcW w:w="1418" w:type="dxa"/>
            <w:vMerge/>
            <w:vAlign w:val="center"/>
          </w:tcPr>
          <w:p w14:paraId="38339870" w14:textId="77777777" w:rsidR="006C38A0" w:rsidRPr="003F6B3B" w:rsidRDefault="006C38A0" w:rsidP="006C38A0">
            <w:pPr>
              <w:jc w:val="center"/>
              <w:rPr>
                <w:rFonts w:ascii="Calibri" w:hAnsi="Calibri" w:cs="Arial"/>
                <w:b/>
                <w:szCs w:val="20"/>
              </w:rPr>
            </w:pPr>
          </w:p>
        </w:tc>
      </w:tr>
      <w:tr w:rsidR="006C38A0" w:rsidRPr="003F6B3B" w14:paraId="15DA5068" w14:textId="77777777" w:rsidTr="24630A6B">
        <w:tc>
          <w:tcPr>
            <w:tcW w:w="1418" w:type="dxa"/>
            <w:shd w:val="clear" w:color="auto" w:fill="auto"/>
            <w:vAlign w:val="bottom"/>
          </w:tcPr>
          <w:p w14:paraId="79832C08" w14:textId="77777777" w:rsidR="006C38A0" w:rsidRPr="003F6B3B" w:rsidRDefault="006C38A0" w:rsidP="006C38A0">
            <w:pPr>
              <w:rPr>
                <w:rFonts w:ascii="Calibri" w:hAnsi="Calibri" w:cs="Arial"/>
              </w:rPr>
            </w:pPr>
            <w:r w:rsidRPr="003F6B3B">
              <w:rPr>
                <w:rFonts w:ascii="Calibri" w:hAnsi="Calibri" w:cs="Arial"/>
              </w:rPr>
              <w:t>LIA/CER 2</w:t>
            </w:r>
          </w:p>
        </w:tc>
        <w:tc>
          <w:tcPr>
            <w:tcW w:w="5528" w:type="dxa"/>
            <w:shd w:val="clear" w:color="auto" w:fill="auto"/>
            <w:vAlign w:val="bottom"/>
          </w:tcPr>
          <w:p w14:paraId="383D3122" w14:textId="77777777" w:rsidR="006C38A0" w:rsidRPr="003F6B3B" w:rsidRDefault="006C38A0" w:rsidP="006C38A0">
            <w:pPr>
              <w:rPr>
                <w:rFonts w:ascii="Calibri" w:hAnsi="Calibri" w:cs="Arial"/>
              </w:rPr>
            </w:pPr>
            <w:r w:rsidRPr="003F6B3B">
              <w:rPr>
                <w:rFonts w:ascii="Calibri" w:hAnsi="Calibri" w:cs="Arial"/>
              </w:rPr>
              <w:t>Assignment  while on LIA</w:t>
            </w:r>
          </w:p>
        </w:tc>
        <w:tc>
          <w:tcPr>
            <w:tcW w:w="1559" w:type="dxa"/>
            <w:vMerge/>
            <w:vAlign w:val="center"/>
          </w:tcPr>
          <w:p w14:paraId="1E92B381" w14:textId="77777777" w:rsidR="006C38A0" w:rsidRPr="003F6B3B" w:rsidRDefault="006C38A0" w:rsidP="006C38A0">
            <w:pPr>
              <w:jc w:val="center"/>
              <w:rPr>
                <w:rFonts w:ascii="Calibri" w:hAnsi="Calibri" w:cs="Arial"/>
                <w:b/>
                <w:szCs w:val="20"/>
              </w:rPr>
            </w:pPr>
          </w:p>
        </w:tc>
        <w:tc>
          <w:tcPr>
            <w:tcW w:w="1418" w:type="dxa"/>
            <w:vMerge/>
            <w:vAlign w:val="center"/>
          </w:tcPr>
          <w:p w14:paraId="7CFD20A5" w14:textId="77777777" w:rsidR="006C38A0" w:rsidRPr="003F6B3B" w:rsidRDefault="006C38A0" w:rsidP="006C38A0">
            <w:pPr>
              <w:jc w:val="center"/>
              <w:rPr>
                <w:rFonts w:ascii="Calibri" w:hAnsi="Calibri" w:cs="Arial"/>
                <w:b/>
                <w:color w:val="000080"/>
                <w:szCs w:val="20"/>
              </w:rPr>
            </w:pPr>
          </w:p>
        </w:tc>
      </w:tr>
      <w:tr w:rsidR="006C38A0" w:rsidRPr="003F6B3B" w14:paraId="4B83FCB0" w14:textId="77777777" w:rsidTr="24630A6B">
        <w:tc>
          <w:tcPr>
            <w:tcW w:w="1418" w:type="dxa"/>
            <w:shd w:val="clear" w:color="auto" w:fill="auto"/>
            <w:vAlign w:val="bottom"/>
          </w:tcPr>
          <w:p w14:paraId="507994AF" w14:textId="77777777" w:rsidR="006C38A0" w:rsidRPr="003F6B3B" w:rsidRDefault="006C38A0" w:rsidP="006C38A0">
            <w:pPr>
              <w:rPr>
                <w:rFonts w:ascii="Calibri" w:hAnsi="Calibri" w:cs="Arial"/>
              </w:rPr>
            </w:pPr>
            <w:r w:rsidRPr="003F6B3B">
              <w:rPr>
                <w:rFonts w:ascii="Calibri" w:hAnsi="Calibri" w:cs="Arial"/>
              </w:rPr>
              <w:t>LIA/CER 4</w:t>
            </w:r>
          </w:p>
        </w:tc>
        <w:tc>
          <w:tcPr>
            <w:tcW w:w="5528" w:type="dxa"/>
            <w:shd w:val="clear" w:color="auto" w:fill="auto"/>
            <w:vAlign w:val="bottom"/>
          </w:tcPr>
          <w:p w14:paraId="6349ED97" w14:textId="77777777" w:rsidR="006C38A0" w:rsidRPr="003F6B3B" w:rsidRDefault="006C38A0" w:rsidP="006C38A0">
            <w:pPr>
              <w:rPr>
                <w:rFonts w:ascii="Calibri" w:hAnsi="Calibri" w:cs="Arial"/>
              </w:rPr>
            </w:pPr>
            <w:r w:rsidRPr="003F6B3B">
              <w:rPr>
                <w:rFonts w:ascii="Calibri" w:hAnsi="Calibri" w:cs="Arial"/>
              </w:rPr>
              <w:t>Salary Increase while on LIA</w:t>
            </w:r>
          </w:p>
        </w:tc>
        <w:tc>
          <w:tcPr>
            <w:tcW w:w="1559" w:type="dxa"/>
            <w:vMerge/>
            <w:vAlign w:val="center"/>
          </w:tcPr>
          <w:p w14:paraId="262CA8E7" w14:textId="77777777" w:rsidR="006C38A0" w:rsidRPr="003F6B3B" w:rsidRDefault="006C38A0" w:rsidP="006C38A0">
            <w:pPr>
              <w:jc w:val="center"/>
              <w:rPr>
                <w:rFonts w:ascii="Calibri" w:hAnsi="Calibri" w:cs="Arial"/>
                <w:b/>
                <w:szCs w:val="20"/>
              </w:rPr>
            </w:pPr>
          </w:p>
        </w:tc>
        <w:tc>
          <w:tcPr>
            <w:tcW w:w="1418" w:type="dxa"/>
            <w:vMerge/>
            <w:vAlign w:val="center"/>
          </w:tcPr>
          <w:p w14:paraId="1A5860BD" w14:textId="77777777" w:rsidR="006C38A0" w:rsidRPr="003F6B3B" w:rsidRDefault="006C38A0" w:rsidP="006C38A0">
            <w:pPr>
              <w:jc w:val="center"/>
              <w:rPr>
                <w:rFonts w:ascii="Calibri" w:hAnsi="Calibri" w:cs="Arial"/>
                <w:b/>
                <w:color w:val="000080"/>
                <w:szCs w:val="20"/>
              </w:rPr>
            </w:pPr>
          </w:p>
        </w:tc>
      </w:tr>
      <w:tr w:rsidR="006C38A0" w:rsidRPr="003F6B3B" w14:paraId="12806240" w14:textId="77777777" w:rsidTr="24630A6B">
        <w:tc>
          <w:tcPr>
            <w:tcW w:w="1418" w:type="dxa"/>
            <w:shd w:val="clear" w:color="auto" w:fill="auto"/>
            <w:vAlign w:val="bottom"/>
          </w:tcPr>
          <w:p w14:paraId="2181D776" w14:textId="77777777" w:rsidR="006C38A0" w:rsidRPr="003F6B3B" w:rsidRDefault="006C38A0" w:rsidP="006C38A0">
            <w:pPr>
              <w:rPr>
                <w:rFonts w:ascii="Calibri" w:hAnsi="Calibri" w:cs="Arial"/>
              </w:rPr>
            </w:pPr>
            <w:r w:rsidRPr="003F6B3B">
              <w:rPr>
                <w:rFonts w:ascii="Calibri" w:hAnsi="Calibri" w:cs="Arial"/>
              </w:rPr>
              <w:t>LIA/CER 5</w:t>
            </w:r>
          </w:p>
        </w:tc>
        <w:tc>
          <w:tcPr>
            <w:tcW w:w="5528" w:type="dxa"/>
            <w:shd w:val="clear" w:color="auto" w:fill="auto"/>
            <w:vAlign w:val="bottom"/>
          </w:tcPr>
          <w:p w14:paraId="0D339673" w14:textId="77777777" w:rsidR="006C38A0" w:rsidRPr="003F6B3B" w:rsidRDefault="006C38A0" w:rsidP="006C38A0">
            <w:pPr>
              <w:rPr>
                <w:rFonts w:ascii="Calibri" w:hAnsi="Calibri" w:cs="Arial"/>
              </w:rPr>
            </w:pPr>
            <w:r w:rsidRPr="003F6B3B">
              <w:rPr>
                <w:rFonts w:ascii="Calibri" w:hAnsi="Calibri" w:cs="Arial"/>
              </w:rPr>
              <w:t>Change Status while on LIA</w:t>
            </w:r>
          </w:p>
        </w:tc>
        <w:tc>
          <w:tcPr>
            <w:tcW w:w="1559" w:type="dxa"/>
            <w:vMerge/>
            <w:vAlign w:val="center"/>
          </w:tcPr>
          <w:p w14:paraId="0F1F5F52" w14:textId="77777777" w:rsidR="006C38A0" w:rsidRPr="003F6B3B" w:rsidRDefault="006C38A0" w:rsidP="006C38A0">
            <w:pPr>
              <w:jc w:val="center"/>
              <w:rPr>
                <w:rFonts w:ascii="Calibri" w:hAnsi="Calibri" w:cs="Arial"/>
                <w:b/>
                <w:szCs w:val="20"/>
              </w:rPr>
            </w:pPr>
          </w:p>
        </w:tc>
        <w:tc>
          <w:tcPr>
            <w:tcW w:w="1418" w:type="dxa"/>
            <w:vMerge/>
            <w:vAlign w:val="center"/>
          </w:tcPr>
          <w:p w14:paraId="41988057" w14:textId="77777777" w:rsidR="006C38A0" w:rsidRPr="003F6B3B" w:rsidRDefault="006C38A0" w:rsidP="006C38A0">
            <w:pPr>
              <w:jc w:val="center"/>
              <w:rPr>
                <w:rFonts w:ascii="Calibri" w:hAnsi="Calibri" w:cs="Arial"/>
                <w:b/>
                <w:color w:val="000080"/>
                <w:szCs w:val="20"/>
              </w:rPr>
            </w:pPr>
          </w:p>
        </w:tc>
      </w:tr>
      <w:tr w:rsidR="006C38A0" w:rsidRPr="003F6B3B" w14:paraId="4A578F0A" w14:textId="77777777" w:rsidTr="24630A6B">
        <w:tc>
          <w:tcPr>
            <w:tcW w:w="1418" w:type="dxa"/>
            <w:shd w:val="clear" w:color="auto" w:fill="auto"/>
            <w:vAlign w:val="bottom"/>
          </w:tcPr>
          <w:p w14:paraId="6245E027" w14:textId="77777777" w:rsidR="006C38A0" w:rsidRPr="003F6B3B" w:rsidRDefault="006C38A0" w:rsidP="006C38A0">
            <w:pPr>
              <w:rPr>
                <w:rFonts w:ascii="Calibri" w:hAnsi="Calibri" w:cs="Arial"/>
              </w:rPr>
            </w:pPr>
            <w:r w:rsidRPr="003F6B3B">
              <w:rPr>
                <w:rFonts w:ascii="Calibri" w:hAnsi="Calibri" w:cs="Arial"/>
              </w:rPr>
              <w:t>LIA/CER 6</w:t>
            </w:r>
          </w:p>
        </w:tc>
        <w:tc>
          <w:tcPr>
            <w:tcW w:w="5528" w:type="dxa"/>
            <w:shd w:val="clear" w:color="auto" w:fill="auto"/>
            <w:vAlign w:val="bottom"/>
          </w:tcPr>
          <w:p w14:paraId="2DB52D22" w14:textId="77777777" w:rsidR="006C38A0" w:rsidRPr="003F6B3B" w:rsidRDefault="006C38A0" w:rsidP="006C38A0">
            <w:pPr>
              <w:rPr>
                <w:rFonts w:ascii="Calibri" w:hAnsi="Calibri" w:cs="Arial"/>
              </w:rPr>
            </w:pPr>
            <w:r w:rsidRPr="003F6B3B">
              <w:rPr>
                <w:rFonts w:ascii="Calibri" w:hAnsi="Calibri" w:cs="Arial"/>
              </w:rPr>
              <w:t>Change working hours while on LIA</w:t>
            </w:r>
          </w:p>
        </w:tc>
        <w:tc>
          <w:tcPr>
            <w:tcW w:w="1559" w:type="dxa"/>
            <w:vMerge/>
            <w:vAlign w:val="center"/>
          </w:tcPr>
          <w:p w14:paraId="1A913996" w14:textId="77777777" w:rsidR="006C38A0" w:rsidRPr="003F6B3B" w:rsidRDefault="006C38A0" w:rsidP="006C38A0">
            <w:pPr>
              <w:jc w:val="center"/>
              <w:rPr>
                <w:rFonts w:ascii="Calibri" w:hAnsi="Calibri" w:cs="Arial"/>
                <w:b/>
                <w:szCs w:val="20"/>
              </w:rPr>
            </w:pPr>
          </w:p>
        </w:tc>
        <w:tc>
          <w:tcPr>
            <w:tcW w:w="1418" w:type="dxa"/>
            <w:vMerge/>
            <w:vAlign w:val="center"/>
          </w:tcPr>
          <w:p w14:paraId="505AE6DD" w14:textId="77777777" w:rsidR="006C38A0" w:rsidRPr="003F6B3B" w:rsidRDefault="006C38A0" w:rsidP="006C38A0">
            <w:pPr>
              <w:jc w:val="center"/>
              <w:rPr>
                <w:rFonts w:ascii="Calibri" w:hAnsi="Calibri" w:cs="Arial"/>
                <w:b/>
                <w:color w:val="000080"/>
                <w:szCs w:val="20"/>
              </w:rPr>
            </w:pPr>
          </w:p>
        </w:tc>
      </w:tr>
      <w:tr w:rsidR="006C38A0" w:rsidRPr="003F6B3B" w14:paraId="682BBA7E" w14:textId="77777777" w:rsidTr="24630A6B">
        <w:tc>
          <w:tcPr>
            <w:tcW w:w="1418" w:type="dxa"/>
            <w:shd w:val="clear" w:color="auto" w:fill="auto"/>
            <w:vAlign w:val="bottom"/>
          </w:tcPr>
          <w:p w14:paraId="1C175BE9" w14:textId="77777777" w:rsidR="006C38A0" w:rsidRPr="003F6B3B" w:rsidRDefault="006C38A0" w:rsidP="006C38A0">
            <w:pPr>
              <w:rPr>
                <w:rFonts w:ascii="Calibri" w:hAnsi="Calibri" w:cs="Arial"/>
              </w:rPr>
            </w:pPr>
            <w:r w:rsidRPr="003F6B3B">
              <w:rPr>
                <w:rFonts w:ascii="Calibri" w:hAnsi="Calibri" w:cs="Arial"/>
              </w:rPr>
              <w:t>LWOP/CSS</w:t>
            </w:r>
          </w:p>
        </w:tc>
        <w:tc>
          <w:tcPr>
            <w:tcW w:w="5528" w:type="dxa"/>
            <w:shd w:val="clear" w:color="auto" w:fill="auto"/>
            <w:vAlign w:val="bottom"/>
          </w:tcPr>
          <w:p w14:paraId="472DB4FD" w14:textId="77777777" w:rsidR="006C38A0" w:rsidRPr="003F6B3B" w:rsidRDefault="006C38A0" w:rsidP="006C38A0">
            <w:pPr>
              <w:rPr>
                <w:rFonts w:ascii="Calibri" w:hAnsi="Calibri" w:cs="Arial"/>
              </w:rPr>
            </w:pPr>
            <w:r w:rsidRPr="003F6B3B">
              <w:rPr>
                <w:rFonts w:ascii="Calibri" w:hAnsi="Calibri" w:cs="Arial"/>
              </w:rPr>
              <w:t>Leave Without Pay</w:t>
            </w:r>
          </w:p>
        </w:tc>
        <w:tc>
          <w:tcPr>
            <w:tcW w:w="1559" w:type="dxa"/>
            <w:vMerge/>
            <w:vAlign w:val="center"/>
          </w:tcPr>
          <w:p w14:paraId="3F85225B" w14:textId="77777777" w:rsidR="006C38A0" w:rsidRPr="003F6B3B" w:rsidRDefault="006C38A0" w:rsidP="006C38A0">
            <w:pPr>
              <w:jc w:val="center"/>
              <w:rPr>
                <w:rFonts w:ascii="Calibri" w:hAnsi="Calibri" w:cs="Arial"/>
                <w:b/>
                <w:szCs w:val="20"/>
              </w:rPr>
            </w:pPr>
          </w:p>
        </w:tc>
        <w:tc>
          <w:tcPr>
            <w:tcW w:w="1418" w:type="dxa"/>
            <w:vMerge/>
            <w:vAlign w:val="center"/>
          </w:tcPr>
          <w:p w14:paraId="7183CBBB" w14:textId="77777777" w:rsidR="006C38A0" w:rsidRPr="003F6B3B" w:rsidRDefault="006C38A0" w:rsidP="006C38A0">
            <w:pPr>
              <w:jc w:val="center"/>
              <w:rPr>
                <w:rFonts w:ascii="Calibri" w:hAnsi="Calibri" w:cs="Arial"/>
                <w:b/>
                <w:color w:val="000080"/>
                <w:szCs w:val="20"/>
              </w:rPr>
            </w:pPr>
          </w:p>
        </w:tc>
      </w:tr>
      <w:tr w:rsidR="006C38A0" w:rsidRPr="003F6B3B" w14:paraId="3158E510" w14:textId="77777777" w:rsidTr="24630A6B">
        <w:tc>
          <w:tcPr>
            <w:tcW w:w="1418" w:type="dxa"/>
            <w:shd w:val="clear" w:color="auto" w:fill="auto"/>
            <w:vAlign w:val="bottom"/>
          </w:tcPr>
          <w:p w14:paraId="709E73D3" w14:textId="77777777" w:rsidR="006C38A0" w:rsidRPr="003F6B3B" w:rsidRDefault="006C38A0" w:rsidP="006C38A0">
            <w:pPr>
              <w:rPr>
                <w:rFonts w:ascii="Calibri" w:hAnsi="Calibri" w:cs="Arial"/>
              </w:rPr>
            </w:pPr>
            <w:r w:rsidRPr="003F6B3B">
              <w:rPr>
                <w:rFonts w:ascii="Calibri" w:hAnsi="Calibri" w:cs="Arial"/>
              </w:rPr>
              <w:t>MAT</w:t>
            </w:r>
          </w:p>
        </w:tc>
        <w:tc>
          <w:tcPr>
            <w:tcW w:w="5528" w:type="dxa"/>
            <w:shd w:val="clear" w:color="auto" w:fill="auto"/>
            <w:vAlign w:val="bottom"/>
          </w:tcPr>
          <w:p w14:paraId="09CE4FC1" w14:textId="77777777" w:rsidR="006C38A0" w:rsidRPr="003F6B3B" w:rsidRDefault="006C38A0" w:rsidP="006C38A0">
            <w:pPr>
              <w:rPr>
                <w:rFonts w:ascii="Calibri" w:hAnsi="Calibri" w:cs="Arial"/>
              </w:rPr>
            </w:pPr>
            <w:r w:rsidRPr="003F6B3B">
              <w:rPr>
                <w:rFonts w:ascii="Calibri" w:hAnsi="Calibri" w:cs="Arial"/>
              </w:rPr>
              <w:t>Maternity Leave</w:t>
            </w:r>
          </w:p>
        </w:tc>
        <w:tc>
          <w:tcPr>
            <w:tcW w:w="1559" w:type="dxa"/>
            <w:shd w:val="clear" w:color="auto" w:fill="auto"/>
            <w:vAlign w:val="center"/>
          </w:tcPr>
          <w:p w14:paraId="4AD65A62" w14:textId="77777777" w:rsidR="006C38A0" w:rsidRPr="003F6B3B" w:rsidRDefault="006C38A0" w:rsidP="006C38A0">
            <w:pPr>
              <w:jc w:val="center"/>
              <w:rPr>
                <w:rFonts w:ascii="Calibri" w:hAnsi="Calibri" w:cs="Arial"/>
                <w:b/>
                <w:szCs w:val="20"/>
              </w:rPr>
            </w:pPr>
          </w:p>
        </w:tc>
        <w:tc>
          <w:tcPr>
            <w:tcW w:w="1418" w:type="dxa"/>
            <w:shd w:val="clear" w:color="auto" w:fill="auto"/>
            <w:vAlign w:val="center"/>
          </w:tcPr>
          <w:p w14:paraId="1C562F14"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19E58C9D" w14:textId="77777777" w:rsidTr="24630A6B">
        <w:tc>
          <w:tcPr>
            <w:tcW w:w="1418" w:type="dxa"/>
            <w:shd w:val="clear" w:color="auto" w:fill="auto"/>
            <w:vAlign w:val="bottom"/>
          </w:tcPr>
          <w:p w14:paraId="3A5865A3" w14:textId="77777777" w:rsidR="006C38A0" w:rsidRPr="003F6B3B" w:rsidRDefault="006C38A0" w:rsidP="006C38A0">
            <w:pPr>
              <w:rPr>
                <w:rFonts w:ascii="Calibri" w:hAnsi="Calibri" w:cs="Arial"/>
              </w:rPr>
            </w:pPr>
            <w:r w:rsidRPr="003F6B3B">
              <w:rPr>
                <w:rFonts w:ascii="Calibri" w:hAnsi="Calibri" w:cs="Arial"/>
              </w:rPr>
              <w:t>PAR</w:t>
            </w:r>
          </w:p>
        </w:tc>
        <w:tc>
          <w:tcPr>
            <w:tcW w:w="5528" w:type="dxa"/>
            <w:shd w:val="clear" w:color="auto" w:fill="auto"/>
            <w:vAlign w:val="bottom"/>
          </w:tcPr>
          <w:p w14:paraId="6C3FFB59" w14:textId="77777777" w:rsidR="006C38A0" w:rsidRPr="003F6B3B" w:rsidRDefault="006C38A0" w:rsidP="006C38A0">
            <w:pPr>
              <w:rPr>
                <w:rFonts w:ascii="Calibri" w:hAnsi="Calibri" w:cs="Arial"/>
              </w:rPr>
            </w:pPr>
            <w:r w:rsidRPr="003F6B3B">
              <w:rPr>
                <w:rFonts w:ascii="Calibri" w:hAnsi="Calibri" w:cs="Arial"/>
              </w:rPr>
              <w:t>Parental Leave</w:t>
            </w:r>
          </w:p>
        </w:tc>
        <w:tc>
          <w:tcPr>
            <w:tcW w:w="1559" w:type="dxa"/>
            <w:shd w:val="clear" w:color="auto" w:fill="auto"/>
            <w:vAlign w:val="center"/>
          </w:tcPr>
          <w:p w14:paraId="6D9A7D11" w14:textId="77777777" w:rsidR="006C38A0" w:rsidRPr="003F6B3B" w:rsidRDefault="006C38A0" w:rsidP="006C38A0">
            <w:pPr>
              <w:jc w:val="center"/>
              <w:rPr>
                <w:rFonts w:ascii="Calibri" w:hAnsi="Calibri" w:cs="Arial"/>
                <w:b/>
                <w:szCs w:val="20"/>
              </w:rPr>
            </w:pPr>
          </w:p>
        </w:tc>
        <w:tc>
          <w:tcPr>
            <w:tcW w:w="1418" w:type="dxa"/>
            <w:shd w:val="clear" w:color="auto" w:fill="auto"/>
            <w:vAlign w:val="center"/>
          </w:tcPr>
          <w:p w14:paraId="5ABCD934"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58F6D79F" w14:textId="77777777" w:rsidTr="24630A6B">
        <w:tc>
          <w:tcPr>
            <w:tcW w:w="1418" w:type="dxa"/>
            <w:shd w:val="clear" w:color="auto" w:fill="auto"/>
            <w:vAlign w:val="bottom"/>
          </w:tcPr>
          <w:p w14:paraId="16502C05" w14:textId="77777777" w:rsidR="006C38A0" w:rsidRPr="003F6B3B" w:rsidRDefault="006C38A0" w:rsidP="006C38A0">
            <w:pPr>
              <w:rPr>
                <w:rFonts w:ascii="Calibri" w:hAnsi="Calibri" w:cs="Arial"/>
              </w:rPr>
            </w:pPr>
            <w:r w:rsidRPr="003F6B3B">
              <w:rPr>
                <w:rFonts w:ascii="Calibri" w:hAnsi="Calibri" w:cs="Arial"/>
              </w:rPr>
              <w:t>PROM</w:t>
            </w:r>
          </w:p>
        </w:tc>
        <w:tc>
          <w:tcPr>
            <w:tcW w:w="5528" w:type="dxa"/>
            <w:shd w:val="clear" w:color="auto" w:fill="auto"/>
            <w:vAlign w:val="bottom"/>
          </w:tcPr>
          <w:p w14:paraId="1CB56C26" w14:textId="77777777" w:rsidR="006C38A0" w:rsidRPr="003F6B3B" w:rsidRDefault="006C38A0" w:rsidP="006C38A0">
            <w:pPr>
              <w:rPr>
                <w:rFonts w:ascii="Calibri" w:hAnsi="Calibri" w:cs="Arial"/>
              </w:rPr>
            </w:pPr>
            <w:r w:rsidRPr="003F6B3B">
              <w:rPr>
                <w:rFonts w:ascii="Calibri" w:hAnsi="Calibri" w:cs="Arial"/>
              </w:rPr>
              <w:t>Promotion</w:t>
            </w:r>
          </w:p>
        </w:tc>
        <w:tc>
          <w:tcPr>
            <w:tcW w:w="1559" w:type="dxa"/>
            <w:shd w:val="clear" w:color="auto" w:fill="auto"/>
            <w:vAlign w:val="center"/>
          </w:tcPr>
          <w:p w14:paraId="7702A759" w14:textId="77777777" w:rsidR="006C38A0" w:rsidRPr="003F6B3B" w:rsidRDefault="006C38A0" w:rsidP="006C38A0">
            <w:pPr>
              <w:jc w:val="center"/>
              <w:rPr>
                <w:rFonts w:ascii="Calibri" w:hAnsi="Calibri" w:cs="Arial"/>
                <w:b/>
                <w:szCs w:val="20"/>
              </w:rPr>
            </w:pPr>
          </w:p>
        </w:tc>
        <w:tc>
          <w:tcPr>
            <w:tcW w:w="1418" w:type="dxa"/>
            <w:shd w:val="clear" w:color="auto" w:fill="auto"/>
            <w:vAlign w:val="center"/>
          </w:tcPr>
          <w:p w14:paraId="3BDAEE5A"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r>
      <w:tr w:rsidR="006C38A0" w:rsidRPr="003F6B3B" w14:paraId="214899FE" w14:textId="77777777" w:rsidTr="24630A6B">
        <w:tc>
          <w:tcPr>
            <w:tcW w:w="1418" w:type="dxa"/>
            <w:shd w:val="clear" w:color="auto" w:fill="auto"/>
            <w:vAlign w:val="bottom"/>
          </w:tcPr>
          <w:p w14:paraId="10BAE24E" w14:textId="77777777" w:rsidR="006C38A0" w:rsidRPr="003F6B3B" w:rsidRDefault="006C38A0" w:rsidP="006C38A0">
            <w:pPr>
              <w:rPr>
                <w:rFonts w:ascii="Calibri" w:hAnsi="Calibri" w:cs="Arial"/>
              </w:rPr>
            </w:pPr>
            <w:r w:rsidRPr="003F6B3B">
              <w:rPr>
                <w:rFonts w:ascii="Calibri" w:hAnsi="Calibri" w:cs="Arial"/>
              </w:rPr>
              <w:t>RECLASS</w:t>
            </w:r>
          </w:p>
        </w:tc>
        <w:tc>
          <w:tcPr>
            <w:tcW w:w="5528" w:type="dxa"/>
            <w:shd w:val="clear" w:color="auto" w:fill="auto"/>
            <w:vAlign w:val="bottom"/>
          </w:tcPr>
          <w:p w14:paraId="6C888142" w14:textId="77777777" w:rsidR="006C38A0" w:rsidRPr="003F6B3B" w:rsidRDefault="006C38A0" w:rsidP="006C38A0">
            <w:pPr>
              <w:rPr>
                <w:rFonts w:ascii="Calibri" w:hAnsi="Calibri" w:cs="Arial"/>
              </w:rPr>
            </w:pPr>
            <w:r w:rsidRPr="003F6B3B">
              <w:rPr>
                <w:rFonts w:ascii="Calibri" w:hAnsi="Calibri" w:cs="Arial"/>
              </w:rPr>
              <w:t>Reclassification</w:t>
            </w:r>
          </w:p>
        </w:tc>
        <w:tc>
          <w:tcPr>
            <w:tcW w:w="1559" w:type="dxa"/>
            <w:shd w:val="clear" w:color="auto" w:fill="auto"/>
            <w:vAlign w:val="center"/>
          </w:tcPr>
          <w:p w14:paraId="4BD3A049"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10B8EC29"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280AAEF0" w14:textId="77777777" w:rsidTr="24630A6B">
        <w:tc>
          <w:tcPr>
            <w:tcW w:w="1418" w:type="dxa"/>
            <w:shd w:val="clear" w:color="auto" w:fill="auto"/>
            <w:vAlign w:val="bottom"/>
          </w:tcPr>
          <w:p w14:paraId="7948687B" w14:textId="77777777" w:rsidR="006C38A0" w:rsidRPr="003F6B3B" w:rsidRDefault="006C38A0" w:rsidP="006C38A0">
            <w:pPr>
              <w:rPr>
                <w:rFonts w:ascii="Calibri" w:hAnsi="Calibri" w:cs="Arial"/>
              </w:rPr>
            </w:pPr>
            <w:r w:rsidRPr="003F6B3B">
              <w:rPr>
                <w:rFonts w:ascii="Calibri" w:hAnsi="Calibri" w:cs="Arial"/>
              </w:rPr>
              <w:t>REHAB</w:t>
            </w:r>
          </w:p>
        </w:tc>
        <w:tc>
          <w:tcPr>
            <w:tcW w:w="5528" w:type="dxa"/>
            <w:shd w:val="clear" w:color="auto" w:fill="auto"/>
            <w:vAlign w:val="bottom"/>
          </w:tcPr>
          <w:p w14:paraId="69DD3443" w14:textId="77777777" w:rsidR="006C38A0" w:rsidRPr="003F6B3B" w:rsidRDefault="006C38A0" w:rsidP="006C38A0">
            <w:pPr>
              <w:rPr>
                <w:rFonts w:ascii="Calibri" w:hAnsi="Calibri" w:cs="Arial"/>
              </w:rPr>
            </w:pPr>
            <w:r w:rsidRPr="003F6B3B">
              <w:rPr>
                <w:rFonts w:ascii="Calibri" w:hAnsi="Calibri" w:cs="Arial"/>
              </w:rPr>
              <w:t>Rehabilitation</w:t>
            </w:r>
          </w:p>
        </w:tc>
        <w:tc>
          <w:tcPr>
            <w:tcW w:w="1559" w:type="dxa"/>
            <w:shd w:val="clear" w:color="auto" w:fill="auto"/>
            <w:vAlign w:val="center"/>
          </w:tcPr>
          <w:p w14:paraId="662AD8A9"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14C6C1EF"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65B16643" w14:textId="77777777" w:rsidTr="24630A6B">
        <w:tc>
          <w:tcPr>
            <w:tcW w:w="1418" w:type="dxa"/>
            <w:tcBorders>
              <w:bottom w:val="single" w:sz="4" w:space="0" w:color="auto"/>
            </w:tcBorders>
            <w:shd w:val="clear" w:color="auto" w:fill="auto"/>
            <w:vAlign w:val="bottom"/>
          </w:tcPr>
          <w:p w14:paraId="3CE6011C" w14:textId="77777777" w:rsidR="006C38A0" w:rsidRPr="003F6B3B" w:rsidRDefault="006C38A0" w:rsidP="006C38A0">
            <w:pPr>
              <w:rPr>
                <w:rFonts w:ascii="Calibri" w:hAnsi="Calibri" w:cs="Arial"/>
              </w:rPr>
            </w:pPr>
            <w:r w:rsidRPr="003F6B3B">
              <w:rPr>
                <w:rFonts w:ascii="Calibri" w:hAnsi="Calibri" w:cs="Arial"/>
              </w:rPr>
              <w:t>RTOS/RAE</w:t>
            </w:r>
          </w:p>
        </w:tc>
        <w:tc>
          <w:tcPr>
            <w:tcW w:w="5528" w:type="dxa"/>
            <w:tcBorders>
              <w:bottom w:val="single" w:sz="4" w:space="0" w:color="auto"/>
            </w:tcBorders>
            <w:shd w:val="clear" w:color="auto" w:fill="auto"/>
            <w:vAlign w:val="bottom"/>
          </w:tcPr>
          <w:p w14:paraId="5EC5536E" w14:textId="77777777" w:rsidR="006C38A0" w:rsidRPr="003F6B3B" w:rsidRDefault="006C38A0" w:rsidP="006C38A0">
            <w:pPr>
              <w:rPr>
                <w:rFonts w:ascii="Calibri" w:hAnsi="Calibri" w:cs="Arial"/>
              </w:rPr>
            </w:pPr>
            <w:r w:rsidRPr="003F6B3B">
              <w:rPr>
                <w:rFonts w:ascii="Calibri" w:hAnsi="Calibri" w:cs="Arial"/>
              </w:rPr>
              <w:t>Re-Taken on Strength</w:t>
            </w:r>
          </w:p>
        </w:tc>
        <w:tc>
          <w:tcPr>
            <w:tcW w:w="1559" w:type="dxa"/>
            <w:shd w:val="clear" w:color="auto" w:fill="auto"/>
            <w:vAlign w:val="center"/>
          </w:tcPr>
          <w:p w14:paraId="531E8F02"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566116B8"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0F54D18A" w14:textId="77777777" w:rsidTr="24630A6B">
        <w:tc>
          <w:tcPr>
            <w:tcW w:w="1418" w:type="dxa"/>
            <w:tcBorders>
              <w:top w:val="nil"/>
            </w:tcBorders>
            <w:shd w:val="clear" w:color="auto" w:fill="auto"/>
            <w:vAlign w:val="bottom"/>
          </w:tcPr>
          <w:p w14:paraId="61ACF4E0" w14:textId="77777777" w:rsidR="006C38A0" w:rsidRPr="003F6B3B" w:rsidRDefault="006C38A0" w:rsidP="006C38A0">
            <w:pPr>
              <w:rPr>
                <w:rFonts w:ascii="Calibri" w:hAnsi="Calibri" w:cs="Arial"/>
              </w:rPr>
            </w:pPr>
            <w:r w:rsidRPr="003F6B3B">
              <w:rPr>
                <w:rFonts w:ascii="Calibri" w:hAnsi="Calibri" w:cs="Arial"/>
              </w:rPr>
              <w:t>RTS/RPA</w:t>
            </w:r>
          </w:p>
        </w:tc>
        <w:tc>
          <w:tcPr>
            <w:tcW w:w="5528" w:type="dxa"/>
            <w:tcBorders>
              <w:top w:val="nil"/>
            </w:tcBorders>
            <w:shd w:val="clear" w:color="auto" w:fill="auto"/>
            <w:vAlign w:val="bottom"/>
          </w:tcPr>
          <w:p w14:paraId="433B1BBA" w14:textId="77777777" w:rsidR="006C38A0" w:rsidRPr="003F6B3B" w:rsidRDefault="006C38A0" w:rsidP="006C38A0">
            <w:pPr>
              <w:rPr>
                <w:rFonts w:ascii="Calibri" w:hAnsi="Calibri" w:cs="Arial"/>
              </w:rPr>
            </w:pPr>
            <w:r w:rsidRPr="003F6B3B">
              <w:rPr>
                <w:rFonts w:ascii="Calibri" w:hAnsi="Calibri" w:cs="Arial"/>
              </w:rPr>
              <w:t>Return to substantive</w:t>
            </w:r>
          </w:p>
        </w:tc>
        <w:tc>
          <w:tcPr>
            <w:tcW w:w="1559" w:type="dxa"/>
            <w:tcBorders>
              <w:bottom w:val="single" w:sz="4" w:space="0" w:color="auto"/>
            </w:tcBorders>
            <w:shd w:val="clear" w:color="auto" w:fill="auto"/>
            <w:vAlign w:val="center"/>
          </w:tcPr>
          <w:p w14:paraId="4DA38D0E"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tcBorders>
              <w:bottom w:val="single" w:sz="4" w:space="0" w:color="auto"/>
            </w:tcBorders>
            <w:shd w:val="clear" w:color="auto" w:fill="auto"/>
            <w:vAlign w:val="center"/>
          </w:tcPr>
          <w:p w14:paraId="16672DCD"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62BEBD41" w14:textId="77777777" w:rsidTr="24630A6B">
        <w:tc>
          <w:tcPr>
            <w:tcW w:w="1418" w:type="dxa"/>
            <w:shd w:val="clear" w:color="auto" w:fill="auto"/>
            <w:vAlign w:val="bottom"/>
          </w:tcPr>
          <w:p w14:paraId="43F75A39" w14:textId="77777777" w:rsidR="006C38A0" w:rsidRPr="003F6B3B" w:rsidRDefault="006C38A0" w:rsidP="006C38A0">
            <w:pPr>
              <w:rPr>
                <w:rFonts w:ascii="Calibri" w:hAnsi="Calibri" w:cs="Arial"/>
              </w:rPr>
            </w:pPr>
            <w:r w:rsidRPr="003F6B3B">
              <w:rPr>
                <w:rFonts w:ascii="Calibri" w:hAnsi="Calibri" w:cs="Arial"/>
              </w:rPr>
              <w:t>SI/DI</w:t>
            </w:r>
          </w:p>
        </w:tc>
        <w:tc>
          <w:tcPr>
            <w:tcW w:w="5528" w:type="dxa"/>
            <w:shd w:val="clear" w:color="auto" w:fill="auto"/>
            <w:vAlign w:val="bottom"/>
          </w:tcPr>
          <w:p w14:paraId="034D144D" w14:textId="67170252" w:rsidR="006C38A0" w:rsidRPr="003F6B3B" w:rsidRDefault="006C38A0" w:rsidP="006C38A0">
            <w:pPr>
              <w:rPr>
                <w:rFonts w:ascii="Calibri" w:hAnsi="Calibri" w:cs="Arial"/>
              </w:rPr>
            </w:pPr>
            <w:r w:rsidRPr="003F6B3B">
              <w:rPr>
                <w:rFonts w:ascii="Calibri" w:hAnsi="Calibri" w:cs="Arial"/>
              </w:rPr>
              <w:t>Secondment In</w:t>
            </w:r>
            <w:r w:rsidR="1D68153D" w:rsidRPr="003F6B3B">
              <w:rPr>
                <w:rFonts w:ascii="Calibri" w:hAnsi="Calibri" w:cs="Arial"/>
              </w:rPr>
              <w:t xml:space="preserve"> from OGD</w:t>
            </w:r>
          </w:p>
        </w:tc>
        <w:tc>
          <w:tcPr>
            <w:tcW w:w="1559" w:type="dxa"/>
            <w:tcBorders>
              <w:top w:val="nil"/>
            </w:tcBorders>
            <w:shd w:val="clear" w:color="auto" w:fill="auto"/>
            <w:vAlign w:val="center"/>
          </w:tcPr>
          <w:p w14:paraId="3F108E69"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tcBorders>
              <w:top w:val="nil"/>
            </w:tcBorders>
            <w:shd w:val="clear" w:color="auto" w:fill="auto"/>
            <w:vAlign w:val="center"/>
          </w:tcPr>
          <w:p w14:paraId="79343413"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5598382E" w14:textId="77777777" w:rsidTr="24630A6B">
        <w:tc>
          <w:tcPr>
            <w:tcW w:w="1418" w:type="dxa"/>
            <w:shd w:val="clear" w:color="auto" w:fill="auto"/>
            <w:vAlign w:val="bottom"/>
          </w:tcPr>
          <w:p w14:paraId="4A6F464C" w14:textId="77777777" w:rsidR="006C38A0" w:rsidRPr="003F6B3B" w:rsidRDefault="006C38A0" w:rsidP="006C38A0">
            <w:pPr>
              <w:rPr>
                <w:rFonts w:ascii="Calibri" w:hAnsi="Calibri" w:cs="Arial"/>
              </w:rPr>
            </w:pPr>
            <w:r w:rsidRPr="003F6B3B">
              <w:rPr>
                <w:rFonts w:ascii="Calibri" w:hAnsi="Calibri" w:cs="Arial"/>
              </w:rPr>
              <w:t>SO/DE</w:t>
            </w:r>
          </w:p>
        </w:tc>
        <w:tc>
          <w:tcPr>
            <w:tcW w:w="5528" w:type="dxa"/>
            <w:shd w:val="clear" w:color="auto" w:fill="auto"/>
            <w:vAlign w:val="bottom"/>
          </w:tcPr>
          <w:p w14:paraId="29E8A9BA" w14:textId="0856FCB6" w:rsidR="006C38A0" w:rsidRPr="003F6B3B" w:rsidRDefault="006C38A0" w:rsidP="006C38A0">
            <w:pPr>
              <w:rPr>
                <w:rFonts w:ascii="Calibri" w:hAnsi="Calibri" w:cs="Arial"/>
              </w:rPr>
            </w:pPr>
            <w:r w:rsidRPr="003F6B3B">
              <w:rPr>
                <w:rFonts w:ascii="Calibri" w:hAnsi="Calibri" w:cs="Arial"/>
              </w:rPr>
              <w:t>Secondment Out</w:t>
            </w:r>
            <w:r w:rsidR="3AE5E04A" w:rsidRPr="003F6B3B">
              <w:rPr>
                <w:rFonts w:ascii="Calibri" w:hAnsi="Calibri" w:cs="Arial"/>
              </w:rPr>
              <w:t xml:space="preserve"> to OGD</w:t>
            </w:r>
          </w:p>
        </w:tc>
        <w:tc>
          <w:tcPr>
            <w:tcW w:w="1559" w:type="dxa"/>
            <w:shd w:val="clear" w:color="auto" w:fill="auto"/>
            <w:vAlign w:val="center"/>
          </w:tcPr>
          <w:p w14:paraId="5DC40F6C"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45908DAE" w14:textId="77777777" w:rsidR="006C38A0" w:rsidRPr="003F6B3B" w:rsidRDefault="006C38A0" w:rsidP="006C38A0">
            <w:pPr>
              <w:jc w:val="center"/>
              <w:rPr>
                <w:rFonts w:ascii="Calibri" w:hAnsi="Calibri" w:cs="Arial"/>
                <w:b/>
                <w:color w:val="000080"/>
                <w:szCs w:val="20"/>
              </w:rPr>
            </w:pPr>
          </w:p>
        </w:tc>
      </w:tr>
      <w:tr w:rsidR="006C38A0" w:rsidRPr="003F6B3B" w14:paraId="20FAD4D7" w14:textId="77777777" w:rsidTr="24630A6B">
        <w:tc>
          <w:tcPr>
            <w:tcW w:w="1418" w:type="dxa"/>
            <w:shd w:val="clear" w:color="auto" w:fill="auto"/>
            <w:vAlign w:val="bottom"/>
          </w:tcPr>
          <w:p w14:paraId="4BB03319" w14:textId="77777777" w:rsidR="006C38A0" w:rsidRPr="003F6B3B" w:rsidRDefault="006C38A0" w:rsidP="000F111B">
            <w:pPr>
              <w:spacing w:line="259" w:lineRule="auto"/>
              <w:rPr>
                <w:rFonts w:ascii="Calibri" w:hAnsi="Calibri" w:cs="Arial"/>
              </w:rPr>
            </w:pPr>
            <w:r w:rsidRPr="003F6B3B">
              <w:rPr>
                <w:rFonts w:ascii="Calibri" w:hAnsi="Calibri" w:cs="Arial"/>
              </w:rPr>
              <w:lastRenderedPageBreak/>
              <w:t>SO/DE 2</w:t>
            </w:r>
          </w:p>
        </w:tc>
        <w:tc>
          <w:tcPr>
            <w:tcW w:w="5528" w:type="dxa"/>
            <w:shd w:val="clear" w:color="auto" w:fill="auto"/>
            <w:vAlign w:val="bottom"/>
          </w:tcPr>
          <w:p w14:paraId="41A51F9F" w14:textId="189C6396" w:rsidR="006C38A0" w:rsidRPr="003F6B3B" w:rsidRDefault="4B52F9EC" w:rsidP="29CA30DF">
            <w:pPr>
              <w:spacing w:line="259" w:lineRule="auto"/>
              <w:rPr>
                <w:rFonts w:ascii="Calibri" w:hAnsi="Calibri" w:cs="Arial"/>
              </w:rPr>
            </w:pPr>
            <w:r w:rsidRPr="003F6B3B">
              <w:rPr>
                <w:rFonts w:ascii="Calibri" w:hAnsi="Calibri" w:cs="Arial"/>
              </w:rPr>
              <w:t>OBSOLETE. Use ACT/INT</w:t>
            </w:r>
            <w:r w:rsidR="4818922D" w:rsidRPr="003F6B3B">
              <w:rPr>
                <w:rFonts w:ascii="Calibri" w:hAnsi="Calibri" w:cs="Arial"/>
              </w:rPr>
              <w:t xml:space="preserve"> (Acting)</w:t>
            </w:r>
          </w:p>
        </w:tc>
        <w:tc>
          <w:tcPr>
            <w:tcW w:w="1559" w:type="dxa"/>
            <w:vMerge w:val="restart"/>
            <w:shd w:val="clear" w:color="auto" w:fill="auto"/>
            <w:vAlign w:val="center"/>
          </w:tcPr>
          <w:p w14:paraId="76BAF2EC" w14:textId="77777777" w:rsidR="006C38A0" w:rsidRPr="003F6B3B" w:rsidRDefault="006C38A0" w:rsidP="006C38A0">
            <w:pPr>
              <w:jc w:val="center"/>
              <w:rPr>
                <w:rFonts w:ascii="Calibri" w:hAnsi="Calibri" w:cs="Arial"/>
                <w:b/>
                <w:szCs w:val="20"/>
              </w:rPr>
            </w:pPr>
          </w:p>
        </w:tc>
        <w:tc>
          <w:tcPr>
            <w:tcW w:w="1418" w:type="dxa"/>
            <w:vMerge w:val="restart"/>
            <w:shd w:val="clear" w:color="auto" w:fill="auto"/>
            <w:vAlign w:val="center"/>
          </w:tcPr>
          <w:p w14:paraId="7D06319B"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p w14:paraId="71A9FA78" w14:textId="77777777" w:rsidR="006C38A0" w:rsidRPr="003F6B3B" w:rsidRDefault="006C38A0" w:rsidP="006C38A0">
            <w:pPr>
              <w:jc w:val="center"/>
              <w:rPr>
                <w:rFonts w:ascii="Calibri" w:hAnsi="Calibri" w:cs="Arial"/>
                <w:b/>
                <w:color w:val="000080"/>
                <w:szCs w:val="20"/>
              </w:rPr>
            </w:pPr>
          </w:p>
        </w:tc>
      </w:tr>
      <w:tr w:rsidR="006C38A0" w:rsidRPr="003F6B3B" w14:paraId="5D83B370" w14:textId="77777777" w:rsidTr="24630A6B">
        <w:tc>
          <w:tcPr>
            <w:tcW w:w="1418" w:type="dxa"/>
            <w:shd w:val="clear" w:color="auto" w:fill="auto"/>
            <w:vAlign w:val="bottom"/>
          </w:tcPr>
          <w:p w14:paraId="51C410B3" w14:textId="77777777" w:rsidR="006C38A0" w:rsidRPr="003F6B3B" w:rsidRDefault="006C38A0" w:rsidP="006C38A0">
            <w:pPr>
              <w:rPr>
                <w:rFonts w:ascii="Calibri" w:hAnsi="Calibri" w:cs="Arial"/>
              </w:rPr>
            </w:pPr>
            <w:r w:rsidRPr="003F6B3B">
              <w:rPr>
                <w:rFonts w:ascii="Calibri" w:hAnsi="Calibri" w:cs="Arial"/>
              </w:rPr>
              <w:t>SOS/RE</w:t>
            </w:r>
          </w:p>
        </w:tc>
        <w:tc>
          <w:tcPr>
            <w:tcW w:w="5528" w:type="dxa"/>
            <w:shd w:val="clear" w:color="auto" w:fill="auto"/>
            <w:vAlign w:val="bottom"/>
          </w:tcPr>
          <w:p w14:paraId="69C17FA3" w14:textId="77777777" w:rsidR="006C38A0" w:rsidRPr="003F6B3B" w:rsidRDefault="006C38A0" w:rsidP="006C38A0">
            <w:pPr>
              <w:rPr>
                <w:rFonts w:ascii="Calibri" w:hAnsi="Calibri" w:cs="Arial"/>
              </w:rPr>
            </w:pPr>
            <w:r w:rsidRPr="003F6B3B">
              <w:rPr>
                <w:rFonts w:ascii="Calibri" w:hAnsi="Calibri" w:cs="Arial"/>
              </w:rPr>
              <w:t>Struck off Strength</w:t>
            </w:r>
          </w:p>
        </w:tc>
        <w:tc>
          <w:tcPr>
            <w:tcW w:w="1559" w:type="dxa"/>
            <w:vMerge/>
          </w:tcPr>
          <w:p w14:paraId="3F4A7D89" w14:textId="77777777" w:rsidR="006C38A0" w:rsidRPr="003F6B3B" w:rsidRDefault="006C38A0" w:rsidP="006C38A0">
            <w:pPr>
              <w:jc w:val="center"/>
              <w:rPr>
                <w:rFonts w:ascii="Calibri" w:hAnsi="Calibri" w:cs="Arial"/>
                <w:b/>
                <w:szCs w:val="20"/>
              </w:rPr>
            </w:pPr>
          </w:p>
        </w:tc>
        <w:tc>
          <w:tcPr>
            <w:tcW w:w="1418" w:type="dxa"/>
            <w:vMerge/>
          </w:tcPr>
          <w:p w14:paraId="27BECB23" w14:textId="77777777" w:rsidR="006C38A0" w:rsidRPr="003F6B3B" w:rsidRDefault="006C38A0" w:rsidP="006C38A0">
            <w:pPr>
              <w:jc w:val="center"/>
              <w:rPr>
                <w:rFonts w:ascii="Calibri" w:hAnsi="Calibri" w:cs="Arial"/>
                <w:b/>
                <w:szCs w:val="20"/>
              </w:rPr>
            </w:pPr>
          </w:p>
        </w:tc>
      </w:tr>
      <w:tr w:rsidR="006C38A0" w:rsidRPr="003F6B3B" w14:paraId="02B0D291" w14:textId="77777777" w:rsidTr="003F6B3B">
        <w:trPr>
          <w:trHeight w:val="323"/>
        </w:trPr>
        <w:tc>
          <w:tcPr>
            <w:tcW w:w="1418" w:type="dxa"/>
            <w:shd w:val="clear" w:color="auto" w:fill="auto"/>
            <w:vAlign w:val="bottom"/>
          </w:tcPr>
          <w:p w14:paraId="2087B298" w14:textId="77777777" w:rsidR="006C38A0" w:rsidRPr="003F6B3B" w:rsidRDefault="006C38A0" w:rsidP="006C38A0">
            <w:pPr>
              <w:rPr>
                <w:rFonts w:ascii="Calibri" w:hAnsi="Calibri" w:cs="Arial"/>
              </w:rPr>
            </w:pPr>
            <w:r w:rsidRPr="003F6B3B">
              <w:rPr>
                <w:rFonts w:ascii="Calibri" w:hAnsi="Calibri" w:cs="Arial"/>
              </w:rPr>
              <w:t>TI/MI</w:t>
            </w:r>
          </w:p>
        </w:tc>
        <w:tc>
          <w:tcPr>
            <w:tcW w:w="5528" w:type="dxa"/>
            <w:shd w:val="clear" w:color="auto" w:fill="auto"/>
            <w:vAlign w:val="bottom"/>
          </w:tcPr>
          <w:p w14:paraId="10DB4212" w14:textId="61667C47" w:rsidR="006C38A0" w:rsidRPr="003F6B3B" w:rsidRDefault="12137739" w:rsidP="006C38A0">
            <w:pPr>
              <w:rPr>
                <w:rFonts w:ascii="Calibri" w:hAnsi="Calibri" w:cs="Arial"/>
              </w:rPr>
            </w:pPr>
            <w:r w:rsidRPr="003F6B3B">
              <w:rPr>
                <w:rFonts w:ascii="Calibri" w:hAnsi="Calibri" w:cs="Arial"/>
              </w:rPr>
              <w:t>OBSOLETE. Use DEPL</w:t>
            </w:r>
            <w:r w:rsidR="1255BB1B" w:rsidRPr="003F6B3B">
              <w:rPr>
                <w:rFonts w:ascii="Calibri" w:hAnsi="Calibri" w:cs="Arial"/>
              </w:rPr>
              <w:t xml:space="preserve"> (Deployment)</w:t>
            </w:r>
          </w:p>
        </w:tc>
        <w:tc>
          <w:tcPr>
            <w:tcW w:w="1559" w:type="dxa"/>
            <w:shd w:val="clear" w:color="auto" w:fill="auto"/>
          </w:tcPr>
          <w:p w14:paraId="46825FA4" w14:textId="488412EE" w:rsidR="006C38A0" w:rsidRPr="003F6B3B" w:rsidRDefault="16EEC241" w:rsidP="003F6B3B">
            <w:pPr>
              <w:jc w:val="center"/>
              <w:rPr>
                <w:rFonts w:ascii="Calibri" w:hAnsi="Calibri" w:cs="Arial"/>
                <w:b/>
                <w:bCs/>
                <w:color w:val="0000FF"/>
              </w:rPr>
            </w:pPr>
            <w:r w:rsidRPr="003F6B3B">
              <w:rPr>
                <w:rFonts w:ascii="Calibri" w:hAnsi="Calibri" w:cs="Arial"/>
                <w:b/>
                <w:bCs/>
              </w:rPr>
              <w:t>√</w:t>
            </w:r>
          </w:p>
        </w:tc>
        <w:tc>
          <w:tcPr>
            <w:tcW w:w="1418" w:type="dxa"/>
            <w:shd w:val="clear" w:color="auto" w:fill="auto"/>
          </w:tcPr>
          <w:p w14:paraId="129BEBC6" w14:textId="0ED1786C" w:rsidR="006C38A0" w:rsidRPr="003F6B3B" w:rsidRDefault="16EEC241" w:rsidP="003F6B3B">
            <w:pPr>
              <w:jc w:val="center"/>
              <w:rPr>
                <w:rFonts w:ascii="Calibri" w:hAnsi="Calibri" w:cs="Arial"/>
                <w:b/>
                <w:bCs/>
                <w:color w:val="0000FF"/>
              </w:rPr>
            </w:pPr>
            <w:r w:rsidRPr="003F6B3B">
              <w:rPr>
                <w:rFonts w:ascii="Calibri" w:hAnsi="Calibri" w:cs="Arial"/>
                <w:b/>
                <w:bCs/>
              </w:rPr>
              <w:t>√</w:t>
            </w:r>
          </w:p>
        </w:tc>
      </w:tr>
      <w:tr w:rsidR="5C57E4B0" w:rsidRPr="003F6B3B" w14:paraId="0A42C0E2" w14:textId="77777777" w:rsidTr="24630A6B">
        <w:tc>
          <w:tcPr>
            <w:tcW w:w="1418" w:type="dxa"/>
            <w:shd w:val="clear" w:color="auto" w:fill="auto"/>
            <w:vAlign w:val="bottom"/>
          </w:tcPr>
          <w:p w14:paraId="7613D809" w14:textId="31F187C7" w:rsidR="576E2EF8" w:rsidRPr="003F6B3B" w:rsidRDefault="576E2EF8" w:rsidP="5C57E4B0">
            <w:pPr>
              <w:rPr>
                <w:rFonts w:ascii="Calibri" w:hAnsi="Calibri" w:cs="Arial"/>
              </w:rPr>
            </w:pPr>
            <w:r w:rsidRPr="003F6B3B">
              <w:rPr>
                <w:rFonts w:ascii="Calibri" w:hAnsi="Calibri" w:cs="Arial"/>
              </w:rPr>
              <w:t>TI/MI 2</w:t>
            </w:r>
          </w:p>
        </w:tc>
        <w:tc>
          <w:tcPr>
            <w:tcW w:w="5528" w:type="dxa"/>
            <w:shd w:val="clear" w:color="auto" w:fill="auto"/>
            <w:vAlign w:val="bottom"/>
          </w:tcPr>
          <w:p w14:paraId="6FDB1719" w14:textId="41144EE2" w:rsidR="576E2EF8" w:rsidRPr="003F6B3B" w:rsidRDefault="576E2EF8" w:rsidP="5C57E4B0">
            <w:pPr>
              <w:rPr>
                <w:rFonts w:ascii="Calibri" w:hAnsi="Calibri" w:cs="Arial"/>
              </w:rPr>
            </w:pPr>
            <w:r w:rsidRPr="003F6B3B">
              <w:rPr>
                <w:rFonts w:ascii="Calibri" w:hAnsi="Calibri" w:cs="Arial"/>
              </w:rPr>
              <w:t>Transfer In from OGD</w:t>
            </w:r>
          </w:p>
        </w:tc>
        <w:tc>
          <w:tcPr>
            <w:tcW w:w="1559" w:type="dxa"/>
            <w:shd w:val="clear" w:color="auto" w:fill="auto"/>
          </w:tcPr>
          <w:p w14:paraId="6D392BAC" w14:textId="4A6AA439" w:rsidR="576E2EF8" w:rsidRPr="003F6B3B" w:rsidRDefault="576E2EF8" w:rsidP="5C57E4B0">
            <w:pPr>
              <w:jc w:val="center"/>
              <w:rPr>
                <w:rFonts w:ascii="Calibri" w:hAnsi="Calibri" w:cs="Arial"/>
                <w:b/>
                <w:bCs/>
              </w:rPr>
            </w:pPr>
            <w:r w:rsidRPr="003F6B3B">
              <w:rPr>
                <w:rFonts w:ascii="Calibri" w:hAnsi="Calibri" w:cs="Arial"/>
                <w:b/>
                <w:bCs/>
              </w:rPr>
              <w:t>√</w:t>
            </w:r>
          </w:p>
        </w:tc>
        <w:tc>
          <w:tcPr>
            <w:tcW w:w="1418" w:type="dxa"/>
            <w:shd w:val="clear" w:color="auto" w:fill="auto"/>
          </w:tcPr>
          <w:p w14:paraId="3C574692" w14:textId="36829F3C" w:rsidR="576E2EF8" w:rsidRPr="003F6B3B" w:rsidRDefault="576E2EF8" w:rsidP="5C57E4B0">
            <w:pPr>
              <w:jc w:val="center"/>
              <w:rPr>
                <w:rFonts w:ascii="Calibri" w:hAnsi="Calibri" w:cs="Arial"/>
                <w:b/>
                <w:bCs/>
              </w:rPr>
            </w:pPr>
            <w:r w:rsidRPr="003F6B3B">
              <w:rPr>
                <w:rFonts w:ascii="Calibri" w:hAnsi="Calibri" w:cs="Arial"/>
                <w:b/>
                <w:bCs/>
              </w:rPr>
              <w:t>√</w:t>
            </w:r>
          </w:p>
        </w:tc>
      </w:tr>
      <w:tr w:rsidR="5C57E4B0" w:rsidRPr="003F6B3B" w14:paraId="094DBB35" w14:textId="77777777" w:rsidTr="24630A6B">
        <w:tc>
          <w:tcPr>
            <w:tcW w:w="1418" w:type="dxa"/>
            <w:shd w:val="clear" w:color="auto" w:fill="auto"/>
            <w:vAlign w:val="bottom"/>
          </w:tcPr>
          <w:p w14:paraId="12BF9D82" w14:textId="769AA1BC" w:rsidR="6C5E44D2" w:rsidRPr="003F6B3B" w:rsidRDefault="7D23AB72" w:rsidP="5C57E4B0">
            <w:pPr>
              <w:rPr>
                <w:rFonts w:ascii="Calibri" w:hAnsi="Calibri" w:cs="Arial"/>
              </w:rPr>
            </w:pPr>
            <w:r w:rsidRPr="003F6B3B">
              <w:rPr>
                <w:rFonts w:ascii="Calibri" w:hAnsi="Calibri" w:cs="Arial"/>
              </w:rPr>
              <w:t>TO/ME</w:t>
            </w:r>
          </w:p>
        </w:tc>
        <w:tc>
          <w:tcPr>
            <w:tcW w:w="5528" w:type="dxa"/>
            <w:shd w:val="clear" w:color="auto" w:fill="auto"/>
            <w:vAlign w:val="bottom"/>
          </w:tcPr>
          <w:p w14:paraId="3C19C12C" w14:textId="074985D2" w:rsidR="6C5E44D2" w:rsidRPr="003F6B3B" w:rsidRDefault="7D23AB72" w:rsidP="5C57E4B0">
            <w:pPr>
              <w:rPr>
                <w:rFonts w:ascii="Calibri" w:hAnsi="Calibri" w:cs="Arial"/>
              </w:rPr>
            </w:pPr>
            <w:r w:rsidRPr="003F6B3B">
              <w:rPr>
                <w:rFonts w:ascii="Calibri" w:hAnsi="Calibri" w:cs="Arial"/>
              </w:rPr>
              <w:t>Transfer out to OGD</w:t>
            </w:r>
          </w:p>
        </w:tc>
        <w:tc>
          <w:tcPr>
            <w:tcW w:w="1559" w:type="dxa"/>
            <w:shd w:val="clear" w:color="auto" w:fill="auto"/>
          </w:tcPr>
          <w:p w14:paraId="2E410853" w14:textId="159C5074" w:rsidR="5C57E4B0" w:rsidRPr="003F6B3B" w:rsidRDefault="5C57E4B0" w:rsidP="5C57E4B0">
            <w:pPr>
              <w:rPr>
                <w:rFonts w:ascii="Calibri" w:hAnsi="Calibri" w:cs="Arial"/>
                <w:b/>
                <w:bCs/>
              </w:rPr>
            </w:pPr>
          </w:p>
        </w:tc>
        <w:tc>
          <w:tcPr>
            <w:tcW w:w="1418" w:type="dxa"/>
            <w:shd w:val="clear" w:color="auto" w:fill="auto"/>
          </w:tcPr>
          <w:p w14:paraId="220ED29B" w14:textId="55367C1A" w:rsidR="5C57E4B0" w:rsidRPr="003F6B3B" w:rsidRDefault="5C57E4B0" w:rsidP="5C57E4B0">
            <w:pPr>
              <w:jc w:val="center"/>
              <w:rPr>
                <w:rFonts w:ascii="Calibri" w:hAnsi="Calibri" w:cs="Arial"/>
                <w:b/>
                <w:bCs/>
              </w:rPr>
            </w:pPr>
          </w:p>
        </w:tc>
      </w:tr>
      <w:tr w:rsidR="40885CD5" w:rsidRPr="003F6B3B" w14:paraId="45A8549F" w14:textId="77777777" w:rsidTr="24630A6B">
        <w:tc>
          <w:tcPr>
            <w:tcW w:w="1418" w:type="dxa"/>
            <w:shd w:val="clear" w:color="auto" w:fill="auto"/>
            <w:vAlign w:val="bottom"/>
          </w:tcPr>
          <w:p w14:paraId="29C7B135" w14:textId="75FE798C" w:rsidR="3DE72AE1" w:rsidRPr="003F6B3B" w:rsidRDefault="6734F067" w:rsidP="000F111B">
            <w:pPr>
              <w:spacing w:line="259" w:lineRule="auto"/>
              <w:rPr>
                <w:rFonts w:ascii="Calibri" w:hAnsi="Calibri" w:cs="Arial"/>
              </w:rPr>
            </w:pPr>
            <w:r w:rsidRPr="003F6B3B">
              <w:rPr>
                <w:rFonts w:ascii="Calibri" w:hAnsi="Calibri" w:cs="Arial"/>
              </w:rPr>
              <w:t>TO/ME 2</w:t>
            </w:r>
          </w:p>
        </w:tc>
        <w:tc>
          <w:tcPr>
            <w:tcW w:w="5528" w:type="dxa"/>
            <w:shd w:val="clear" w:color="auto" w:fill="auto"/>
            <w:vAlign w:val="bottom"/>
          </w:tcPr>
          <w:p w14:paraId="65176395" w14:textId="6ED2CB37" w:rsidR="3DE72AE1" w:rsidRPr="003F6B3B" w:rsidRDefault="321400B5" w:rsidP="40885CD5">
            <w:pPr>
              <w:rPr>
                <w:rFonts w:ascii="Calibri" w:hAnsi="Calibri" w:cs="Arial"/>
              </w:rPr>
            </w:pPr>
            <w:r w:rsidRPr="003F6B3B">
              <w:rPr>
                <w:rFonts w:ascii="Calibri" w:hAnsi="Calibri" w:cs="Arial"/>
              </w:rPr>
              <w:t xml:space="preserve">Transfer Out </w:t>
            </w:r>
            <w:r w:rsidR="566A2ABD" w:rsidRPr="003F6B3B">
              <w:rPr>
                <w:rFonts w:ascii="Calibri" w:hAnsi="Calibri" w:cs="Arial"/>
              </w:rPr>
              <w:t xml:space="preserve">to OGD </w:t>
            </w:r>
            <w:r w:rsidRPr="003F6B3B">
              <w:rPr>
                <w:rFonts w:ascii="Calibri" w:hAnsi="Calibri" w:cs="Arial"/>
              </w:rPr>
              <w:t>Completed</w:t>
            </w:r>
          </w:p>
        </w:tc>
        <w:tc>
          <w:tcPr>
            <w:tcW w:w="1559" w:type="dxa"/>
            <w:shd w:val="clear" w:color="auto" w:fill="auto"/>
          </w:tcPr>
          <w:p w14:paraId="6D245D42" w14:textId="04DF5839" w:rsidR="40885CD5" w:rsidRPr="003F6B3B" w:rsidRDefault="40885CD5" w:rsidP="40885CD5">
            <w:pPr>
              <w:rPr>
                <w:rFonts w:ascii="Calibri" w:hAnsi="Calibri" w:cs="Arial"/>
                <w:b/>
                <w:bCs/>
              </w:rPr>
            </w:pPr>
          </w:p>
        </w:tc>
        <w:tc>
          <w:tcPr>
            <w:tcW w:w="1418" w:type="dxa"/>
            <w:shd w:val="clear" w:color="auto" w:fill="auto"/>
          </w:tcPr>
          <w:p w14:paraId="284FF10B" w14:textId="6E3BAE08" w:rsidR="40885CD5" w:rsidRPr="003F6B3B" w:rsidRDefault="40885CD5" w:rsidP="40885CD5">
            <w:pPr>
              <w:jc w:val="center"/>
              <w:rPr>
                <w:rFonts w:ascii="Calibri" w:hAnsi="Calibri" w:cs="Arial"/>
                <w:b/>
                <w:bCs/>
              </w:rPr>
            </w:pPr>
          </w:p>
        </w:tc>
      </w:tr>
      <w:tr w:rsidR="006C38A0" w:rsidRPr="003F6B3B" w14:paraId="1F854352" w14:textId="77777777" w:rsidTr="24630A6B">
        <w:tc>
          <w:tcPr>
            <w:tcW w:w="1418" w:type="dxa"/>
            <w:shd w:val="clear" w:color="auto" w:fill="auto"/>
            <w:vAlign w:val="bottom"/>
          </w:tcPr>
          <w:p w14:paraId="15D09668" w14:textId="77777777" w:rsidR="006C38A0" w:rsidRPr="003F6B3B" w:rsidRDefault="006C38A0" w:rsidP="006C38A0">
            <w:pPr>
              <w:rPr>
                <w:rFonts w:ascii="Calibri" w:hAnsi="Calibri" w:cs="Arial"/>
              </w:rPr>
            </w:pPr>
            <w:r w:rsidRPr="003F6B3B">
              <w:rPr>
                <w:rFonts w:ascii="Calibri" w:hAnsi="Calibri" w:cs="Arial"/>
              </w:rPr>
              <w:t>TOS/PE</w:t>
            </w:r>
          </w:p>
        </w:tc>
        <w:tc>
          <w:tcPr>
            <w:tcW w:w="5528" w:type="dxa"/>
            <w:shd w:val="clear" w:color="auto" w:fill="auto"/>
            <w:vAlign w:val="bottom"/>
          </w:tcPr>
          <w:p w14:paraId="7E26C29C" w14:textId="77777777" w:rsidR="006C38A0" w:rsidRPr="003F6B3B" w:rsidRDefault="006C38A0" w:rsidP="006C38A0">
            <w:pPr>
              <w:rPr>
                <w:rFonts w:ascii="Calibri" w:hAnsi="Calibri" w:cs="Arial"/>
              </w:rPr>
            </w:pPr>
            <w:r w:rsidRPr="003F6B3B">
              <w:rPr>
                <w:rFonts w:ascii="Calibri" w:hAnsi="Calibri" w:cs="Arial"/>
              </w:rPr>
              <w:t>Taken on Strength</w:t>
            </w:r>
          </w:p>
        </w:tc>
        <w:tc>
          <w:tcPr>
            <w:tcW w:w="1559" w:type="dxa"/>
            <w:shd w:val="clear" w:color="auto" w:fill="auto"/>
          </w:tcPr>
          <w:p w14:paraId="3004C8AB" w14:textId="77777777" w:rsidR="006C38A0" w:rsidRPr="003F6B3B" w:rsidRDefault="006C38A0" w:rsidP="006C38A0">
            <w:pPr>
              <w:rPr>
                <w:rFonts w:ascii="Calibri" w:hAnsi="Calibri" w:cs="Arial"/>
                <w:b/>
                <w:szCs w:val="20"/>
              </w:rPr>
            </w:pPr>
          </w:p>
        </w:tc>
        <w:tc>
          <w:tcPr>
            <w:tcW w:w="1418" w:type="dxa"/>
            <w:shd w:val="clear" w:color="auto" w:fill="auto"/>
          </w:tcPr>
          <w:p w14:paraId="42931479" w14:textId="77777777" w:rsidR="006C38A0" w:rsidRPr="003F6B3B" w:rsidRDefault="006C38A0" w:rsidP="006C38A0">
            <w:pPr>
              <w:rPr>
                <w:rFonts w:ascii="Calibri" w:hAnsi="Calibri" w:cs="Arial"/>
                <w:b/>
                <w:szCs w:val="20"/>
              </w:rPr>
            </w:pPr>
          </w:p>
        </w:tc>
      </w:tr>
      <w:tr w:rsidR="006C38A0" w:rsidRPr="003F6B3B" w14:paraId="5A001D77" w14:textId="77777777" w:rsidTr="24630A6B">
        <w:tc>
          <w:tcPr>
            <w:tcW w:w="1418" w:type="dxa"/>
            <w:shd w:val="clear" w:color="auto" w:fill="auto"/>
            <w:vAlign w:val="bottom"/>
          </w:tcPr>
          <w:p w14:paraId="567460B4" w14:textId="77777777" w:rsidR="006C38A0" w:rsidRPr="003F6B3B" w:rsidRDefault="006C38A0" w:rsidP="006C38A0">
            <w:pPr>
              <w:rPr>
                <w:rFonts w:ascii="Calibri" w:hAnsi="Calibri" w:cs="Arial"/>
              </w:rPr>
            </w:pPr>
            <w:r w:rsidRPr="003F6B3B">
              <w:rPr>
                <w:rFonts w:ascii="Calibri" w:hAnsi="Calibri" w:cs="Arial"/>
              </w:rPr>
              <w:t>TSOS/TRE</w:t>
            </w:r>
          </w:p>
        </w:tc>
        <w:tc>
          <w:tcPr>
            <w:tcW w:w="5528" w:type="dxa"/>
            <w:shd w:val="clear" w:color="auto" w:fill="auto"/>
            <w:vAlign w:val="bottom"/>
          </w:tcPr>
          <w:p w14:paraId="49AEB0E8" w14:textId="280E1608" w:rsidR="006C38A0" w:rsidRPr="003F6B3B" w:rsidRDefault="7995898E" w:rsidP="000F111B">
            <w:pPr>
              <w:spacing w:line="259" w:lineRule="auto"/>
              <w:rPr>
                <w:rFonts w:ascii="Calibri" w:hAnsi="Calibri" w:cs="Arial"/>
              </w:rPr>
            </w:pPr>
            <w:r w:rsidRPr="003F6B3B">
              <w:rPr>
                <w:rFonts w:ascii="Calibri" w:hAnsi="Calibri" w:cs="Arial"/>
              </w:rPr>
              <w:t xml:space="preserve"> OBSOLETE. Use SOS/RE</w:t>
            </w:r>
          </w:p>
        </w:tc>
        <w:tc>
          <w:tcPr>
            <w:tcW w:w="1559" w:type="dxa"/>
            <w:shd w:val="clear" w:color="auto" w:fill="auto"/>
            <w:vAlign w:val="center"/>
          </w:tcPr>
          <w:p w14:paraId="4DC5941D" w14:textId="77777777" w:rsidR="006C38A0" w:rsidRPr="003F6B3B" w:rsidRDefault="006C38A0" w:rsidP="006C38A0">
            <w:pPr>
              <w:jc w:val="center"/>
              <w:rPr>
                <w:rFonts w:ascii="Calibri" w:hAnsi="Calibri" w:cs="Arial"/>
                <w:b/>
                <w:szCs w:val="20"/>
              </w:rPr>
            </w:pPr>
            <w:r w:rsidRPr="003F6B3B">
              <w:rPr>
                <w:rFonts w:ascii="Calibri" w:hAnsi="Calibri" w:cs="Arial"/>
                <w:b/>
                <w:szCs w:val="20"/>
              </w:rPr>
              <w:t>√</w:t>
            </w:r>
          </w:p>
        </w:tc>
        <w:tc>
          <w:tcPr>
            <w:tcW w:w="1418" w:type="dxa"/>
            <w:shd w:val="clear" w:color="auto" w:fill="auto"/>
            <w:vAlign w:val="center"/>
          </w:tcPr>
          <w:p w14:paraId="2FD00297" w14:textId="77777777" w:rsidR="006C38A0" w:rsidRPr="003F6B3B" w:rsidRDefault="006C38A0" w:rsidP="006C38A0">
            <w:pPr>
              <w:jc w:val="center"/>
              <w:rPr>
                <w:rFonts w:ascii="Calibri" w:hAnsi="Calibri" w:cs="Arial"/>
                <w:b/>
                <w:color w:val="000080"/>
                <w:szCs w:val="20"/>
              </w:rPr>
            </w:pPr>
            <w:r w:rsidRPr="003F6B3B">
              <w:rPr>
                <w:rFonts w:ascii="Calibri" w:hAnsi="Calibri" w:cs="Arial"/>
                <w:b/>
                <w:szCs w:val="20"/>
              </w:rPr>
              <w:t>√</w:t>
            </w:r>
          </w:p>
        </w:tc>
      </w:tr>
      <w:tr w:rsidR="006C38A0" w:rsidRPr="003F6B3B" w14:paraId="2D6670CC" w14:textId="77777777" w:rsidTr="24630A6B">
        <w:tc>
          <w:tcPr>
            <w:tcW w:w="1418" w:type="dxa"/>
            <w:shd w:val="clear" w:color="auto" w:fill="auto"/>
            <w:vAlign w:val="bottom"/>
          </w:tcPr>
          <w:p w14:paraId="51774A6D" w14:textId="77777777" w:rsidR="006C38A0" w:rsidRPr="003F6B3B" w:rsidRDefault="006C38A0" w:rsidP="006C38A0">
            <w:pPr>
              <w:rPr>
                <w:rFonts w:ascii="Calibri" w:hAnsi="Calibri" w:cs="Arial"/>
              </w:rPr>
            </w:pPr>
            <w:r w:rsidRPr="003F6B3B">
              <w:rPr>
                <w:rFonts w:ascii="Calibri" w:hAnsi="Calibri" w:cs="Arial"/>
              </w:rPr>
              <w:t>+/-</w:t>
            </w:r>
          </w:p>
        </w:tc>
        <w:tc>
          <w:tcPr>
            <w:tcW w:w="5528" w:type="dxa"/>
            <w:shd w:val="clear" w:color="auto" w:fill="auto"/>
            <w:vAlign w:val="bottom"/>
          </w:tcPr>
          <w:p w14:paraId="686F1C86" w14:textId="47F10FDE" w:rsidR="006C38A0" w:rsidRPr="003F6B3B" w:rsidRDefault="002A1808" w:rsidP="006C38A0">
            <w:pPr>
              <w:rPr>
                <w:rFonts w:ascii="Calibri" w:hAnsi="Calibri" w:cs="Arial"/>
              </w:rPr>
            </w:pPr>
            <w:r w:rsidRPr="003F6B3B">
              <w:rPr>
                <w:rFonts w:ascii="Calibri" w:hAnsi="Calibri" w:cs="Arial"/>
              </w:rPr>
              <w:t>OBSOLETE</w:t>
            </w:r>
          </w:p>
        </w:tc>
        <w:tc>
          <w:tcPr>
            <w:tcW w:w="1559" w:type="dxa"/>
            <w:shd w:val="clear" w:color="auto" w:fill="auto"/>
            <w:vAlign w:val="center"/>
          </w:tcPr>
          <w:p w14:paraId="09A63439" w14:textId="77777777" w:rsidR="006C38A0" w:rsidRPr="003F6B3B" w:rsidRDefault="006C38A0" w:rsidP="006C38A0">
            <w:pPr>
              <w:jc w:val="center"/>
              <w:rPr>
                <w:rFonts w:ascii="Calibri" w:hAnsi="Calibri" w:cs="Arial"/>
                <w:b/>
                <w:szCs w:val="20"/>
              </w:rPr>
            </w:pPr>
          </w:p>
        </w:tc>
        <w:tc>
          <w:tcPr>
            <w:tcW w:w="1418" w:type="dxa"/>
            <w:shd w:val="clear" w:color="auto" w:fill="auto"/>
            <w:vAlign w:val="center"/>
          </w:tcPr>
          <w:p w14:paraId="482E25A1" w14:textId="77777777" w:rsidR="006C38A0" w:rsidRPr="003F6B3B" w:rsidRDefault="006C38A0" w:rsidP="006C38A0">
            <w:pPr>
              <w:jc w:val="center"/>
              <w:rPr>
                <w:rFonts w:ascii="Calibri" w:hAnsi="Calibri" w:cs="Arial"/>
                <w:b/>
                <w:szCs w:val="20"/>
              </w:rPr>
            </w:pPr>
          </w:p>
        </w:tc>
      </w:tr>
    </w:tbl>
    <w:p w14:paraId="4E021DBF" w14:textId="77777777" w:rsidR="006C38A0" w:rsidRPr="003F6B3B" w:rsidRDefault="006C38A0" w:rsidP="006C38A0">
      <w:pPr>
        <w:pStyle w:val="Heading1"/>
      </w:pPr>
      <w:r w:rsidRPr="003F6B3B">
        <w:br w:type="page"/>
      </w:r>
      <w:bookmarkStart w:id="47" w:name="_Toc417990964"/>
      <w:bookmarkStart w:id="48" w:name="_Toc449445995"/>
      <w:bookmarkStart w:id="49" w:name="_Toc84509262"/>
      <w:r w:rsidRPr="003F6B3B">
        <w:lastRenderedPageBreak/>
        <w:t>Forecast Groups and Mapping to GL</w:t>
      </w:r>
      <w:bookmarkEnd w:id="47"/>
      <w:bookmarkEnd w:id="48"/>
      <w:bookmarkEnd w:id="49"/>
    </w:p>
    <w:p w14:paraId="423C07D8" w14:textId="77777777" w:rsidR="006C38A0" w:rsidRPr="003F6B3B" w:rsidRDefault="006C38A0" w:rsidP="006C38A0">
      <w:pPr>
        <w:spacing w:before="120" w:after="120"/>
        <w:rPr>
          <w:rFonts w:ascii="Calibri" w:hAnsi="Calibri"/>
        </w:rPr>
      </w:pPr>
      <w:r w:rsidRPr="003F6B3B">
        <w:rPr>
          <w:rFonts w:ascii="Calibri" w:hAnsi="Calibri"/>
        </w:rPr>
        <w:t>The purpose of the Forecast Group is to group similar General Ledger (GL) Accounts</w:t>
      </w:r>
      <w:r w:rsidRPr="003F6B3B">
        <w:rPr>
          <w:rFonts w:ascii="Calibri" w:hAnsi="Calibri"/>
          <w:vertAlign w:val="superscript"/>
        </w:rPr>
        <w:t>4</w:t>
      </w:r>
      <w:r w:rsidRPr="003F6B3B">
        <w:rPr>
          <w:rFonts w:ascii="Calibri" w:hAnsi="Calibri"/>
        </w:rPr>
        <w:t xml:space="preserve"> together for forecasting at the Employee, Planned Staffing and Global levels. Forecast Groups replace the need to forecast by GL since they are linked to GL accounts via configuration.  </w:t>
      </w:r>
    </w:p>
    <w:p w14:paraId="1405D30C" w14:textId="77777777" w:rsidR="006C38A0" w:rsidRPr="003F6B3B" w:rsidRDefault="006C38A0" w:rsidP="006C38A0">
      <w:pPr>
        <w:spacing w:before="120" w:after="120"/>
        <w:rPr>
          <w:rFonts w:ascii="Calibri" w:hAnsi="Calibri"/>
        </w:rPr>
      </w:pPr>
      <w:r w:rsidRPr="003F6B3B">
        <w:rPr>
          <w:rFonts w:ascii="Calibri" w:hAnsi="Calibri"/>
        </w:rPr>
        <w:t>A Forecast Group can include multiple G/L’s, but a G/L can only belong to one forecast group. Forecast Groups are also used in SFT to reconcile forecasts and actual expenditures for the end user.</w:t>
      </w:r>
    </w:p>
    <w:p w14:paraId="3E7E2437" w14:textId="77777777" w:rsidR="006C38A0" w:rsidRPr="003F6B3B" w:rsidRDefault="006C38A0" w:rsidP="006C38A0">
      <w:pPr>
        <w:spacing w:before="120" w:after="120"/>
        <w:rPr>
          <w:rFonts w:ascii="Calibri" w:hAnsi="Calibri"/>
        </w:rPr>
      </w:pPr>
      <w:r w:rsidRPr="003F6B3B">
        <w:rPr>
          <w:rFonts w:ascii="Calibri" w:hAnsi="Calibri"/>
          <w:b/>
        </w:rPr>
        <w:t>TIP</w:t>
      </w:r>
      <w:r w:rsidRPr="003F6B3B">
        <w:rPr>
          <w:rFonts w:ascii="Calibri" w:hAnsi="Calibri"/>
        </w:rPr>
        <w:t xml:space="preserve"> – The number used to identify Forecast Groups in SFT is the same as the Commitment Item Group number used in Funds Management. (Example: </w:t>
      </w:r>
      <w:r w:rsidRPr="003F6B3B">
        <w:rPr>
          <w:rFonts w:ascii="Calibri" w:hAnsi="Calibri"/>
          <w:b/>
          <w:i/>
        </w:rPr>
        <w:t xml:space="preserve">91005 </w:t>
      </w:r>
      <w:r w:rsidRPr="003F6B3B">
        <w:rPr>
          <w:rFonts w:ascii="Calibri" w:hAnsi="Calibri"/>
        </w:rPr>
        <w:t>Pay Indeterminate)</w:t>
      </w:r>
    </w:p>
    <w:p w14:paraId="084015F2" w14:textId="77777777" w:rsidR="006C38A0" w:rsidRPr="003F6B3B" w:rsidRDefault="006C38A0" w:rsidP="006C38A0">
      <w:pPr>
        <w:rPr>
          <w:rFonts w:ascii="Calibri" w:hAnsi="Calibri"/>
        </w:rPr>
      </w:pPr>
    </w:p>
    <w:p w14:paraId="1D968EBA" w14:textId="77777777" w:rsidR="006C38A0" w:rsidRPr="003F6B3B" w:rsidRDefault="006C38A0" w:rsidP="006C38A0">
      <w:pPr>
        <w:rPr>
          <w:rFonts w:ascii="Calibri" w:hAnsi="Calibri"/>
        </w:rPr>
      </w:pPr>
      <w:r w:rsidRPr="003F6B3B">
        <w:rPr>
          <w:noProof/>
          <w:lang w:eastAsia="en-CA"/>
        </w:rPr>
        <w:drawing>
          <wp:inline distT="0" distB="0" distL="0" distR="0" wp14:anchorId="1AA81FF2" wp14:editId="51D0678F">
            <wp:extent cx="5943600" cy="412242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4122420"/>
                    </a:xfrm>
                    <a:prstGeom prst="rect">
                      <a:avLst/>
                    </a:prstGeom>
                  </pic:spPr>
                </pic:pic>
              </a:graphicData>
            </a:graphic>
          </wp:inline>
        </w:drawing>
      </w:r>
    </w:p>
    <w:p w14:paraId="33EE36AF" w14:textId="77777777" w:rsidR="006C38A0" w:rsidRPr="003F6B3B" w:rsidRDefault="006C38A0" w:rsidP="006C38A0">
      <w:pPr>
        <w:rPr>
          <w:rFonts w:ascii="Calibri" w:hAnsi="Calibri"/>
          <w:u w:val="single"/>
        </w:rPr>
      </w:pPr>
      <w:r w:rsidRPr="003F6B3B">
        <w:rPr>
          <w:rFonts w:ascii="Calibri" w:hAnsi="Calibri"/>
          <w:u w:val="single"/>
        </w:rPr>
        <w:t xml:space="preserve"> </w:t>
      </w:r>
    </w:p>
    <w:p w14:paraId="54B4AB7E" w14:textId="77777777" w:rsidR="006C38A0" w:rsidRPr="003F6B3B" w:rsidRDefault="006C38A0" w:rsidP="006C38A0">
      <w:pPr>
        <w:rPr>
          <w:rFonts w:ascii="Calibri" w:hAnsi="Calibri"/>
          <w:u w:val="single"/>
        </w:rPr>
      </w:pPr>
    </w:p>
    <w:p w14:paraId="3223EB66" w14:textId="77777777" w:rsidR="006C38A0" w:rsidRPr="003F6B3B" w:rsidRDefault="006C38A0" w:rsidP="006C38A0">
      <w:pPr>
        <w:rPr>
          <w:rFonts w:ascii="Calibri" w:hAnsi="Calibri"/>
          <w:u w:val="single"/>
        </w:rPr>
      </w:pPr>
    </w:p>
    <w:p w14:paraId="270A6DBD" w14:textId="77777777" w:rsidR="006C38A0" w:rsidRPr="003F6B3B" w:rsidRDefault="006C38A0" w:rsidP="006C38A0">
      <w:pPr>
        <w:rPr>
          <w:rFonts w:ascii="Calibri" w:hAnsi="Calibri"/>
          <w:u w:val="single"/>
        </w:rPr>
      </w:pPr>
    </w:p>
    <w:p w14:paraId="5620C2A7" w14:textId="77777777" w:rsidR="006C38A0" w:rsidRPr="003F6B3B" w:rsidRDefault="006C38A0" w:rsidP="006C38A0">
      <w:pPr>
        <w:rPr>
          <w:rFonts w:ascii="Calibri" w:hAnsi="Calibri"/>
          <w:u w:val="single"/>
        </w:rPr>
      </w:pPr>
      <w:r w:rsidRPr="003F6B3B">
        <w:rPr>
          <w:rFonts w:ascii="Calibri" w:hAnsi="Calibri"/>
          <w:u w:val="single"/>
        </w:rPr>
        <w:t xml:space="preserve">__________________________                                      </w:t>
      </w:r>
    </w:p>
    <w:p w14:paraId="41D85616" w14:textId="77777777" w:rsidR="006C38A0" w:rsidRPr="003F6B3B" w:rsidRDefault="006C38A0" w:rsidP="006C38A0">
      <w:pPr>
        <w:rPr>
          <w:rFonts w:ascii="Calibri" w:hAnsi="Calibri"/>
        </w:rPr>
      </w:pPr>
      <w:r w:rsidRPr="003F6B3B">
        <w:rPr>
          <w:rFonts w:ascii="Calibri" w:hAnsi="Calibri"/>
          <w:vertAlign w:val="superscript"/>
        </w:rPr>
        <w:t xml:space="preserve">4 </w:t>
      </w:r>
      <w:r w:rsidRPr="003F6B3B">
        <w:rPr>
          <w:rFonts w:ascii="Calibri" w:hAnsi="Calibri"/>
        </w:rPr>
        <w:t>GL Accounts in SFT link entitlement codes, employment status and type to forecast groups.</w:t>
      </w:r>
    </w:p>
    <w:p w14:paraId="236B6688" w14:textId="77777777" w:rsidR="006C38A0" w:rsidRPr="003F6B3B" w:rsidRDefault="006C38A0" w:rsidP="006C38A0">
      <w:pPr>
        <w:rPr>
          <w:color w:val="FF0000"/>
        </w:rPr>
      </w:pPr>
    </w:p>
    <w:p w14:paraId="6A492F65" w14:textId="77777777" w:rsidR="006C38A0" w:rsidRPr="003F6B3B" w:rsidRDefault="006C38A0" w:rsidP="006C38A0">
      <w:pPr>
        <w:rPr>
          <w:color w:val="FF0000"/>
        </w:rPr>
      </w:pPr>
    </w:p>
    <w:p w14:paraId="14AC142E" w14:textId="77777777" w:rsidR="006C38A0" w:rsidRPr="003F6B3B" w:rsidRDefault="006C38A0" w:rsidP="006C38A0"/>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1"/>
        <w:gridCol w:w="2016"/>
        <w:gridCol w:w="1276"/>
        <w:gridCol w:w="5531"/>
      </w:tblGrid>
      <w:tr w:rsidR="006C38A0" w:rsidRPr="003F6B3B" w14:paraId="7B426A1B" w14:textId="77777777" w:rsidTr="003F6B3B">
        <w:trPr>
          <w:tblHeader/>
        </w:trPr>
        <w:tc>
          <w:tcPr>
            <w:tcW w:w="961" w:type="dxa"/>
            <w:tcBorders>
              <w:bottom w:val="single" w:sz="4" w:space="0" w:color="auto"/>
            </w:tcBorders>
            <w:shd w:val="clear" w:color="auto" w:fill="357162" w:themeFill="accent4" w:themeFillShade="80"/>
          </w:tcPr>
          <w:p w14:paraId="288EDE10"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lastRenderedPageBreak/>
              <w:t>Group</w:t>
            </w:r>
          </w:p>
        </w:tc>
        <w:tc>
          <w:tcPr>
            <w:tcW w:w="2016" w:type="dxa"/>
            <w:tcBorders>
              <w:bottom w:val="single" w:sz="4" w:space="0" w:color="auto"/>
            </w:tcBorders>
            <w:shd w:val="clear" w:color="auto" w:fill="357162" w:themeFill="accent4" w:themeFillShade="80"/>
          </w:tcPr>
          <w:p w14:paraId="0BE9CBE1"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Text</w:t>
            </w:r>
          </w:p>
        </w:tc>
        <w:tc>
          <w:tcPr>
            <w:tcW w:w="1276" w:type="dxa"/>
            <w:tcBorders>
              <w:bottom w:val="single" w:sz="4" w:space="0" w:color="auto"/>
            </w:tcBorders>
            <w:shd w:val="clear" w:color="auto" w:fill="357162" w:themeFill="accent4" w:themeFillShade="80"/>
          </w:tcPr>
          <w:p w14:paraId="233F35D4" w14:textId="77777777" w:rsidR="006C38A0" w:rsidRPr="003F6B3B" w:rsidRDefault="006C38A0" w:rsidP="006C38A0">
            <w:pPr>
              <w:autoSpaceDE w:val="0"/>
              <w:autoSpaceDN w:val="0"/>
              <w:adjustRightInd w:val="0"/>
              <w:jc w:val="center"/>
              <w:rPr>
                <w:rFonts w:ascii="Calibri" w:hAnsi="Calibri" w:cs="Arial"/>
                <w:b/>
                <w:color w:val="FFFFFF"/>
              </w:rPr>
            </w:pPr>
            <w:r w:rsidRPr="003F6B3B">
              <w:rPr>
                <w:rFonts w:ascii="Calibri" w:hAnsi="Calibri" w:cs="Arial"/>
                <w:b/>
                <w:color w:val="FFFFFF"/>
              </w:rPr>
              <w:t>GL</w:t>
            </w:r>
          </w:p>
        </w:tc>
        <w:tc>
          <w:tcPr>
            <w:tcW w:w="5531" w:type="dxa"/>
            <w:tcBorders>
              <w:bottom w:val="single" w:sz="4" w:space="0" w:color="auto"/>
            </w:tcBorders>
            <w:shd w:val="clear" w:color="auto" w:fill="357162" w:themeFill="accent4" w:themeFillShade="80"/>
          </w:tcPr>
          <w:p w14:paraId="4B00DD9B"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Comments</w:t>
            </w:r>
          </w:p>
        </w:tc>
      </w:tr>
      <w:tr w:rsidR="006C38A0" w:rsidRPr="003F6B3B" w14:paraId="5EA44CDE" w14:textId="77777777" w:rsidTr="003F6B3B">
        <w:tc>
          <w:tcPr>
            <w:tcW w:w="9784" w:type="dxa"/>
            <w:gridSpan w:val="4"/>
            <w:shd w:val="clear" w:color="auto" w:fill="B6DCD3" w:themeFill="accent4" w:themeFillTint="99"/>
          </w:tcPr>
          <w:p w14:paraId="3DED961B" w14:textId="77777777" w:rsidR="006C38A0" w:rsidRPr="003F6B3B" w:rsidRDefault="006C38A0" w:rsidP="003F6B3B">
            <w:pPr>
              <w:pStyle w:val="Heading2"/>
            </w:pPr>
            <w:bookmarkStart w:id="50" w:name="_Toc417990965"/>
            <w:bookmarkStart w:id="51" w:name="_Toc449445996"/>
            <w:bookmarkStart w:id="52" w:name="_Toc84509263"/>
            <w:r w:rsidRPr="003F6B3B">
              <w:t>Basic Pay</w:t>
            </w:r>
            <w:bookmarkEnd w:id="50"/>
            <w:bookmarkEnd w:id="51"/>
            <w:bookmarkEnd w:id="52"/>
          </w:p>
        </w:tc>
      </w:tr>
      <w:tr w:rsidR="006C38A0" w:rsidRPr="003F6B3B" w14:paraId="799FD964" w14:textId="77777777" w:rsidTr="006C38A0">
        <w:tc>
          <w:tcPr>
            <w:tcW w:w="961" w:type="dxa"/>
            <w:tcBorders>
              <w:bottom w:val="single" w:sz="4" w:space="0" w:color="auto"/>
            </w:tcBorders>
            <w:shd w:val="clear" w:color="auto" w:fill="auto"/>
          </w:tcPr>
          <w:p w14:paraId="6025D04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91005</w:t>
            </w:r>
          </w:p>
        </w:tc>
        <w:tc>
          <w:tcPr>
            <w:tcW w:w="2016" w:type="dxa"/>
            <w:tcBorders>
              <w:bottom w:val="single" w:sz="4" w:space="0" w:color="auto"/>
            </w:tcBorders>
            <w:shd w:val="clear" w:color="auto" w:fill="auto"/>
          </w:tcPr>
          <w:p w14:paraId="25B4997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PAY INDETERMINATE</w:t>
            </w:r>
          </w:p>
        </w:tc>
        <w:tc>
          <w:tcPr>
            <w:tcW w:w="1276" w:type="dxa"/>
            <w:shd w:val="clear" w:color="auto" w:fill="auto"/>
          </w:tcPr>
          <w:p w14:paraId="1C6FA034"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521101</w:t>
            </w:r>
          </w:p>
          <w:p w14:paraId="0161B30D"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521911</w:t>
            </w:r>
          </w:p>
          <w:p w14:paraId="1C1EAA21"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521102</w:t>
            </w:r>
          </w:p>
        </w:tc>
        <w:tc>
          <w:tcPr>
            <w:tcW w:w="5531" w:type="dxa"/>
            <w:shd w:val="clear" w:color="auto" w:fill="auto"/>
          </w:tcPr>
          <w:p w14:paraId="5F71748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 xml:space="preserve">Forecast Group: </w:t>
            </w:r>
            <w:r w:rsidRPr="003F6B3B">
              <w:rPr>
                <w:rFonts w:ascii="Calibri" w:hAnsi="Calibri" w:cs="Arial"/>
                <w:i/>
              </w:rPr>
              <w:t>Pay Indeterminate</w:t>
            </w:r>
            <w:r w:rsidRPr="003F6B3B">
              <w:rPr>
                <w:rFonts w:ascii="Calibri" w:hAnsi="Calibri" w:cs="Arial"/>
              </w:rPr>
              <w:t xml:space="preserve"> captures all forecast and entitlement codes mapped to the specified General Ledger (GL) accounts, for IND FT and IND PT employees as well as entitlement code 002 Acting Pay which is mapped to GL 521102.These expenditures are linked to the forecast group for reconciliation purposes.</w:t>
            </w:r>
          </w:p>
          <w:p w14:paraId="1E8F46E7" w14:textId="77777777" w:rsidR="006C38A0" w:rsidRPr="003F6B3B" w:rsidRDefault="006C38A0" w:rsidP="006C38A0">
            <w:pPr>
              <w:autoSpaceDE w:val="0"/>
              <w:autoSpaceDN w:val="0"/>
              <w:adjustRightInd w:val="0"/>
              <w:rPr>
                <w:rFonts w:ascii="Calibri" w:hAnsi="Calibri" w:cs="Arial"/>
              </w:rPr>
            </w:pPr>
          </w:p>
        </w:tc>
      </w:tr>
      <w:tr w:rsidR="006C38A0" w:rsidRPr="003F6B3B" w14:paraId="3C2A782C" w14:textId="77777777" w:rsidTr="006C38A0">
        <w:tc>
          <w:tcPr>
            <w:tcW w:w="961" w:type="dxa"/>
            <w:shd w:val="clear" w:color="auto" w:fill="auto"/>
          </w:tcPr>
          <w:p w14:paraId="0463CA7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91015</w:t>
            </w:r>
          </w:p>
        </w:tc>
        <w:tc>
          <w:tcPr>
            <w:tcW w:w="2016" w:type="dxa"/>
            <w:shd w:val="clear" w:color="auto" w:fill="auto"/>
          </w:tcPr>
          <w:p w14:paraId="035BEC5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PAY DETERMINATE</w:t>
            </w:r>
          </w:p>
        </w:tc>
        <w:tc>
          <w:tcPr>
            <w:tcW w:w="1276" w:type="dxa"/>
            <w:shd w:val="clear" w:color="auto" w:fill="auto"/>
          </w:tcPr>
          <w:p w14:paraId="788576CD"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521201</w:t>
            </w:r>
          </w:p>
          <w:p w14:paraId="332B8A17"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521202</w:t>
            </w:r>
          </w:p>
          <w:p w14:paraId="285D5253"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521204</w:t>
            </w:r>
          </w:p>
          <w:p w14:paraId="1F2BF5F3"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521912</w:t>
            </w:r>
          </w:p>
          <w:p w14:paraId="74871CCD"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524101</w:t>
            </w:r>
          </w:p>
        </w:tc>
        <w:tc>
          <w:tcPr>
            <w:tcW w:w="5531" w:type="dxa"/>
            <w:shd w:val="clear" w:color="auto" w:fill="auto"/>
          </w:tcPr>
          <w:p w14:paraId="7E68E725" w14:textId="77777777" w:rsidR="006C38A0" w:rsidRPr="003F6B3B" w:rsidRDefault="006C38A0" w:rsidP="006C38A0">
            <w:pPr>
              <w:rPr>
                <w:rFonts w:ascii="Calibri" w:hAnsi="Calibri" w:cs="Arial"/>
              </w:rPr>
            </w:pPr>
            <w:r w:rsidRPr="003F6B3B">
              <w:rPr>
                <w:rFonts w:ascii="Calibri" w:hAnsi="Calibri" w:cs="Arial"/>
              </w:rPr>
              <w:t xml:space="preserve">Forecast Group: </w:t>
            </w:r>
            <w:r w:rsidRPr="003F6B3B">
              <w:rPr>
                <w:rFonts w:ascii="Calibri" w:hAnsi="Calibri" w:cs="Arial"/>
                <w:i/>
              </w:rPr>
              <w:t>Pay Determinate</w:t>
            </w:r>
            <w:r w:rsidRPr="003F6B3B">
              <w:rPr>
                <w:rFonts w:ascii="Calibri" w:hAnsi="Calibri" w:cs="Arial"/>
              </w:rPr>
              <w:t xml:space="preserve"> captures all forecasts and entitlement codes mapped to the specified General Ledger (GL) accounts, for Term, Casual, Seasonal and Students as well as entitlement code 002 Acting Pay which is mapped to GL 521202. These expenditures are linked to the forecast group for reconciliation purposes.</w:t>
            </w:r>
          </w:p>
          <w:p w14:paraId="19786E41" w14:textId="77777777" w:rsidR="006C38A0" w:rsidRPr="003F6B3B" w:rsidRDefault="006C38A0" w:rsidP="006C38A0"/>
        </w:tc>
      </w:tr>
    </w:tbl>
    <w:p w14:paraId="4451118B" w14:textId="77777777" w:rsidR="006C38A0" w:rsidRPr="003F6B3B" w:rsidRDefault="006C38A0" w:rsidP="006C38A0">
      <w:pPr>
        <w:rPr>
          <w:rFonts w:ascii="Calibri" w:hAnsi="Calibri"/>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016"/>
        <w:gridCol w:w="1276"/>
        <w:gridCol w:w="5528"/>
      </w:tblGrid>
      <w:tr w:rsidR="006C38A0" w:rsidRPr="003F6B3B" w14:paraId="0127ECB6" w14:textId="77777777" w:rsidTr="003F6B3B">
        <w:trPr>
          <w:tblHeader/>
        </w:trPr>
        <w:tc>
          <w:tcPr>
            <w:tcW w:w="961" w:type="dxa"/>
            <w:tcBorders>
              <w:bottom w:val="single" w:sz="4" w:space="0" w:color="auto"/>
            </w:tcBorders>
            <w:shd w:val="clear" w:color="auto" w:fill="357162" w:themeFill="accent4" w:themeFillShade="80"/>
          </w:tcPr>
          <w:p w14:paraId="751AC800"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Group</w:t>
            </w:r>
          </w:p>
        </w:tc>
        <w:tc>
          <w:tcPr>
            <w:tcW w:w="2016" w:type="dxa"/>
            <w:tcBorders>
              <w:bottom w:val="single" w:sz="4" w:space="0" w:color="auto"/>
            </w:tcBorders>
            <w:shd w:val="clear" w:color="auto" w:fill="357162" w:themeFill="accent4" w:themeFillShade="80"/>
          </w:tcPr>
          <w:p w14:paraId="1F77A548"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Text</w:t>
            </w:r>
          </w:p>
        </w:tc>
        <w:tc>
          <w:tcPr>
            <w:tcW w:w="1276" w:type="dxa"/>
            <w:tcBorders>
              <w:bottom w:val="single" w:sz="4" w:space="0" w:color="auto"/>
            </w:tcBorders>
            <w:shd w:val="clear" w:color="auto" w:fill="357162" w:themeFill="accent4" w:themeFillShade="80"/>
          </w:tcPr>
          <w:p w14:paraId="4C0C899B" w14:textId="77777777" w:rsidR="006C38A0" w:rsidRPr="003F6B3B" w:rsidRDefault="006C38A0" w:rsidP="006C38A0">
            <w:pPr>
              <w:autoSpaceDE w:val="0"/>
              <w:autoSpaceDN w:val="0"/>
              <w:adjustRightInd w:val="0"/>
              <w:jc w:val="center"/>
              <w:rPr>
                <w:rFonts w:ascii="Calibri" w:hAnsi="Calibri" w:cs="Arial"/>
                <w:b/>
                <w:color w:val="FFFFFF"/>
              </w:rPr>
            </w:pPr>
            <w:r w:rsidRPr="003F6B3B">
              <w:rPr>
                <w:rFonts w:ascii="Calibri" w:hAnsi="Calibri" w:cs="Arial"/>
                <w:b/>
                <w:color w:val="FFFFFF"/>
              </w:rPr>
              <w:t>GL</w:t>
            </w:r>
          </w:p>
        </w:tc>
        <w:tc>
          <w:tcPr>
            <w:tcW w:w="5528" w:type="dxa"/>
            <w:tcBorders>
              <w:bottom w:val="single" w:sz="4" w:space="0" w:color="auto"/>
            </w:tcBorders>
            <w:shd w:val="clear" w:color="auto" w:fill="357162" w:themeFill="accent4" w:themeFillShade="80"/>
          </w:tcPr>
          <w:p w14:paraId="1807DFF8"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Comments</w:t>
            </w:r>
          </w:p>
        </w:tc>
      </w:tr>
      <w:tr w:rsidR="006C38A0" w:rsidRPr="003F6B3B" w14:paraId="5E6CABCB" w14:textId="77777777" w:rsidTr="003F6B3B">
        <w:tc>
          <w:tcPr>
            <w:tcW w:w="9781" w:type="dxa"/>
            <w:gridSpan w:val="4"/>
            <w:shd w:val="clear" w:color="auto" w:fill="B6DCD3" w:themeFill="accent4" w:themeFillTint="99"/>
          </w:tcPr>
          <w:p w14:paraId="73B0BDC2" w14:textId="77777777" w:rsidR="006C38A0" w:rsidRPr="003F6B3B" w:rsidRDefault="006C38A0" w:rsidP="003F6B3B">
            <w:pPr>
              <w:pStyle w:val="Heading2"/>
            </w:pPr>
            <w:bookmarkStart w:id="53" w:name="_Toc417990966"/>
            <w:bookmarkStart w:id="54" w:name="_Toc449445997"/>
            <w:bookmarkStart w:id="55" w:name="_Toc84509264"/>
            <w:r w:rsidRPr="003F6B3B">
              <w:t>Allowances</w:t>
            </w:r>
            <w:bookmarkEnd w:id="53"/>
            <w:bookmarkEnd w:id="54"/>
            <w:bookmarkEnd w:id="55"/>
          </w:p>
        </w:tc>
      </w:tr>
      <w:tr w:rsidR="006C38A0" w:rsidRPr="003F6B3B" w14:paraId="6ED07B1F" w14:textId="77777777" w:rsidTr="006C38A0">
        <w:tc>
          <w:tcPr>
            <w:tcW w:w="961" w:type="dxa"/>
            <w:shd w:val="clear" w:color="auto" w:fill="auto"/>
          </w:tcPr>
          <w:p w14:paraId="0A077AEB"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91025</w:t>
            </w:r>
          </w:p>
        </w:tc>
        <w:tc>
          <w:tcPr>
            <w:tcW w:w="2016" w:type="dxa"/>
            <w:shd w:val="clear" w:color="auto" w:fill="auto"/>
          </w:tcPr>
          <w:p w14:paraId="5C0339A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BILINGUAL BONUS</w:t>
            </w:r>
          </w:p>
        </w:tc>
        <w:tc>
          <w:tcPr>
            <w:tcW w:w="1276" w:type="dxa"/>
            <w:shd w:val="clear" w:color="auto" w:fill="auto"/>
          </w:tcPr>
          <w:p w14:paraId="02C68812"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521601</w:t>
            </w:r>
          </w:p>
        </w:tc>
        <w:tc>
          <w:tcPr>
            <w:tcW w:w="5528" w:type="dxa"/>
            <w:shd w:val="clear" w:color="auto" w:fill="auto"/>
          </w:tcPr>
          <w:p w14:paraId="155EBEF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Bilingual Bonus is automatically defaulted in the forecast for any employee with the correct value of employment status and type and who are entitled to receive a bilingual bonus. Note: Students, Casuals, Determinate employees &lt; 3 months and employees classified as EX are not entitled to receive the bonus.</w:t>
            </w:r>
          </w:p>
        </w:tc>
      </w:tr>
      <w:tr w:rsidR="006C38A0" w:rsidRPr="003F6B3B" w14:paraId="54701E13" w14:textId="77777777" w:rsidTr="006C38A0">
        <w:tc>
          <w:tcPr>
            <w:tcW w:w="961" w:type="dxa"/>
            <w:shd w:val="clear" w:color="auto" w:fill="auto"/>
          </w:tcPr>
          <w:p w14:paraId="4F1034F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91030</w:t>
            </w:r>
          </w:p>
        </w:tc>
        <w:tc>
          <w:tcPr>
            <w:tcW w:w="2016" w:type="dxa"/>
            <w:shd w:val="clear" w:color="auto" w:fill="auto"/>
          </w:tcPr>
          <w:p w14:paraId="3BCDE14B"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VACATION PAY</w:t>
            </w:r>
          </w:p>
        </w:tc>
        <w:tc>
          <w:tcPr>
            <w:tcW w:w="1276" w:type="dxa"/>
            <w:shd w:val="clear" w:color="auto" w:fill="auto"/>
          </w:tcPr>
          <w:p w14:paraId="6448DF19"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521403</w:t>
            </w:r>
          </w:p>
        </w:tc>
        <w:tc>
          <w:tcPr>
            <w:tcW w:w="5528" w:type="dxa"/>
            <w:shd w:val="clear" w:color="auto" w:fill="auto"/>
          </w:tcPr>
          <w:p w14:paraId="5AA3AEA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Vacation pay is automatically defaulted in the forecast for any employee with the correct value of employment status and type. Note: Students, Casuals and Determinate employees &lt; 3 months will receive vacation pay.</w:t>
            </w:r>
          </w:p>
        </w:tc>
      </w:tr>
      <w:tr w:rsidR="006C38A0" w:rsidRPr="003F6B3B" w14:paraId="14E97CB1" w14:textId="77777777" w:rsidTr="006C38A0">
        <w:tc>
          <w:tcPr>
            <w:tcW w:w="961" w:type="dxa"/>
            <w:shd w:val="clear" w:color="auto" w:fill="auto"/>
          </w:tcPr>
          <w:p w14:paraId="6C3E9DD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91035</w:t>
            </w:r>
          </w:p>
        </w:tc>
        <w:tc>
          <w:tcPr>
            <w:tcW w:w="2016" w:type="dxa"/>
            <w:shd w:val="clear" w:color="auto" w:fill="auto"/>
          </w:tcPr>
          <w:p w14:paraId="3939F9E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PAYMENT IN LIEU</w:t>
            </w:r>
          </w:p>
        </w:tc>
        <w:tc>
          <w:tcPr>
            <w:tcW w:w="1276" w:type="dxa"/>
            <w:shd w:val="clear" w:color="auto" w:fill="auto"/>
          </w:tcPr>
          <w:p w14:paraId="0034E0C6"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521401</w:t>
            </w:r>
          </w:p>
        </w:tc>
        <w:tc>
          <w:tcPr>
            <w:tcW w:w="5528" w:type="dxa"/>
            <w:shd w:val="clear" w:color="auto" w:fill="auto"/>
          </w:tcPr>
          <w:p w14:paraId="079FB4D8"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Payment in lieu of statutory holiday is automatically defaulted in the forecast for any part time employee with the correct value of employment status and type.</w:t>
            </w:r>
          </w:p>
        </w:tc>
      </w:tr>
      <w:tr w:rsidR="006C38A0" w:rsidRPr="003F6B3B" w14:paraId="72EF89C9" w14:textId="77777777" w:rsidTr="006C38A0">
        <w:tc>
          <w:tcPr>
            <w:tcW w:w="961" w:type="dxa"/>
            <w:shd w:val="clear" w:color="auto" w:fill="auto"/>
          </w:tcPr>
          <w:p w14:paraId="5C61595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91040</w:t>
            </w:r>
          </w:p>
        </w:tc>
        <w:tc>
          <w:tcPr>
            <w:tcW w:w="2016" w:type="dxa"/>
            <w:shd w:val="clear" w:color="auto" w:fill="auto"/>
          </w:tcPr>
          <w:p w14:paraId="1DAC973D"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OTHER ALLOWANCES</w:t>
            </w:r>
          </w:p>
        </w:tc>
        <w:tc>
          <w:tcPr>
            <w:tcW w:w="1276" w:type="dxa"/>
            <w:shd w:val="clear" w:color="auto" w:fill="auto"/>
          </w:tcPr>
          <w:p w14:paraId="0132C54C"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523201</w:t>
            </w:r>
          </w:p>
          <w:p w14:paraId="13C7A8B0"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523511</w:t>
            </w:r>
          </w:p>
          <w:p w14:paraId="6D9F24A1"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523521</w:t>
            </w:r>
          </w:p>
          <w:p w14:paraId="0D4D1EC7" w14:textId="77777777" w:rsidR="006C38A0" w:rsidRPr="003F6B3B" w:rsidRDefault="006C38A0" w:rsidP="006C38A0">
            <w:pPr>
              <w:autoSpaceDE w:val="0"/>
              <w:autoSpaceDN w:val="0"/>
              <w:adjustRightInd w:val="0"/>
              <w:jc w:val="center"/>
              <w:rPr>
                <w:rFonts w:ascii="Calibri" w:hAnsi="Calibri" w:cs="Arial"/>
              </w:rPr>
            </w:pPr>
          </w:p>
        </w:tc>
        <w:tc>
          <w:tcPr>
            <w:tcW w:w="5528" w:type="dxa"/>
            <w:shd w:val="clear" w:color="auto" w:fill="auto"/>
          </w:tcPr>
          <w:p w14:paraId="62A271E9"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This forecast group covers the following expenditures:</w:t>
            </w:r>
          </w:p>
          <w:p w14:paraId="0CF8EBA3" w14:textId="77777777" w:rsidR="006C38A0" w:rsidRPr="003F6B3B" w:rsidRDefault="006C38A0" w:rsidP="006C38A0">
            <w:pPr>
              <w:numPr>
                <w:ilvl w:val="0"/>
                <w:numId w:val="3"/>
              </w:numPr>
              <w:autoSpaceDE w:val="0"/>
              <w:autoSpaceDN w:val="0"/>
              <w:adjustRightInd w:val="0"/>
              <w:rPr>
                <w:rFonts w:ascii="Calibri" w:hAnsi="Calibri" w:cs="Arial"/>
              </w:rPr>
            </w:pPr>
            <w:r w:rsidRPr="003F6B3B">
              <w:rPr>
                <w:rFonts w:ascii="Calibri" w:hAnsi="Calibri" w:cs="Arial"/>
              </w:rPr>
              <w:t xml:space="preserve">Education Leave Allowance; </w:t>
            </w:r>
          </w:p>
          <w:p w14:paraId="44748696" w14:textId="77777777" w:rsidR="006C38A0" w:rsidRPr="003F6B3B" w:rsidRDefault="006C38A0" w:rsidP="006C38A0">
            <w:pPr>
              <w:numPr>
                <w:ilvl w:val="0"/>
                <w:numId w:val="3"/>
              </w:numPr>
              <w:autoSpaceDE w:val="0"/>
              <w:autoSpaceDN w:val="0"/>
              <w:adjustRightInd w:val="0"/>
              <w:rPr>
                <w:rFonts w:ascii="Calibri" w:hAnsi="Calibri" w:cs="Arial"/>
              </w:rPr>
            </w:pPr>
            <w:r w:rsidRPr="003F6B3B">
              <w:rPr>
                <w:rFonts w:ascii="Calibri" w:hAnsi="Calibri" w:cs="Arial"/>
              </w:rPr>
              <w:t>Terminable , Recruitment and Retention Allowances;</w:t>
            </w:r>
          </w:p>
          <w:p w14:paraId="455BEF13" w14:textId="77777777" w:rsidR="006C38A0" w:rsidRPr="003F6B3B" w:rsidRDefault="006C38A0" w:rsidP="006C38A0">
            <w:pPr>
              <w:numPr>
                <w:ilvl w:val="0"/>
                <w:numId w:val="3"/>
              </w:numPr>
              <w:autoSpaceDE w:val="0"/>
              <w:autoSpaceDN w:val="0"/>
              <w:adjustRightInd w:val="0"/>
              <w:rPr>
                <w:rFonts w:ascii="Calibri" w:hAnsi="Calibri" w:cs="Arial"/>
              </w:rPr>
            </w:pPr>
            <w:r w:rsidRPr="003F6B3B">
              <w:rPr>
                <w:rFonts w:ascii="Calibri" w:hAnsi="Calibri" w:cs="Arial"/>
              </w:rPr>
              <w:t>Compensation for Additional duties.</w:t>
            </w:r>
          </w:p>
        </w:tc>
      </w:tr>
      <w:tr w:rsidR="006C38A0" w:rsidRPr="003F6B3B" w14:paraId="16086ADB" w14:textId="77777777" w:rsidTr="006C38A0">
        <w:tc>
          <w:tcPr>
            <w:tcW w:w="961" w:type="dxa"/>
            <w:shd w:val="clear" w:color="auto" w:fill="auto"/>
          </w:tcPr>
          <w:p w14:paraId="6A85D4B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lastRenderedPageBreak/>
              <w:t>91045</w:t>
            </w:r>
          </w:p>
        </w:tc>
        <w:tc>
          <w:tcPr>
            <w:tcW w:w="2016" w:type="dxa"/>
            <w:shd w:val="clear" w:color="auto" w:fill="auto"/>
          </w:tcPr>
          <w:p w14:paraId="2B3E2B2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ENVIRONMENT</w:t>
            </w:r>
          </w:p>
        </w:tc>
        <w:tc>
          <w:tcPr>
            <w:tcW w:w="1276" w:type="dxa"/>
            <w:shd w:val="clear" w:color="auto" w:fill="auto"/>
          </w:tcPr>
          <w:p w14:paraId="0B0A3344"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523413</w:t>
            </w:r>
          </w:p>
        </w:tc>
        <w:tc>
          <w:tcPr>
            <w:tcW w:w="5528" w:type="dxa"/>
            <w:shd w:val="clear" w:color="auto" w:fill="auto"/>
          </w:tcPr>
          <w:p w14:paraId="215D5EB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The allowance rate defaults automatically based on the location code and if the employee has dependents.</w:t>
            </w:r>
          </w:p>
        </w:tc>
      </w:tr>
      <w:tr w:rsidR="006C38A0" w:rsidRPr="003F6B3B" w14:paraId="5C794619" w14:textId="77777777" w:rsidTr="006C38A0">
        <w:tc>
          <w:tcPr>
            <w:tcW w:w="961" w:type="dxa"/>
            <w:shd w:val="clear" w:color="auto" w:fill="auto"/>
          </w:tcPr>
          <w:p w14:paraId="5BF80024"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91050</w:t>
            </w:r>
          </w:p>
        </w:tc>
        <w:tc>
          <w:tcPr>
            <w:tcW w:w="2016" w:type="dxa"/>
            <w:shd w:val="clear" w:color="auto" w:fill="auto"/>
          </w:tcPr>
          <w:p w14:paraId="542A41D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FUEL</w:t>
            </w:r>
          </w:p>
        </w:tc>
        <w:tc>
          <w:tcPr>
            <w:tcW w:w="1276" w:type="dxa"/>
            <w:shd w:val="clear" w:color="auto" w:fill="auto"/>
          </w:tcPr>
          <w:p w14:paraId="742CA9FF"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523412</w:t>
            </w:r>
          </w:p>
        </w:tc>
        <w:tc>
          <w:tcPr>
            <w:tcW w:w="5528" w:type="dxa"/>
            <w:shd w:val="clear" w:color="auto" w:fill="auto"/>
          </w:tcPr>
          <w:p w14:paraId="7082941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The allowance rate defaults automatically based on the location code and if the employee has dependents.</w:t>
            </w:r>
          </w:p>
        </w:tc>
      </w:tr>
      <w:tr w:rsidR="006C38A0" w:rsidRPr="003F6B3B" w14:paraId="132D77B4" w14:textId="77777777" w:rsidTr="006C38A0">
        <w:tc>
          <w:tcPr>
            <w:tcW w:w="961" w:type="dxa"/>
            <w:shd w:val="clear" w:color="auto" w:fill="auto"/>
          </w:tcPr>
          <w:p w14:paraId="33830905"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91055</w:t>
            </w:r>
          </w:p>
        </w:tc>
        <w:tc>
          <w:tcPr>
            <w:tcW w:w="2016" w:type="dxa"/>
            <w:shd w:val="clear" w:color="auto" w:fill="auto"/>
          </w:tcPr>
          <w:p w14:paraId="44FDD9C9"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LIVING</w:t>
            </w:r>
          </w:p>
        </w:tc>
        <w:tc>
          <w:tcPr>
            <w:tcW w:w="1276" w:type="dxa"/>
            <w:shd w:val="clear" w:color="auto" w:fill="auto"/>
          </w:tcPr>
          <w:p w14:paraId="5998CD1C"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523411</w:t>
            </w:r>
          </w:p>
        </w:tc>
        <w:tc>
          <w:tcPr>
            <w:tcW w:w="5528" w:type="dxa"/>
            <w:shd w:val="clear" w:color="auto" w:fill="auto"/>
          </w:tcPr>
          <w:p w14:paraId="560183E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The allowance rate defaults automatically based on the location code, meals and if the employee has dependents.</w:t>
            </w:r>
          </w:p>
        </w:tc>
      </w:tr>
      <w:tr w:rsidR="006C38A0" w:rsidRPr="003F6B3B" w14:paraId="1663334D" w14:textId="77777777" w:rsidTr="006C38A0">
        <w:tc>
          <w:tcPr>
            <w:tcW w:w="961" w:type="dxa"/>
            <w:shd w:val="clear" w:color="auto" w:fill="auto"/>
          </w:tcPr>
          <w:p w14:paraId="5255FED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91060</w:t>
            </w:r>
          </w:p>
        </w:tc>
        <w:tc>
          <w:tcPr>
            <w:tcW w:w="2016" w:type="dxa"/>
            <w:shd w:val="clear" w:color="auto" w:fill="auto"/>
          </w:tcPr>
          <w:p w14:paraId="481F799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SHELTER</w:t>
            </w:r>
          </w:p>
        </w:tc>
        <w:tc>
          <w:tcPr>
            <w:tcW w:w="1276" w:type="dxa"/>
            <w:shd w:val="clear" w:color="auto" w:fill="auto"/>
          </w:tcPr>
          <w:p w14:paraId="7A897C9C"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523414</w:t>
            </w:r>
          </w:p>
        </w:tc>
        <w:tc>
          <w:tcPr>
            <w:tcW w:w="5528" w:type="dxa"/>
            <w:shd w:val="clear" w:color="auto" w:fill="auto"/>
          </w:tcPr>
          <w:p w14:paraId="077E613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The allowance rate defaults automatically based on the location code, housing indicator and if the employee has dependents.</w:t>
            </w:r>
          </w:p>
        </w:tc>
      </w:tr>
      <w:tr w:rsidR="006C38A0" w:rsidRPr="003F6B3B" w14:paraId="66093ED2" w14:textId="77777777" w:rsidTr="006C38A0">
        <w:tc>
          <w:tcPr>
            <w:tcW w:w="961" w:type="dxa"/>
            <w:shd w:val="clear" w:color="auto" w:fill="auto"/>
          </w:tcPr>
          <w:p w14:paraId="76B3C1AC"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91065</w:t>
            </w:r>
          </w:p>
        </w:tc>
        <w:tc>
          <w:tcPr>
            <w:tcW w:w="2016" w:type="dxa"/>
            <w:shd w:val="clear" w:color="auto" w:fill="auto"/>
          </w:tcPr>
          <w:p w14:paraId="6919E63B"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SPECIAL</w:t>
            </w:r>
          </w:p>
        </w:tc>
        <w:tc>
          <w:tcPr>
            <w:tcW w:w="1276" w:type="dxa"/>
            <w:shd w:val="clear" w:color="auto" w:fill="auto"/>
          </w:tcPr>
          <w:p w14:paraId="21A2644A"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523415</w:t>
            </w:r>
          </w:p>
        </w:tc>
        <w:tc>
          <w:tcPr>
            <w:tcW w:w="5528" w:type="dxa"/>
            <w:shd w:val="clear" w:color="auto" w:fill="auto"/>
          </w:tcPr>
          <w:p w14:paraId="6DEE323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Allowance rate must be manually maintained if applicable for the employee.</w:t>
            </w:r>
          </w:p>
        </w:tc>
      </w:tr>
      <w:tr w:rsidR="006C38A0" w:rsidRPr="003F6B3B" w14:paraId="3F77528F" w14:textId="77777777" w:rsidTr="006C38A0">
        <w:tc>
          <w:tcPr>
            <w:tcW w:w="961" w:type="dxa"/>
            <w:shd w:val="clear" w:color="auto" w:fill="auto"/>
          </w:tcPr>
          <w:p w14:paraId="0BBBEC3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91070</w:t>
            </w:r>
          </w:p>
        </w:tc>
        <w:tc>
          <w:tcPr>
            <w:tcW w:w="2016" w:type="dxa"/>
            <w:shd w:val="clear" w:color="auto" w:fill="auto"/>
          </w:tcPr>
          <w:p w14:paraId="4361990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IPA - OTHER</w:t>
            </w:r>
          </w:p>
        </w:tc>
        <w:tc>
          <w:tcPr>
            <w:tcW w:w="1276" w:type="dxa"/>
            <w:shd w:val="clear" w:color="auto" w:fill="auto"/>
          </w:tcPr>
          <w:p w14:paraId="1237767C"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523416</w:t>
            </w:r>
          </w:p>
          <w:p w14:paraId="74C93295"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523401</w:t>
            </w:r>
          </w:p>
        </w:tc>
        <w:tc>
          <w:tcPr>
            <w:tcW w:w="5528" w:type="dxa"/>
            <w:shd w:val="clear" w:color="auto" w:fill="auto"/>
          </w:tcPr>
          <w:p w14:paraId="65A67F8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Allowance rate must be manually maintained if applicable for the employee.</w:t>
            </w:r>
          </w:p>
        </w:tc>
      </w:tr>
      <w:tr w:rsidR="006C38A0" w:rsidRPr="003F6B3B" w14:paraId="0527342D" w14:textId="77777777" w:rsidTr="006C38A0">
        <w:tc>
          <w:tcPr>
            <w:tcW w:w="961" w:type="dxa"/>
            <w:shd w:val="clear" w:color="auto" w:fill="auto"/>
          </w:tcPr>
          <w:p w14:paraId="5FA6FCBB"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91125</w:t>
            </w:r>
          </w:p>
        </w:tc>
        <w:tc>
          <w:tcPr>
            <w:tcW w:w="2016" w:type="dxa"/>
            <w:shd w:val="clear" w:color="auto" w:fill="auto"/>
          </w:tcPr>
          <w:p w14:paraId="243A8866"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PERFORMANCE PAY</w:t>
            </w:r>
          </w:p>
        </w:tc>
        <w:tc>
          <w:tcPr>
            <w:tcW w:w="1276" w:type="dxa"/>
            <w:shd w:val="clear" w:color="auto" w:fill="auto"/>
          </w:tcPr>
          <w:p w14:paraId="748F6B32"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521103</w:t>
            </w:r>
          </w:p>
          <w:p w14:paraId="3D105B92"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521203</w:t>
            </w:r>
          </w:p>
        </w:tc>
        <w:tc>
          <w:tcPr>
            <w:tcW w:w="5528" w:type="dxa"/>
            <w:shd w:val="clear" w:color="auto" w:fill="auto"/>
          </w:tcPr>
          <w:p w14:paraId="3795B40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Allowance for any performance pay or bonus related to performance.</w:t>
            </w:r>
          </w:p>
        </w:tc>
      </w:tr>
    </w:tbl>
    <w:p w14:paraId="4C096376" w14:textId="77777777" w:rsidR="006C38A0" w:rsidRPr="003F6B3B" w:rsidRDefault="006C38A0" w:rsidP="006C38A0"/>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992"/>
        <w:gridCol w:w="1276"/>
        <w:gridCol w:w="5557"/>
      </w:tblGrid>
      <w:tr w:rsidR="006C38A0" w:rsidRPr="003F6B3B" w14:paraId="7E2AAE0E" w14:textId="77777777" w:rsidTr="003F6B3B">
        <w:trPr>
          <w:tblHeader/>
        </w:trPr>
        <w:tc>
          <w:tcPr>
            <w:tcW w:w="985" w:type="dxa"/>
            <w:tcBorders>
              <w:bottom w:val="single" w:sz="4" w:space="0" w:color="auto"/>
            </w:tcBorders>
            <w:shd w:val="clear" w:color="auto" w:fill="357162" w:themeFill="accent4" w:themeFillShade="80"/>
          </w:tcPr>
          <w:p w14:paraId="1F3979CA" w14:textId="77777777" w:rsidR="006C38A0" w:rsidRPr="003F6B3B" w:rsidRDefault="006C38A0" w:rsidP="006C38A0">
            <w:pPr>
              <w:autoSpaceDE w:val="0"/>
              <w:autoSpaceDN w:val="0"/>
              <w:adjustRightInd w:val="0"/>
              <w:rPr>
                <w:rFonts w:ascii="Calibri" w:hAnsi="Calibri"/>
              </w:rPr>
            </w:pPr>
            <w:r w:rsidRPr="003F6B3B">
              <w:rPr>
                <w:rFonts w:ascii="Calibri" w:hAnsi="Calibri"/>
              </w:rPr>
              <w:br w:type="page"/>
            </w:r>
            <w:r w:rsidRPr="003F6B3B">
              <w:rPr>
                <w:rFonts w:ascii="Calibri" w:hAnsi="Calibri" w:cs="Arial"/>
                <w:b/>
                <w:color w:val="FFFFFF"/>
              </w:rPr>
              <w:t>Group</w:t>
            </w:r>
          </w:p>
        </w:tc>
        <w:tc>
          <w:tcPr>
            <w:tcW w:w="1992" w:type="dxa"/>
            <w:tcBorders>
              <w:bottom w:val="single" w:sz="4" w:space="0" w:color="auto"/>
            </w:tcBorders>
            <w:shd w:val="clear" w:color="auto" w:fill="357162" w:themeFill="accent4" w:themeFillShade="80"/>
          </w:tcPr>
          <w:p w14:paraId="7B01FEA4"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Text</w:t>
            </w:r>
          </w:p>
        </w:tc>
        <w:tc>
          <w:tcPr>
            <w:tcW w:w="1276" w:type="dxa"/>
            <w:tcBorders>
              <w:bottom w:val="single" w:sz="4" w:space="0" w:color="auto"/>
            </w:tcBorders>
            <w:shd w:val="clear" w:color="auto" w:fill="357162" w:themeFill="accent4" w:themeFillShade="80"/>
          </w:tcPr>
          <w:p w14:paraId="1692C5A1" w14:textId="77777777" w:rsidR="006C38A0" w:rsidRPr="003F6B3B" w:rsidRDefault="006C38A0" w:rsidP="006C38A0">
            <w:pPr>
              <w:autoSpaceDE w:val="0"/>
              <w:autoSpaceDN w:val="0"/>
              <w:adjustRightInd w:val="0"/>
              <w:jc w:val="center"/>
              <w:rPr>
                <w:rFonts w:ascii="Calibri" w:hAnsi="Calibri" w:cs="Arial"/>
                <w:b/>
                <w:color w:val="FFFFFF"/>
              </w:rPr>
            </w:pPr>
            <w:r w:rsidRPr="003F6B3B">
              <w:rPr>
                <w:rFonts w:ascii="Calibri" w:hAnsi="Calibri" w:cs="Arial"/>
                <w:b/>
                <w:color w:val="FFFFFF"/>
              </w:rPr>
              <w:t>GL</w:t>
            </w:r>
          </w:p>
        </w:tc>
        <w:tc>
          <w:tcPr>
            <w:tcW w:w="5557" w:type="dxa"/>
            <w:tcBorders>
              <w:bottom w:val="single" w:sz="4" w:space="0" w:color="auto"/>
            </w:tcBorders>
            <w:shd w:val="clear" w:color="auto" w:fill="357162" w:themeFill="accent4" w:themeFillShade="80"/>
          </w:tcPr>
          <w:p w14:paraId="17B46245" w14:textId="77777777" w:rsidR="006C38A0" w:rsidRPr="003F6B3B" w:rsidRDefault="006C38A0" w:rsidP="006C38A0">
            <w:pPr>
              <w:autoSpaceDE w:val="0"/>
              <w:autoSpaceDN w:val="0"/>
              <w:adjustRightInd w:val="0"/>
              <w:rPr>
                <w:rFonts w:ascii="Calibri" w:hAnsi="Calibri" w:cs="Arial"/>
                <w:b/>
                <w:color w:val="FFFFFF"/>
              </w:rPr>
            </w:pPr>
            <w:r w:rsidRPr="003F6B3B">
              <w:rPr>
                <w:rFonts w:ascii="Calibri" w:hAnsi="Calibri" w:cs="Arial"/>
                <w:b/>
                <w:color w:val="FFFFFF"/>
              </w:rPr>
              <w:t>Comments</w:t>
            </w:r>
          </w:p>
        </w:tc>
      </w:tr>
      <w:tr w:rsidR="006C38A0" w:rsidRPr="003F6B3B" w14:paraId="106DE534" w14:textId="77777777" w:rsidTr="003F6B3B">
        <w:trPr>
          <w:trHeight w:val="314"/>
        </w:trPr>
        <w:tc>
          <w:tcPr>
            <w:tcW w:w="9810" w:type="dxa"/>
            <w:gridSpan w:val="4"/>
            <w:shd w:val="clear" w:color="auto" w:fill="B6DCD3" w:themeFill="accent4" w:themeFillTint="99"/>
          </w:tcPr>
          <w:p w14:paraId="466449BE" w14:textId="064BB0CC" w:rsidR="006C38A0" w:rsidRPr="003F6B3B" w:rsidRDefault="006C38A0" w:rsidP="003F6B3B">
            <w:pPr>
              <w:pStyle w:val="Heading2"/>
            </w:pPr>
            <w:bookmarkStart w:id="56" w:name="_Global"/>
            <w:bookmarkStart w:id="57" w:name="_Toc417990967"/>
            <w:bookmarkStart w:id="58" w:name="_Toc449445998"/>
            <w:bookmarkStart w:id="59" w:name="_Toc84509265"/>
            <w:bookmarkEnd w:id="56"/>
            <w:r w:rsidRPr="003F6B3B">
              <w:t>Global</w:t>
            </w:r>
            <w:bookmarkEnd w:id="57"/>
            <w:bookmarkEnd w:id="58"/>
            <w:bookmarkEnd w:id="59"/>
          </w:p>
        </w:tc>
      </w:tr>
      <w:tr w:rsidR="006C38A0" w:rsidRPr="003F6B3B" w14:paraId="69E39DF2" w14:textId="77777777" w:rsidTr="00B365C9">
        <w:tc>
          <w:tcPr>
            <w:tcW w:w="985" w:type="dxa"/>
            <w:shd w:val="clear" w:color="auto" w:fill="auto"/>
          </w:tcPr>
          <w:p w14:paraId="62FEB3EF"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91003</w:t>
            </w:r>
          </w:p>
        </w:tc>
        <w:tc>
          <w:tcPr>
            <w:tcW w:w="1992" w:type="dxa"/>
            <w:shd w:val="clear" w:color="auto" w:fill="auto"/>
          </w:tcPr>
          <w:p w14:paraId="6049D2EE"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TRANSITION PAY</w:t>
            </w:r>
          </w:p>
        </w:tc>
        <w:tc>
          <w:tcPr>
            <w:tcW w:w="1276" w:type="dxa"/>
            <w:shd w:val="clear" w:color="auto" w:fill="auto"/>
          </w:tcPr>
          <w:p w14:paraId="0B2DDF03"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112600</w:t>
            </w:r>
          </w:p>
        </w:tc>
        <w:tc>
          <w:tcPr>
            <w:tcW w:w="5557" w:type="dxa"/>
            <w:shd w:val="clear" w:color="auto" w:fill="auto"/>
          </w:tcPr>
          <w:p w14:paraId="79D134CD"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This forecast group covers the one time transition pay.</w:t>
            </w:r>
          </w:p>
        </w:tc>
      </w:tr>
      <w:tr w:rsidR="006C38A0" w:rsidRPr="003F6B3B" w14:paraId="7668581D" w14:textId="77777777" w:rsidTr="00B365C9">
        <w:tc>
          <w:tcPr>
            <w:tcW w:w="985" w:type="dxa"/>
            <w:shd w:val="clear" w:color="auto" w:fill="auto"/>
          </w:tcPr>
          <w:p w14:paraId="5C2F485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91110</w:t>
            </w:r>
          </w:p>
        </w:tc>
        <w:tc>
          <w:tcPr>
            <w:tcW w:w="1992" w:type="dxa"/>
            <w:shd w:val="clear" w:color="auto" w:fill="auto"/>
          </w:tcPr>
          <w:p w14:paraId="1CF651D9"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OTHER PERSONNEL</w:t>
            </w:r>
          </w:p>
        </w:tc>
        <w:tc>
          <w:tcPr>
            <w:tcW w:w="1276" w:type="dxa"/>
            <w:shd w:val="clear" w:color="auto" w:fill="auto"/>
          </w:tcPr>
          <w:p w14:paraId="2018C12B" w14:textId="36C63414" w:rsidR="006C38A0" w:rsidRPr="003F6B3B" w:rsidRDefault="5F682303" w:rsidP="000F111B">
            <w:pPr>
              <w:spacing w:line="259" w:lineRule="auto"/>
              <w:jc w:val="center"/>
              <w:rPr>
                <w:rFonts w:ascii="Calibri" w:hAnsi="Calibri" w:cs="Arial"/>
              </w:rPr>
            </w:pPr>
            <w:r w:rsidRPr="003F6B3B">
              <w:rPr>
                <w:rFonts w:ascii="Calibri" w:hAnsi="Calibri" w:cs="Arial"/>
              </w:rPr>
              <w:t>521105</w:t>
            </w:r>
          </w:p>
          <w:p w14:paraId="54F4D09D" w14:textId="50929BD3" w:rsidR="006C38A0" w:rsidRPr="003F6B3B" w:rsidRDefault="5F682303" w:rsidP="64EACDCB">
            <w:pPr>
              <w:spacing w:line="259" w:lineRule="auto"/>
              <w:jc w:val="center"/>
              <w:rPr>
                <w:rFonts w:ascii="Calibri" w:hAnsi="Calibri" w:cs="Arial"/>
              </w:rPr>
            </w:pPr>
            <w:r w:rsidRPr="003F6B3B">
              <w:rPr>
                <w:rFonts w:ascii="Calibri" w:hAnsi="Calibri" w:cs="Arial"/>
              </w:rPr>
              <w:t>521205</w:t>
            </w:r>
          </w:p>
          <w:p w14:paraId="4F06DF7B" w14:textId="1D09018C" w:rsidR="006C38A0" w:rsidRPr="003F6B3B" w:rsidRDefault="5F682303" w:rsidP="64EACDCB">
            <w:pPr>
              <w:spacing w:line="259" w:lineRule="auto"/>
              <w:jc w:val="center"/>
              <w:rPr>
                <w:rFonts w:ascii="Calibri" w:hAnsi="Calibri" w:cs="Arial"/>
              </w:rPr>
            </w:pPr>
            <w:r w:rsidRPr="003F6B3B">
              <w:rPr>
                <w:rFonts w:ascii="Calibri" w:hAnsi="Calibri" w:cs="Arial"/>
              </w:rPr>
              <w:t>521852</w:t>
            </w:r>
          </w:p>
          <w:p w14:paraId="0601A3DC" w14:textId="0B69A58E" w:rsidR="006C38A0" w:rsidRPr="003F6B3B" w:rsidRDefault="006C38A0" w:rsidP="64EACDCB">
            <w:pPr>
              <w:spacing w:line="259" w:lineRule="auto"/>
              <w:jc w:val="center"/>
              <w:rPr>
                <w:rFonts w:ascii="Calibri" w:hAnsi="Calibri" w:cs="Arial"/>
              </w:rPr>
            </w:pPr>
          </w:p>
          <w:p w14:paraId="30AEC66D" w14:textId="0193CF72"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521301</w:t>
            </w:r>
          </w:p>
          <w:p w14:paraId="3BFF2036"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521921</w:t>
            </w:r>
          </w:p>
          <w:p w14:paraId="45837E93"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523101</w:t>
            </w:r>
          </w:p>
          <w:p w14:paraId="609BA7C4"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523301</w:t>
            </w:r>
          </w:p>
          <w:p w14:paraId="4E7FE64A"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523311</w:t>
            </w:r>
          </w:p>
          <w:p w14:paraId="1BB287CA"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523501</w:t>
            </w:r>
          </w:p>
          <w:p w14:paraId="2B10213B"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523561</w:t>
            </w:r>
          </w:p>
          <w:p w14:paraId="24D7ADE6"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524201</w:t>
            </w:r>
          </w:p>
          <w:p w14:paraId="013725C1"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524401</w:t>
            </w:r>
          </w:p>
        </w:tc>
        <w:tc>
          <w:tcPr>
            <w:tcW w:w="5557" w:type="dxa"/>
            <w:shd w:val="clear" w:color="auto" w:fill="auto"/>
          </w:tcPr>
          <w:p w14:paraId="3BAFFE6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This forecast group covers the following expenditures:</w:t>
            </w:r>
          </w:p>
          <w:p w14:paraId="69BEC1F4"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Other supplementary personnel costs;</w:t>
            </w:r>
          </w:p>
          <w:p w14:paraId="56239677"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Premium Pay;</w:t>
            </w:r>
          </w:p>
          <w:p w14:paraId="2E50317E"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Other allowances to compensate employees for certain expenses;</w:t>
            </w:r>
          </w:p>
          <w:p w14:paraId="55877594"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Other specified allowances;</w:t>
            </w:r>
          </w:p>
          <w:p w14:paraId="48B6A18E"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Annuities and Agent pension account changes;</w:t>
            </w:r>
          </w:p>
          <w:p w14:paraId="2160A8EB"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Overtime equalization pay;</w:t>
            </w:r>
          </w:p>
          <w:p w14:paraId="143CFB2B"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Pay Equity Allowances and Interest;</w:t>
            </w:r>
          </w:p>
          <w:p w14:paraId="027C5227" w14:textId="77777777" w:rsidR="006C38A0" w:rsidRPr="003F6B3B" w:rsidRDefault="006C38A0" w:rsidP="006C38A0">
            <w:pPr>
              <w:numPr>
                <w:ilvl w:val="0"/>
                <w:numId w:val="4"/>
              </w:numPr>
              <w:autoSpaceDE w:val="0"/>
              <w:autoSpaceDN w:val="0"/>
              <w:adjustRightInd w:val="0"/>
              <w:rPr>
                <w:rFonts w:ascii="Calibri" w:hAnsi="Calibri" w:cs="Arial"/>
              </w:rPr>
            </w:pPr>
            <w:r w:rsidRPr="003F6B3B">
              <w:rPr>
                <w:rFonts w:ascii="Calibri" w:hAnsi="Calibri" w:cs="Arial"/>
              </w:rPr>
              <w:t>Supplementary employee benefits.</w:t>
            </w:r>
          </w:p>
        </w:tc>
      </w:tr>
      <w:tr w:rsidR="006C38A0" w:rsidRPr="003F6B3B" w14:paraId="4CE4609C" w14:textId="77777777" w:rsidTr="00B365C9">
        <w:tc>
          <w:tcPr>
            <w:tcW w:w="985" w:type="dxa"/>
            <w:shd w:val="clear" w:color="auto" w:fill="auto"/>
          </w:tcPr>
          <w:p w14:paraId="1C09485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91115</w:t>
            </w:r>
          </w:p>
        </w:tc>
        <w:tc>
          <w:tcPr>
            <w:tcW w:w="1992" w:type="dxa"/>
            <w:shd w:val="clear" w:color="auto" w:fill="auto"/>
          </w:tcPr>
          <w:p w14:paraId="2B2959D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OVERTIME</w:t>
            </w:r>
          </w:p>
        </w:tc>
        <w:tc>
          <w:tcPr>
            <w:tcW w:w="1276" w:type="dxa"/>
            <w:shd w:val="clear" w:color="auto" w:fill="auto"/>
          </w:tcPr>
          <w:p w14:paraId="6C679ECF"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521501</w:t>
            </w:r>
          </w:p>
        </w:tc>
        <w:tc>
          <w:tcPr>
            <w:tcW w:w="5557" w:type="dxa"/>
            <w:shd w:val="clear" w:color="auto" w:fill="auto"/>
          </w:tcPr>
          <w:p w14:paraId="5E445D04" w14:textId="77777777" w:rsidR="006C38A0" w:rsidRPr="003F6B3B" w:rsidRDefault="006C38A0" w:rsidP="006C38A0">
            <w:pPr>
              <w:autoSpaceDE w:val="0"/>
              <w:autoSpaceDN w:val="0"/>
              <w:adjustRightInd w:val="0"/>
              <w:rPr>
                <w:rFonts w:ascii="Calibri" w:hAnsi="Calibri" w:cs="Arial"/>
                <w:i/>
                <w:sz w:val="22"/>
                <w:szCs w:val="22"/>
              </w:rPr>
            </w:pPr>
            <w:r w:rsidRPr="003F6B3B">
              <w:rPr>
                <w:rFonts w:ascii="Calibri" w:hAnsi="Calibri" w:cs="Arial"/>
              </w:rPr>
              <w:t xml:space="preserve">Forecast for all types of overtime compensation. </w:t>
            </w:r>
            <w:r w:rsidRPr="003F6B3B">
              <w:rPr>
                <w:rFonts w:ascii="Calibri" w:hAnsi="Calibri" w:cs="Arial"/>
                <w:i/>
                <w:sz w:val="22"/>
                <w:szCs w:val="22"/>
              </w:rPr>
              <w:t>This does not include overtime incurred in a previous year (use RETRO PAY PY).</w:t>
            </w:r>
          </w:p>
          <w:p w14:paraId="7FB138FE" w14:textId="77777777" w:rsidR="006C38A0" w:rsidRPr="003F6B3B" w:rsidRDefault="006C38A0" w:rsidP="006C38A0">
            <w:pPr>
              <w:autoSpaceDE w:val="0"/>
              <w:autoSpaceDN w:val="0"/>
              <w:adjustRightInd w:val="0"/>
              <w:rPr>
                <w:rFonts w:ascii="Calibri" w:hAnsi="Calibri" w:cs="Arial"/>
              </w:rPr>
            </w:pPr>
          </w:p>
        </w:tc>
      </w:tr>
      <w:tr w:rsidR="006C38A0" w:rsidRPr="003F6B3B" w14:paraId="7E563729" w14:textId="77777777" w:rsidTr="00B365C9">
        <w:tc>
          <w:tcPr>
            <w:tcW w:w="985" w:type="dxa"/>
            <w:shd w:val="clear" w:color="auto" w:fill="auto"/>
          </w:tcPr>
          <w:p w14:paraId="705B0FB8"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lastRenderedPageBreak/>
              <w:t>91140</w:t>
            </w:r>
          </w:p>
        </w:tc>
        <w:tc>
          <w:tcPr>
            <w:tcW w:w="1992" w:type="dxa"/>
            <w:shd w:val="clear" w:color="auto" w:fill="auto"/>
          </w:tcPr>
          <w:p w14:paraId="7076F7E2"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RETROACTIVE PAY PY</w:t>
            </w:r>
          </w:p>
        </w:tc>
        <w:tc>
          <w:tcPr>
            <w:tcW w:w="1276" w:type="dxa"/>
            <w:shd w:val="clear" w:color="auto" w:fill="auto"/>
          </w:tcPr>
          <w:p w14:paraId="1F1084A0"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521901</w:t>
            </w:r>
          </w:p>
        </w:tc>
        <w:tc>
          <w:tcPr>
            <w:tcW w:w="5557" w:type="dxa"/>
            <w:shd w:val="clear" w:color="auto" w:fill="auto"/>
          </w:tcPr>
          <w:p w14:paraId="57BCBAC7"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Forecast for any retroactive salary and/or wage including overtime incurred in a previous year.</w:t>
            </w:r>
          </w:p>
        </w:tc>
      </w:tr>
      <w:tr w:rsidR="006C38A0" w:rsidRPr="003F6B3B" w14:paraId="5E909398" w14:textId="77777777" w:rsidTr="00B365C9">
        <w:tc>
          <w:tcPr>
            <w:tcW w:w="985" w:type="dxa"/>
            <w:shd w:val="clear" w:color="auto" w:fill="auto"/>
          </w:tcPr>
          <w:p w14:paraId="4C8F1C0D"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91145</w:t>
            </w:r>
          </w:p>
        </w:tc>
        <w:tc>
          <w:tcPr>
            <w:tcW w:w="1992" w:type="dxa"/>
            <w:shd w:val="clear" w:color="auto" w:fill="auto"/>
          </w:tcPr>
          <w:p w14:paraId="2933F7D0"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SEPARATION &amp; TERM</w:t>
            </w:r>
          </w:p>
        </w:tc>
        <w:tc>
          <w:tcPr>
            <w:tcW w:w="1276" w:type="dxa"/>
            <w:shd w:val="clear" w:color="auto" w:fill="auto"/>
          </w:tcPr>
          <w:p w14:paraId="49B6BF47"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521702</w:t>
            </w:r>
          </w:p>
          <w:p w14:paraId="02D4E309"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521703</w:t>
            </w:r>
          </w:p>
          <w:p w14:paraId="3C167463"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521710</w:t>
            </w:r>
          </w:p>
          <w:p w14:paraId="447BC293" w14:textId="77777777" w:rsidR="006C38A0" w:rsidRPr="003F6B3B" w:rsidRDefault="006C38A0" w:rsidP="006C38A0">
            <w:pPr>
              <w:autoSpaceDE w:val="0"/>
              <w:autoSpaceDN w:val="0"/>
              <w:adjustRightInd w:val="0"/>
              <w:jc w:val="center"/>
              <w:rPr>
                <w:rFonts w:ascii="Calibri" w:hAnsi="Calibri" w:cs="Arial"/>
                <w:color w:val="FF0000"/>
              </w:rPr>
            </w:pPr>
          </w:p>
        </w:tc>
        <w:tc>
          <w:tcPr>
            <w:tcW w:w="5557" w:type="dxa"/>
            <w:shd w:val="clear" w:color="auto" w:fill="auto"/>
          </w:tcPr>
          <w:p w14:paraId="5AE44C41"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Forecast includes any salary expenditure related to:</w:t>
            </w:r>
          </w:p>
          <w:p w14:paraId="034E4511" w14:textId="77777777" w:rsidR="006C38A0" w:rsidRPr="003F6B3B" w:rsidRDefault="006C38A0" w:rsidP="006C38A0">
            <w:pPr>
              <w:numPr>
                <w:ilvl w:val="0"/>
                <w:numId w:val="5"/>
              </w:numPr>
              <w:autoSpaceDE w:val="0"/>
              <w:autoSpaceDN w:val="0"/>
              <w:adjustRightInd w:val="0"/>
              <w:rPr>
                <w:rFonts w:ascii="Calibri" w:hAnsi="Calibri" w:cs="Arial"/>
              </w:rPr>
            </w:pPr>
            <w:r w:rsidRPr="003F6B3B">
              <w:rPr>
                <w:rFonts w:ascii="Calibri" w:hAnsi="Calibri" w:cs="Arial"/>
              </w:rPr>
              <w:t xml:space="preserve">Termination Gratuity; </w:t>
            </w:r>
          </w:p>
          <w:p w14:paraId="6CBC3C6B" w14:textId="77777777" w:rsidR="006C38A0" w:rsidRPr="003F6B3B" w:rsidRDefault="006C38A0" w:rsidP="006C38A0">
            <w:pPr>
              <w:numPr>
                <w:ilvl w:val="0"/>
                <w:numId w:val="5"/>
              </w:numPr>
              <w:autoSpaceDE w:val="0"/>
              <w:autoSpaceDN w:val="0"/>
              <w:adjustRightInd w:val="0"/>
              <w:rPr>
                <w:rFonts w:ascii="Calibri" w:hAnsi="Calibri" w:cs="Arial"/>
              </w:rPr>
            </w:pPr>
            <w:r w:rsidRPr="003F6B3B">
              <w:rPr>
                <w:rFonts w:ascii="Calibri" w:hAnsi="Calibri" w:cs="Arial"/>
              </w:rPr>
              <w:t>Separation benefits and workforce adjustments;</w:t>
            </w:r>
          </w:p>
          <w:p w14:paraId="0C66CB43" w14:textId="77777777" w:rsidR="006C38A0" w:rsidRPr="003F6B3B" w:rsidRDefault="006C38A0" w:rsidP="006C38A0">
            <w:pPr>
              <w:numPr>
                <w:ilvl w:val="0"/>
                <w:numId w:val="5"/>
              </w:numPr>
              <w:autoSpaceDE w:val="0"/>
              <w:autoSpaceDN w:val="0"/>
              <w:adjustRightInd w:val="0"/>
              <w:rPr>
                <w:rFonts w:ascii="Calibri" w:hAnsi="Calibri" w:cs="Arial"/>
              </w:rPr>
            </w:pPr>
            <w:r w:rsidRPr="003F6B3B">
              <w:rPr>
                <w:rFonts w:ascii="Calibri" w:hAnsi="Calibri" w:cs="Arial"/>
              </w:rPr>
              <w:t>Death gratuity.</w:t>
            </w:r>
          </w:p>
        </w:tc>
      </w:tr>
      <w:tr w:rsidR="006C38A0" w:rsidRPr="003F6B3B" w14:paraId="538CDBF1" w14:textId="77777777" w:rsidTr="00B365C9">
        <w:tc>
          <w:tcPr>
            <w:tcW w:w="985" w:type="dxa"/>
            <w:shd w:val="clear" w:color="auto" w:fill="auto"/>
          </w:tcPr>
          <w:p w14:paraId="6B7B0848"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91160</w:t>
            </w:r>
          </w:p>
        </w:tc>
        <w:tc>
          <w:tcPr>
            <w:tcW w:w="1992" w:type="dxa"/>
            <w:shd w:val="clear" w:color="auto" w:fill="auto"/>
          </w:tcPr>
          <w:p w14:paraId="69F998BB"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MINISTER'S CAR ALLOWANCE</w:t>
            </w:r>
          </w:p>
        </w:tc>
        <w:tc>
          <w:tcPr>
            <w:tcW w:w="1276" w:type="dxa"/>
            <w:shd w:val="clear" w:color="auto" w:fill="auto"/>
          </w:tcPr>
          <w:p w14:paraId="27653166"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523102</w:t>
            </w:r>
          </w:p>
        </w:tc>
        <w:tc>
          <w:tcPr>
            <w:tcW w:w="5557" w:type="dxa"/>
            <w:shd w:val="clear" w:color="auto" w:fill="auto"/>
          </w:tcPr>
          <w:p w14:paraId="7024EC5F"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Forecast for Minister car allowance.</w:t>
            </w:r>
          </w:p>
        </w:tc>
      </w:tr>
      <w:tr w:rsidR="006C38A0" w:rsidRPr="003F6B3B" w14:paraId="371485E4" w14:textId="77777777" w:rsidTr="00B365C9">
        <w:trPr>
          <w:trHeight w:val="1857"/>
        </w:trPr>
        <w:tc>
          <w:tcPr>
            <w:tcW w:w="985" w:type="dxa"/>
            <w:shd w:val="clear" w:color="auto" w:fill="auto"/>
          </w:tcPr>
          <w:p w14:paraId="5DDE87E3"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91165</w:t>
            </w:r>
          </w:p>
        </w:tc>
        <w:tc>
          <w:tcPr>
            <w:tcW w:w="1992" w:type="dxa"/>
            <w:shd w:val="clear" w:color="auto" w:fill="auto"/>
          </w:tcPr>
          <w:p w14:paraId="3D0FF96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PRIDE &amp; RECOGNITION</w:t>
            </w:r>
          </w:p>
        </w:tc>
        <w:tc>
          <w:tcPr>
            <w:tcW w:w="1276" w:type="dxa"/>
            <w:shd w:val="clear" w:color="auto" w:fill="auto"/>
          </w:tcPr>
          <w:p w14:paraId="28E02B34"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524301</w:t>
            </w:r>
          </w:p>
          <w:p w14:paraId="3AE63F9C"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524302</w:t>
            </w:r>
          </w:p>
          <w:p w14:paraId="2E2315B8"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524303</w:t>
            </w:r>
          </w:p>
          <w:p w14:paraId="130509B7" w14:textId="77777777" w:rsidR="006C38A0" w:rsidRPr="003F6B3B" w:rsidRDefault="006C38A0" w:rsidP="006C38A0">
            <w:pPr>
              <w:autoSpaceDE w:val="0"/>
              <w:autoSpaceDN w:val="0"/>
              <w:adjustRightInd w:val="0"/>
              <w:jc w:val="center"/>
              <w:rPr>
                <w:rFonts w:ascii="Calibri" w:hAnsi="Calibri" w:cs="Arial"/>
              </w:rPr>
            </w:pPr>
            <w:r w:rsidRPr="003F6B3B">
              <w:rPr>
                <w:rFonts w:ascii="Calibri" w:hAnsi="Calibri" w:cs="Arial"/>
              </w:rPr>
              <w:t>524304</w:t>
            </w:r>
          </w:p>
        </w:tc>
        <w:tc>
          <w:tcPr>
            <w:tcW w:w="5557" w:type="dxa"/>
            <w:shd w:val="clear" w:color="auto" w:fill="auto"/>
          </w:tcPr>
          <w:p w14:paraId="43526B1A" w14:textId="77777777" w:rsidR="006C38A0" w:rsidRPr="003F6B3B" w:rsidRDefault="006C38A0" w:rsidP="006C38A0">
            <w:pPr>
              <w:autoSpaceDE w:val="0"/>
              <w:autoSpaceDN w:val="0"/>
              <w:adjustRightInd w:val="0"/>
              <w:rPr>
                <w:rFonts w:ascii="Calibri" w:hAnsi="Calibri" w:cs="Arial"/>
              </w:rPr>
            </w:pPr>
            <w:r w:rsidRPr="003F6B3B">
              <w:rPr>
                <w:rFonts w:ascii="Calibri" w:hAnsi="Calibri" w:cs="Arial"/>
              </w:rPr>
              <w:t>Forecast includes any salary expenditure related to pride and recognition for:</w:t>
            </w:r>
          </w:p>
          <w:p w14:paraId="4BE39212" w14:textId="77777777" w:rsidR="006C38A0" w:rsidRPr="003F6B3B" w:rsidRDefault="006C38A0" w:rsidP="006C38A0">
            <w:pPr>
              <w:numPr>
                <w:ilvl w:val="0"/>
                <w:numId w:val="6"/>
              </w:numPr>
              <w:autoSpaceDE w:val="0"/>
              <w:autoSpaceDN w:val="0"/>
              <w:adjustRightInd w:val="0"/>
              <w:rPr>
                <w:rFonts w:ascii="Calibri" w:hAnsi="Calibri" w:cs="Arial"/>
              </w:rPr>
            </w:pPr>
            <w:r w:rsidRPr="003F6B3B">
              <w:rPr>
                <w:rFonts w:ascii="Calibri" w:hAnsi="Calibri" w:cs="Arial"/>
              </w:rPr>
              <w:t>Day to day;</w:t>
            </w:r>
          </w:p>
          <w:p w14:paraId="74679D45" w14:textId="77777777" w:rsidR="006C38A0" w:rsidRPr="003F6B3B" w:rsidRDefault="006C38A0" w:rsidP="006C38A0">
            <w:pPr>
              <w:numPr>
                <w:ilvl w:val="0"/>
                <w:numId w:val="6"/>
              </w:numPr>
              <w:autoSpaceDE w:val="0"/>
              <w:autoSpaceDN w:val="0"/>
              <w:adjustRightInd w:val="0"/>
              <w:rPr>
                <w:rFonts w:ascii="Calibri" w:hAnsi="Calibri" w:cs="Arial"/>
              </w:rPr>
            </w:pPr>
            <w:r w:rsidRPr="003F6B3B">
              <w:rPr>
                <w:rFonts w:ascii="Calibri" w:hAnsi="Calibri" w:cs="Arial"/>
              </w:rPr>
              <w:t>Years of Service;</w:t>
            </w:r>
          </w:p>
          <w:p w14:paraId="46094D03" w14:textId="77777777" w:rsidR="006C38A0" w:rsidRPr="003F6B3B" w:rsidRDefault="006C38A0" w:rsidP="006C38A0">
            <w:pPr>
              <w:numPr>
                <w:ilvl w:val="0"/>
                <w:numId w:val="6"/>
              </w:numPr>
              <w:autoSpaceDE w:val="0"/>
              <w:autoSpaceDN w:val="0"/>
              <w:adjustRightInd w:val="0"/>
              <w:rPr>
                <w:rFonts w:ascii="Calibri" w:hAnsi="Calibri" w:cs="Arial"/>
              </w:rPr>
            </w:pPr>
            <w:r w:rsidRPr="003F6B3B">
              <w:rPr>
                <w:rFonts w:ascii="Calibri" w:hAnsi="Calibri" w:cs="Arial"/>
              </w:rPr>
              <w:t>Retirement;</w:t>
            </w:r>
          </w:p>
          <w:p w14:paraId="6DDC4A1F" w14:textId="77777777" w:rsidR="006C38A0" w:rsidRPr="003F6B3B" w:rsidRDefault="006C38A0" w:rsidP="006C38A0">
            <w:pPr>
              <w:numPr>
                <w:ilvl w:val="0"/>
                <w:numId w:val="6"/>
              </w:numPr>
              <w:autoSpaceDE w:val="0"/>
              <w:autoSpaceDN w:val="0"/>
              <w:adjustRightInd w:val="0"/>
              <w:rPr>
                <w:rFonts w:ascii="Calibri" w:hAnsi="Calibri" w:cs="Arial"/>
              </w:rPr>
            </w:pPr>
            <w:r w:rsidRPr="003F6B3B">
              <w:rPr>
                <w:rFonts w:ascii="Calibri" w:hAnsi="Calibri" w:cs="Arial"/>
              </w:rPr>
              <w:t>National Public Service Week.</w:t>
            </w:r>
          </w:p>
        </w:tc>
      </w:tr>
    </w:tbl>
    <w:p w14:paraId="296154C5" w14:textId="77777777" w:rsidR="006C38A0" w:rsidRPr="003F6B3B" w:rsidRDefault="006C38A0" w:rsidP="006C38A0">
      <w:bookmarkStart w:id="60" w:name="_Staffing_Actions:_Quick"/>
      <w:bookmarkStart w:id="61" w:name="_Maintain_Employee_Forecast"/>
      <w:bookmarkEnd w:id="60"/>
      <w:bookmarkEnd w:id="61"/>
    </w:p>
    <w:p w14:paraId="15FDD459" w14:textId="77777777" w:rsidR="006C38A0" w:rsidRPr="003F6B3B" w:rsidRDefault="006C38A0" w:rsidP="006C38A0">
      <w:pPr>
        <w:pStyle w:val="Heading1"/>
        <w:rPr>
          <w:rFonts w:cs="Calibri"/>
          <w:sz w:val="28"/>
        </w:rPr>
      </w:pPr>
      <w:bookmarkStart w:id="62" w:name="_Creating_a_Position"/>
      <w:bookmarkEnd w:id="62"/>
      <w:r w:rsidRPr="003F6B3B">
        <w:br w:type="page"/>
      </w:r>
      <w:bookmarkStart w:id="63" w:name="_Toc449445999"/>
      <w:bookmarkStart w:id="64" w:name="_Toc84509266"/>
      <w:r w:rsidRPr="003F6B3B">
        <w:lastRenderedPageBreak/>
        <w:t>Creating a Position in SFT</w:t>
      </w:r>
      <w:bookmarkEnd w:id="63"/>
      <w:bookmarkEnd w:id="64"/>
    </w:p>
    <w:p w14:paraId="45C81873" w14:textId="77777777" w:rsidR="006C38A0" w:rsidRPr="003F6B3B" w:rsidRDefault="006C38A0" w:rsidP="006C38A0">
      <w:pPr>
        <w:shd w:val="clear" w:color="auto" w:fill="CCFFCC"/>
        <w:rPr>
          <w:rFonts w:ascii="Calibri" w:hAnsi="Calibri"/>
          <w:b/>
        </w:rPr>
      </w:pPr>
      <w:r w:rsidRPr="003F6B3B">
        <w:rPr>
          <w:rFonts w:ascii="Calibri" w:hAnsi="Calibri"/>
          <w:b/>
        </w:rPr>
        <w:t xml:space="preserve">Purpose </w:t>
      </w:r>
    </w:p>
    <w:p w14:paraId="285EBD82" w14:textId="77777777" w:rsidR="006C38A0" w:rsidRPr="003F6B3B" w:rsidRDefault="006C38A0" w:rsidP="006C38A0">
      <w:pPr>
        <w:spacing w:before="120" w:after="120"/>
        <w:jc w:val="both"/>
        <w:rPr>
          <w:rFonts w:ascii="Calibri" w:eastAsia="Arial Unicode MS" w:hAnsi="Calibri" w:cs="Arial"/>
          <w:lang w:val="en"/>
        </w:rPr>
      </w:pPr>
      <w:r w:rsidRPr="003F6B3B">
        <w:rPr>
          <w:rFonts w:ascii="Calibri" w:eastAsia="Arial Unicode MS" w:hAnsi="Calibri" w:cs="Arial"/>
          <w:lang w:val="en"/>
        </w:rPr>
        <w:t xml:space="preserve">Perform this procedure to create a position number in the Salary Forecasting Tool (SFT). </w:t>
      </w:r>
    </w:p>
    <w:p w14:paraId="5598F3E0" w14:textId="77777777" w:rsidR="006C38A0" w:rsidRPr="003F6B3B" w:rsidRDefault="006C38A0" w:rsidP="006C38A0">
      <w:pPr>
        <w:shd w:val="clear" w:color="auto" w:fill="CCFFCC"/>
        <w:jc w:val="both"/>
        <w:rPr>
          <w:rFonts w:ascii="Calibri" w:hAnsi="Calibri"/>
          <w:b/>
        </w:rPr>
      </w:pPr>
      <w:r w:rsidRPr="003F6B3B">
        <w:rPr>
          <w:rFonts w:ascii="Calibri" w:hAnsi="Calibri"/>
          <w:b/>
        </w:rPr>
        <w:t>Business Process</w:t>
      </w:r>
    </w:p>
    <w:p w14:paraId="67D0B56F" w14:textId="77777777" w:rsidR="006C38A0" w:rsidRPr="003F6B3B" w:rsidRDefault="006C38A0" w:rsidP="003F6B3B">
      <w:pPr>
        <w:spacing w:before="120" w:after="120"/>
        <w:jc w:val="both"/>
        <w:rPr>
          <w:rFonts w:ascii="Calibri" w:eastAsia="Arial Unicode MS" w:hAnsi="Calibri" w:cs="Arial"/>
          <w:lang w:val="en"/>
        </w:rPr>
      </w:pPr>
      <w:r w:rsidRPr="003F6B3B">
        <w:rPr>
          <w:rFonts w:ascii="Calibri" w:eastAsia="Arial Unicode MS" w:hAnsi="Calibri" w:cs="Arial"/>
          <w:lang w:val="en"/>
        </w:rPr>
        <w:t xml:space="preserve">Two types of positions exist in SFT: </w:t>
      </w:r>
    </w:p>
    <w:p w14:paraId="4CCD5417" w14:textId="34A49F51" w:rsidR="006C38A0" w:rsidRPr="003F6B3B" w:rsidRDefault="006C38A0" w:rsidP="003F6B3B">
      <w:pPr>
        <w:numPr>
          <w:ilvl w:val="0"/>
          <w:numId w:val="16"/>
        </w:numPr>
        <w:spacing w:before="120" w:after="120"/>
        <w:ind w:left="709" w:hanging="357"/>
        <w:jc w:val="both"/>
        <w:rPr>
          <w:rFonts w:ascii="Calibri" w:eastAsia="Arial Unicode MS" w:hAnsi="Calibri" w:cs="Arial"/>
          <w:lang w:val="en"/>
        </w:rPr>
      </w:pPr>
      <w:r w:rsidRPr="003F6B3B">
        <w:rPr>
          <w:rFonts w:ascii="Calibri" w:eastAsia="Arial Unicode MS" w:hAnsi="Calibri" w:cs="Arial"/>
          <w:b/>
          <w:bCs/>
          <w:lang w:val="en"/>
        </w:rPr>
        <w:t>Classified Positions</w:t>
      </w:r>
      <w:r w:rsidR="68E15794" w:rsidRPr="003F6B3B">
        <w:rPr>
          <w:rFonts w:ascii="Calibri" w:eastAsia="Arial Unicode MS" w:hAnsi="Calibri" w:cs="Arial"/>
          <w:b/>
          <w:bCs/>
          <w:lang w:val="en"/>
        </w:rPr>
        <w:t xml:space="preserve"> (Exists in SFT and PeopleSoft)</w:t>
      </w:r>
      <w:r w:rsidRPr="003F6B3B">
        <w:rPr>
          <w:rFonts w:ascii="Calibri" w:eastAsia="Arial Unicode MS" w:hAnsi="Calibri" w:cs="Arial"/>
          <w:lang w:val="en"/>
        </w:rPr>
        <w:t>:</w:t>
      </w:r>
    </w:p>
    <w:p w14:paraId="7C1FDE5A" w14:textId="77777777" w:rsidR="006C38A0" w:rsidRPr="003F6B3B" w:rsidRDefault="006C38A0" w:rsidP="003F6B3B">
      <w:pPr>
        <w:numPr>
          <w:ilvl w:val="0"/>
          <w:numId w:val="11"/>
        </w:numPr>
        <w:spacing w:before="120" w:after="120"/>
        <w:ind w:left="711"/>
        <w:jc w:val="both"/>
        <w:rPr>
          <w:rFonts w:ascii="Calibri" w:eastAsia="Arial Unicode MS" w:hAnsi="Calibri" w:cs="Arial"/>
          <w:lang w:val="en"/>
        </w:rPr>
      </w:pPr>
      <w:r w:rsidRPr="003F6B3B">
        <w:rPr>
          <w:rFonts w:ascii="Calibri" w:eastAsia="Arial Unicode MS" w:hAnsi="Calibri" w:cs="Arial"/>
          <w:lang w:val="en"/>
        </w:rPr>
        <w:t>If a new position is required for an incoming employee, the Manager will go through the HR classification process to have HR generate a classified position.</w:t>
      </w:r>
    </w:p>
    <w:p w14:paraId="0790443F" w14:textId="69FC243E" w:rsidR="0911E338" w:rsidRPr="003F6B3B" w:rsidRDefault="303A8BDA" w:rsidP="003F6B3B">
      <w:pPr>
        <w:numPr>
          <w:ilvl w:val="0"/>
          <w:numId w:val="11"/>
        </w:numPr>
        <w:spacing w:before="120" w:after="120"/>
        <w:ind w:left="711"/>
        <w:jc w:val="both"/>
        <w:rPr>
          <w:rFonts w:ascii="Calibri" w:eastAsia="Arial Unicode MS" w:hAnsi="Calibri" w:cs="Arial"/>
          <w:lang w:val="en"/>
        </w:rPr>
      </w:pPr>
      <w:r w:rsidRPr="003F6B3B">
        <w:rPr>
          <w:rFonts w:ascii="Calibri" w:eastAsia="Arial Unicode MS" w:hAnsi="Calibri" w:cs="Arial"/>
          <w:lang w:val="en"/>
        </w:rPr>
        <w:t xml:space="preserve">If the </w:t>
      </w:r>
      <w:r w:rsidR="3EFA8870" w:rsidRPr="003F6B3B">
        <w:rPr>
          <w:rFonts w:ascii="Calibri" w:eastAsia="Arial Unicode MS" w:hAnsi="Calibri" w:cs="Arial"/>
          <w:lang w:val="en"/>
        </w:rPr>
        <w:t xml:space="preserve">PeopleSoft </w:t>
      </w:r>
      <w:r w:rsidRPr="003F6B3B">
        <w:rPr>
          <w:rFonts w:ascii="Calibri" w:eastAsia="Arial Unicode MS" w:hAnsi="Calibri" w:cs="Arial"/>
          <w:lang w:val="en"/>
        </w:rPr>
        <w:t xml:space="preserve">position </w:t>
      </w:r>
      <w:r w:rsidR="7A211BA9" w:rsidRPr="003F6B3B">
        <w:rPr>
          <w:rFonts w:ascii="Calibri" w:eastAsia="Arial Unicode MS" w:hAnsi="Calibri" w:cs="Arial"/>
          <w:lang w:val="en"/>
        </w:rPr>
        <w:t xml:space="preserve">number </w:t>
      </w:r>
      <w:r w:rsidR="00F039A9" w:rsidRPr="003F6B3B">
        <w:rPr>
          <w:rFonts w:ascii="Calibri" w:eastAsia="Arial Unicode MS" w:hAnsi="Calibri" w:cs="Arial"/>
          <w:lang w:val="en"/>
        </w:rPr>
        <w:t>does not exist in SFT, c</w:t>
      </w:r>
      <w:r w:rsidRPr="003F6B3B">
        <w:rPr>
          <w:rFonts w:ascii="Calibri" w:eastAsia="Arial Unicode MS" w:hAnsi="Calibri" w:cs="Arial"/>
          <w:lang w:val="en"/>
        </w:rPr>
        <w:t>reate an incident to have the position number added</w:t>
      </w:r>
      <w:r w:rsidR="5E31ECBC" w:rsidRPr="003F6B3B">
        <w:rPr>
          <w:rFonts w:ascii="Calibri" w:eastAsia="Arial Unicode MS" w:hAnsi="Calibri" w:cs="Arial"/>
          <w:lang w:val="en"/>
        </w:rPr>
        <w:t xml:space="preserve"> by COE</w:t>
      </w:r>
      <w:r w:rsidRPr="003F6B3B">
        <w:rPr>
          <w:rFonts w:ascii="Calibri" w:eastAsia="Arial Unicode MS" w:hAnsi="Calibri" w:cs="Arial"/>
          <w:lang w:val="en"/>
        </w:rPr>
        <w:t>.</w:t>
      </w:r>
    </w:p>
    <w:p w14:paraId="6DA22764" w14:textId="0DED36AF" w:rsidR="006C38A0" w:rsidRPr="003F6B3B" w:rsidRDefault="006C38A0" w:rsidP="003F6B3B">
      <w:pPr>
        <w:numPr>
          <w:ilvl w:val="0"/>
          <w:numId w:val="16"/>
        </w:numPr>
        <w:spacing w:before="120" w:after="120"/>
        <w:ind w:left="709" w:hanging="357"/>
        <w:jc w:val="both"/>
        <w:rPr>
          <w:rFonts w:ascii="Calibri" w:eastAsia="Arial Unicode MS" w:hAnsi="Calibri" w:cs="Arial"/>
          <w:b/>
          <w:bCs/>
          <w:lang w:val="en"/>
        </w:rPr>
      </w:pPr>
      <w:r w:rsidRPr="003F6B3B">
        <w:rPr>
          <w:rFonts w:ascii="Calibri" w:eastAsia="Arial Unicode MS" w:hAnsi="Calibri" w:cs="Arial"/>
          <w:b/>
          <w:bCs/>
          <w:lang w:val="en"/>
        </w:rPr>
        <w:t>Planned (unclassified) Positions</w:t>
      </w:r>
      <w:r w:rsidR="67704B97" w:rsidRPr="003F6B3B">
        <w:rPr>
          <w:rFonts w:ascii="Calibri" w:eastAsia="Arial Unicode MS" w:hAnsi="Calibri" w:cs="Arial"/>
          <w:b/>
          <w:bCs/>
          <w:lang w:val="en"/>
        </w:rPr>
        <w:t xml:space="preserve"> (Do not exist in PeopleSoft)</w:t>
      </w:r>
      <w:r w:rsidRPr="003F6B3B">
        <w:rPr>
          <w:rFonts w:ascii="Calibri" w:eastAsia="Arial Unicode MS" w:hAnsi="Calibri" w:cs="Arial"/>
          <w:b/>
          <w:bCs/>
          <w:lang w:val="en"/>
        </w:rPr>
        <w:t>:</w:t>
      </w:r>
    </w:p>
    <w:p w14:paraId="00CE1B8C" w14:textId="77777777" w:rsidR="006C38A0" w:rsidRPr="003F6B3B" w:rsidRDefault="006C38A0" w:rsidP="003F6B3B">
      <w:pPr>
        <w:numPr>
          <w:ilvl w:val="0"/>
          <w:numId w:val="12"/>
        </w:numPr>
        <w:spacing w:before="120" w:after="120"/>
        <w:ind w:left="711"/>
        <w:jc w:val="both"/>
        <w:rPr>
          <w:rFonts w:ascii="Calibri" w:eastAsia="Arial Unicode MS" w:hAnsi="Calibri" w:cs="Arial"/>
          <w:lang w:val="en"/>
        </w:rPr>
      </w:pPr>
      <w:r w:rsidRPr="003F6B3B">
        <w:rPr>
          <w:rFonts w:ascii="Calibri" w:eastAsia="Arial Unicode MS" w:hAnsi="Calibri" w:cs="Arial"/>
          <w:lang w:val="en"/>
        </w:rPr>
        <w:t>Planned or unclassified positions are created to allow managers to create a planned staffing forecast.</w:t>
      </w:r>
    </w:p>
    <w:p w14:paraId="7E0372D7" w14:textId="274FC25A" w:rsidR="006C38A0" w:rsidRPr="003F6B3B" w:rsidRDefault="006C38A0" w:rsidP="003F6B3B">
      <w:pPr>
        <w:numPr>
          <w:ilvl w:val="0"/>
          <w:numId w:val="12"/>
        </w:numPr>
        <w:spacing w:before="120" w:after="120"/>
        <w:ind w:left="711"/>
        <w:jc w:val="both"/>
        <w:rPr>
          <w:rFonts w:ascii="Calibri" w:eastAsia="Arial Unicode MS" w:hAnsi="Calibri" w:cs="Arial"/>
          <w:lang w:val="en"/>
        </w:rPr>
      </w:pPr>
      <w:r w:rsidRPr="003F6B3B">
        <w:rPr>
          <w:rFonts w:ascii="Calibri" w:eastAsia="Arial Unicode MS" w:hAnsi="Calibri" w:cs="Arial"/>
          <w:lang w:val="en"/>
        </w:rPr>
        <w:t>These positions do not currently exist in SFT</w:t>
      </w:r>
      <w:r w:rsidR="0F49D20C" w:rsidRPr="003F6B3B">
        <w:rPr>
          <w:rFonts w:ascii="Calibri" w:eastAsia="Arial Unicode MS" w:hAnsi="Calibri" w:cs="Arial"/>
          <w:lang w:val="en"/>
        </w:rPr>
        <w:t xml:space="preserve"> or PeopleSoft</w:t>
      </w:r>
      <w:r w:rsidRPr="003F6B3B">
        <w:rPr>
          <w:rFonts w:ascii="Calibri" w:eastAsia="Arial Unicode MS" w:hAnsi="Calibri" w:cs="Arial"/>
          <w:lang w:val="en"/>
        </w:rPr>
        <w:t>.</w:t>
      </w:r>
    </w:p>
    <w:p w14:paraId="6559B005" w14:textId="77777777" w:rsidR="006C38A0" w:rsidRPr="003F6B3B" w:rsidRDefault="006C38A0" w:rsidP="003F6B3B">
      <w:pPr>
        <w:spacing w:before="120" w:after="120"/>
        <w:ind w:left="351"/>
        <w:jc w:val="both"/>
        <w:rPr>
          <w:rFonts w:ascii="Calibri" w:hAnsi="Calibri"/>
        </w:rPr>
      </w:pPr>
      <w:r w:rsidRPr="003F6B3B">
        <w:rPr>
          <w:rFonts w:ascii="Calibri" w:hAnsi="Calibri"/>
        </w:rPr>
        <w:t>When creating a planned (unclassified) position, users must adhere to the following naming convention:</w:t>
      </w:r>
    </w:p>
    <w:p w14:paraId="100AADFB" w14:textId="77777777" w:rsidR="006C38A0" w:rsidRPr="003F6B3B" w:rsidRDefault="006C38A0" w:rsidP="003F6B3B">
      <w:pPr>
        <w:spacing w:before="120" w:after="120"/>
        <w:ind w:firstLine="720"/>
        <w:jc w:val="both"/>
        <w:rPr>
          <w:rFonts w:ascii="Calibri" w:hAnsi="Calibri"/>
        </w:rPr>
      </w:pPr>
      <w:r w:rsidRPr="003F6B3B">
        <w:rPr>
          <w:rFonts w:ascii="Calibri" w:hAnsi="Calibri"/>
        </w:rPr>
        <w:t>Position #:</w:t>
      </w:r>
      <w:r w:rsidRPr="003F6B3B">
        <w:rPr>
          <w:rFonts w:ascii="Calibri" w:hAnsi="Calibri"/>
        </w:rPr>
        <w:tab/>
      </w:r>
      <w:r w:rsidRPr="003F6B3B">
        <w:rPr>
          <w:rFonts w:ascii="Calibri" w:hAnsi="Calibri"/>
        </w:rPr>
        <w:tab/>
        <w:t>6-Digit Cost Centre + XX (Sequential Numbering)</w:t>
      </w:r>
    </w:p>
    <w:p w14:paraId="04C1276A" w14:textId="77777777" w:rsidR="006C38A0" w:rsidRPr="003F6B3B" w:rsidRDefault="006C38A0" w:rsidP="003F6B3B">
      <w:pPr>
        <w:spacing w:before="120" w:after="120"/>
        <w:ind w:left="2835"/>
        <w:jc w:val="both"/>
        <w:rPr>
          <w:rFonts w:ascii="Calibri" w:hAnsi="Calibri"/>
        </w:rPr>
      </w:pPr>
      <w:r w:rsidRPr="003F6B3B">
        <w:rPr>
          <w:rFonts w:ascii="Calibri" w:hAnsi="Calibri"/>
        </w:rPr>
        <w:t>Example: Planned Staffing for 207690 - Corporate Resource Management</w:t>
      </w:r>
    </w:p>
    <w:p w14:paraId="0111CDF3" w14:textId="77777777" w:rsidR="006C38A0" w:rsidRPr="003F6B3B" w:rsidRDefault="006C38A0" w:rsidP="003F6B3B">
      <w:pPr>
        <w:spacing w:before="120" w:after="120"/>
        <w:jc w:val="both"/>
        <w:rPr>
          <w:rFonts w:ascii="Calibri" w:hAnsi="Calibri"/>
        </w:rPr>
      </w:pPr>
      <w:r w:rsidRPr="003F6B3B">
        <w:rPr>
          <w:rFonts w:ascii="Calibri" w:hAnsi="Calibri"/>
        </w:rPr>
        <w:tab/>
      </w:r>
      <w:r w:rsidRPr="003F6B3B">
        <w:rPr>
          <w:rFonts w:ascii="Calibri" w:hAnsi="Calibri"/>
        </w:rPr>
        <w:tab/>
      </w:r>
      <w:r w:rsidRPr="003F6B3B">
        <w:rPr>
          <w:rFonts w:ascii="Calibri" w:hAnsi="Calibri"/>
        </w:rPr>
        <w:tab/>
      </w:r>
      <w:r w:rsidRPr="003F6B3B">
        <w:rPr>
          <w:rFonts w:ascii="Calibri" w:hAnsi="Calibri"/>
        </w:rPr>
        <w:tab/>
        <w:t>Position # = 20769001.</w:t>
      </w:r>
    </w:p>
    <w:p w14:paraId="35D8ADD2" w14:textId="1D607149" w:rsidR="006C38A0" w:rsidRPr="003F6B3B" w:rsidRDefault="006C38A0" w:rsidP="003F6B3B">
      <w:pPr>
        <w:spacing w:before="120" w:after="120"/>
        <w:ind w:firstLine="720"/>
        <w:jc w:val="both"/>
        <w:rPr>
          <w:rFonts w:ascii="Calibri" w:hAnsi="Calibri"/>
        </w:rPr>
      </w:pPr>
      <w:r w:rsidRPr="003F6B3B">
        <w:rPr>
          <w:rFonts w:ascii="Calibri" w:hAnsi="Calibri"/>
        </w:rPr>
        <w:t>Position Abbr.:</w:t>
      </w:r>
      <w:r w:rsidRPr="003F6B3B">
        <w:tab/>
      </w:r>
      <w:r w:rsidRPr="003F6B3B">
        <w:tab/>
      </w:r>
      <w:r w:rsidRPr="003F6B3B">
        <w:rPr>
          <w:rFonts w:ascii="Calibri" w:hAnsi="Calibri"/>
        </w:rPr>
        <w:t xml:space="preserve">Classification </w:t>
      </w:r>
    </w:p>
    <w:p w14:paraId="54911F1A" w14:textId="77777777" w:rsidR="006C38A0" w:rsidRPr="003F6B3B" w:rsidRDefault="006C38A0" w:rsidP="003F6B3B">
      <w:pPr>
        <w:spacing w:before="120" w:after="120"/>
        <w:jc w:val="both"/>
        <w:rPr>
          <w:rFonts w:ascii="Calibri" w:hAnsi="Calibri"/>
        </w:rPr>
      </w:pPr>
      <w:r w:rsidRPr="003F6B3B">
        <w:rPr>
          <w:rFonts w:ascii="Calibri" w:hAnsi="Calibri"/>
        </w:rPr>
        <w:tab/>
      </w:r>
      <w:r w:rsidRPr="003F6B3B">
        <w:rPr>
          <w:rFonts w:ascii="Calibri" w:hAnsi="Calibri"/>
        </w:rPr>
        <w:tab/>
      </w:r>
      <w:r w:rsidRPr="003F6B3B">
        <w:rPr>
          <w:rFonts w:ascii="Calibri" w:hAnsi="Calibri"/>
        </w:rPr>
        <w:tab/>
      </w:r>
      <w:r w:rsidRPr="003F6B3B">
        <w:rPr>
          <w:rFonts w:ascii="Calibri" w:hAnsi="Calibri"/>
        </w:rPr>
        <w:tab/>
        <w:t>Example: AS-02 Planned</w:t>
      </w:r>
    </w:p>
    <w:p w14:paraId="1821D345" w14:textId="77777777" w:rsidR="006C38A0" w:rsidRPr="003F6B3B" w:rsidRDefault="006C38A0" w:rsidP="003F6B3B">
      <w:pPr>
        <w:spacing w:before="120" w:after="120"/>
        <w:ind w:firstLine="720"/>
        <w:jc w:val="both"/>
        <w:rPr>
          <w:rFonts w:ascii="Calibri" w:hAnsi="Calibri"/>
        </w:rPr>
      </w:pPr>
      <w:r w:rsidRPr="003F6B3B">
        <w:rPr>
          <w:rFonts w:ascii="Calibri" w:hAnsi="Calibri"/>
        </w:rPr>
        <w:t>Position Name:</w:t>
      </w:r>
      <w:r w:rsidRPr="003F6B3B">
        <w:rPr>
          <w:rFonts w:ascii="Calibri" w:hAnsi="Calibri"/>
        </w:rPr>
        <w:tab/>
        <w:t>Proposed Position Title as per departmental standards</w:t>
      </w:r>
      <w:r w:rsidRPr="003F6B3B">
        <w:rPr>
          <w:rFonts w:ascii="Calibri" w:hAnsi="Calibri"/>
        </w:rPr>
        <w:tab/>
      </w:r>
    </w:p>
    <w:p w14:paraId="39A1ED04" w14:textId="77777777" w:rsidR="006C38A0" w:rsidRPr="003F6B3B" w:rsidRDefault="006C38A0" w:rsidP="006C38A0">
      <w:pPr>
        <w:shd w:val="clear" w:color="auto" w:fill="CCFFCC"/>
        <w:jc w:val="both"/>
        <w:rPr>
          <w:rFonts w:ascii="Calibri" w:hAnsi="Calibri"/>
          <w:b/>
        </w:rPr>
      </w:pPr>
      <w:r w:rsidRPr="003F6B3B">
        <w:rPr>
          <w:rFonts w:ascii="Calibri" w:hAnsi="Calibri"/>
          <w:b/>
        </w:rPr>
        <w:t>Menu Path</w:t>
      </w:r>
    </w:p>
    <w:p w14:paraId="140E97C2" w14:textId="77777777" w:rsidR="006C38A0" w:rsidRPr="003F6B3B" w:rsidRDefault="006C38A0" w:rsidP="006C38A0">
      <w:pPr>
        <w:spacing w:before="120" w:after="120"/>
        <w:jc w:val="both"/>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EE0B722" w14:textId="77777777" w:rsidR="006C38A0" w:rsidRPr="003F6B3B" w:rsidRDefault="006C38A0" w:rsidP="006C38A0">
      <w:pPr>
        <w:numPr>
          <w:ilvl w:val="0"/>
          <w:numId w:val="17"/>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Master Data &gt; Position Master Data &gt; ZZPOS_NUMBER - Position Number Information</w:t>
      </w:r>
    </w:p>
    <w:p w14:paraId="5DDE5C08" w14:textId="77777777" w:rsidR="006C38A0" w:rsidRPr="003F6B3B" w:rsidRDefault="006C38A0" w:rsidP="006C38A0">
      <w:pPr>
        <w:shd w:val="clear" w:color="auto" w:fill="CCFFCC"/>
        <w:jc w:val="both"/>
        <w:rPr>
          <w:rFonts w:ascii="Calibri" w:hAnsi="Calibri"/>
          <w:b/>
          <w:lang w:val="fr-CA"/>
        </w:rPr>
      </w:pPr>
      <w:r w:rsidRPr="003F6B3B">
        <w:rPr>
          <w:rFonts w:ascii="Calibri" w:hAnsi="Calibri"/>
          <w:b/>
          <w:lang w:val="fr-CA"/>
        </w:rPr>
        <w:t>Transaction Code</w:t>
      </w:r>
    </w:p>
    <w:p w14:paraId="07A7BC63" w14:textId="74626A99" w:rsidR="006C38A0" w:rsidRPr="003F6B3B" w:rsidRDefault="006C38A0" w:rsidP="00F039A9">
      <w:pPr>
        <w:spacing w:before="120" w:after="120"/>
        <w:jc w:val="both"/>
        <w:rPr>
          <w:rFonts w:ascii="Calibri" w:eastAsia="Arial Unicode MS" w:hAnsi="Calibri" w:cs="Arial"/>
          <w:b/>
          <w:bCs/>
          <w:lang w:val="fr-CA"/>
        </w:rPr>
      </w:pPr>
      <w:r w:rsidRPr="003F6B3B">
        <w:rPr>
          <w:rFonts w:ascii="Calibri" w:eastAsia="Arial Unicode MS" w:hAnsi="Calibri" w:cs="Arial"/>
          <w:b/>
          <w:lang w:val="fr-CA"/>
        </w:rPr>
        <w:t xml:space="preserve">ZZPOS_NUMBER </w:t>
      </w:r>
      <w:r w:rsidRPr="003F6B3B">
        <w:rPr>
          <w:rFonts w:ascii="Calibri" w:eastAsia="Arial Unicode MS" w:hAnsi="Calibri" w:cs="Arial"/>
          <w:b/>
          <w:bCs/>
          <w:lang w:val="fr-CA"/>
        </w:rPr>
        <w:t>- Position Number Information</w:t>
      </w:r>
    </w:p>
    <w:p w14:paraId="29998334" w14:textId="4CC2AA63" w:rsidR="006C38A0" w:rsidRPr="003F6B3B" w:rsidRDefault="7F7909ED" w:rsidP="5798588C">
      <w:pPr>
        <w:shd w:val="clear" w:color="auto" w:fill="CCFFCC"/>
        <w:jc w:val="both"/>
        <w:rPr>
          <w:rFonts w:ascii="Calibri" w:hAnsi="Calibri"/>
          <w:b/>
          <w:bCs/>
        </w:rPr>
      </w:pPr>
      <w:r w:rsidRPr="003F6B3B">
        <w:rPr>
          <w:rFonts w:ascii="Calibri" w:hAnsi="Calibri"/>
          <w:b/>
          <w:bCs/>
        </w:rPr>
        <w:t>Helpful Hints</w:t>
      </w:r>
      <w:r w:rsidR="006C38A0" w:rsidRPr="003F6B3B">
        <w:rPr>
          <w:rFonts w:ascii="Calibri" w:hAnsi="Calibri"/>
          <w:b/>
          <w:bCs/>
        </w:rPr>
        <w:t xml:space="preserve">: </w:t>
      </w:r>
    </w:p>
    <w:p w14:paraId="014B2DCC" w14:textId="77777777" w:rsidR="006C38A0" w:rsidRPr="003F6B3B" w:rsidRDefault="006C38A0" w:rsidP="006C38A0">
      <w:pPr>
        <w:numPr>
          <w:ilvl w:val="0"/>
          <w:numId w:val="10"/>
        </w:numPr>
        <w:spacing w:before="120" w:after="120"/>
        <w:ind w:left="284" w:hanging="357"/>
        <w:jc w:val="both"/>
        <w:rPr>
          <w:rFonts w:ascii="Calibri" w:eastAsia="Arial Unicode MS" w:hAnsi="Calibri" w:cs="Arial"/>
          <w:lang w:val="en-US"/>
        </w:rPr>
      </w:pPr>
      <w:r w:rsidRPr="003F6B3B">
        <w:rPr>
          <w:rFonts w:ascii="Calibri" w:eastAsia="Arial Unicode MS" w:hAnsi="Calibri" w:cs="Arial"/>
          <w:lang w:val="en-US"/>
        </w:rPr>
        <w:t xml:space="preserve">The Planned Position would need to go through the HR process to become classified if there is a requirement to staff the position. There is no automated link between HR and SFT to create a </w:t>
      </w:r>
      <w:r w:rsidRPr="003F6B3B">
        <w:rPr>
          <w:rFonts w:ascii="Calibri" w:eastAsia="Arial Unicode MS" w:hAnsi="Calibri" w:cs="Arial"/>
          <w:lang w:val="en-US"/>
        </w:rPr>
        <w:lastRenderedPageBreak/>
        <w:t>classified position. Therefore, a classified position can be created in SFT by the BMS or FMA as soon as the position number has been provided by HR.</w:t>
      </w:r>
    </w:p>
    <w:p w14:paraId="3C289EA9" w14:textId="77777777" w:rsidR="006C38A0" w:rsidRPr="003F6B3B" w:rsidRDefault="006C38A0" w:rsidP="006C38A0">
      <w:pPr>
        <w:numPr>
          <w:ilvl w:val="0"/>
          <w:numId w:val="10"/>
        </w:numPr>
        <w:spacing w:before="120" w:after="120"/>
        <w:ind w:left="284" w:hanging="357"/>
        <w:jc w:val="both"/>
        <w:rPr>
          <w:rFonts w:ascii="Calibri" w:eastAsia="Arial Unicode MS" w:hAnsi="Calibri" w:cs="Arial"/>
          <w:lang w:val="en-US"/>
        </w:rPr>
      </w:pPr>
      <w:r w:rsidRPr="003F6B3B">
        <w:rPr>
          <w:rFonts w:ascii="Calibri" w:eastAsia="Arial Unicode MS" w:hAnsi="Calibri" w:cs="Arial"/>
          <w:lang w:val="en-US"/>
        </w:rPr>
        <w:t>It is not required to have a classified position for casual employees. The field can be either left blank or an unclassified position number can be created for them. A description can be entered in the text field for these situations (i.e. casual employee).</w:t>
      </w:r>
    </w:p>
    <w:p w14:paraId="7D5B9208" w14:textId="77777777" w:rsidR="006C38A0" w:rsidRPr="003F6B3B" w:rsidRDefault="006C38A0" w:rsidP="006C38A0">
      <w:pPr>
        <w:numPr>
          <w:ilvl w:val="0"/>
          <w:numId w:val="10"/>
        </w:numPr>
        <w:spacing w:before="120" w:after="120"/>
        <w:ind w:left="284" w:hanging="357"/>
        <w:contextualSpacing/>
        <w:jc w:val="both"/>
        <w:rPr>
          <w:rFonts w:ascii="Calibri" w:eastAsia="Arial Unicode MS" w:hAnsi="Calibri" w:cs="Arial"/>
          <w:lang w:val="en-US"/>
        </w:rPr>
      </w:pPr>
      <w:r w:rsidRPr="003F6B3B">
        <w:rPr>
          <w:rFonts w:ascii="Calibri" w:eastAsia="Arial Unicode MS" w:hAnsi="Calibri" w:cs="Arial"/>
          <w:lang w:val="en-US"/>
        </w:rPr>
        <w:t xml:space="preserve">A position record title and abbreviation can only be modified in the language of your myEMS (SAP) session. Therefore, to make modification to the title in both official languages users must log into a second myEMS (SAP) session, using the other language option.  It is simpler to delete the planned (unclassified) position and recreate it. </w:t>
      </w:r>
      <w:r w:rsidRPr="003F6B3B">
        <w:rPr>
          <w:rFonts w:ascii="Calibri" w:hAnsi="Calibri" w:cs="Arial"/>
          <w:color w:val="000000"/>
        </w:rPr>
        <w:t xml:space="preserve">From the </w:t>
      </w:r>
      <w:r w:rsidRPr="003F6B3B">
        <w:rPr>
          <w:rFonts w:ascii="Calibri" w:hAnsi="Calibri" w:cs="Arial"/>
          <w:iCs/>
          <w:color w:val="000000"/>
        </w:rPr>
        <w:t>Modify Record</w:t>
      </w:r>
      <w:r w:rsidRPr="003F6B3B">
        <w:rPr>
          <w:rFonts w:ascii="Calibri" w:hAnsi="Calibri" w:cs="Arial"/>
          <w:color w:val="000000"/>
        </w:rPr>
        <w:t xml:space="preserve"> screen, you have the option to </w:t>
      </w:r>
      <w:r w:rsidRPr="003F6B3B">
        <w:rPr>
          <w:rFonts w:ascii="Calibri" w:hAnsi="Calibri" w:cs="Arial"/>
          <w:b/>
          <w:bCs/>
          <w:color w:val="000000"/>
        </w:rPr>
        <w:t xml:space="preserve">Delete Record </w:t>
      </w:r>
      <w:r w:rsidRPr="003F6B3B">
        <w:rPr>
          <w:rFonts w:ascii="Calibri" w:eastAsia="Arial Unicode MS" w:hAnsi="Calibri" w:cs="Arial"/>
          <w:lang w:val="en-US"/>
        </w:rPr>
        <w:t>if the position is no longer required.</w:t>
      </w:r>
    </w:p>
    <w:p w14:paraId="3CFE4401" w14:textId="77777777" w:rsidR="006C38A0" w:rsidRPr="003F6B3B" w:rsidRDefault="006C38A0" w:rsidP="006C38A0">
      <w:pPr>
        <w:ind w:left="714"/>
        <w:contextualSpacing/>
        <w:jc w:val="both"/>
        <w:rPr>
          <w:rFonts w:ascii="Calibri" w:eastAsia="Arial Unicode MS" w:hAnsi="Calibri" w:cs="Arial"/>
          <w:lang w:val="en-US"/>
        </w:rPr>
      </w:pPr>
    </w:p>
    <w:p w14:paraId="0183A106" w14:textId="77777777" w:rsidR="006C38A0" w:rsidRPr="003F6B3B" w:rsidRDefault="006C38A0" w:rsidP="006C38A0">
      <w:pPr>
        <w:shd w:val="clear" w:color="auto" w:fill="CCFFCC"/>
        <w:rPr>
          <w:rFonts w:ascii="Calibri" w:hAnsi="Calibri"/>
          <w:b/>
        </w:rPr>
      </w:pPr>
      <w:r w:rsidRPr="003F6B3B">
        <w:rPr>
          <w:rFonts w:ascii="Calibri" w:hAnsi="Calibri"/>
          <w:b/>
        </w:rPr>
        <w:t xml:space="preserve">Steps required: </w:t>
      </w:r>
    </w:p>
    <w:p w14:paraId="31C521AC" w14:textId="77777777" w:rsidR="006C38A0" w:rsidRPr="003F6B3B" w:rsidRDefault="006C38A0" w:rsidP="006C38A0">
      <w:pPr>
        <w:spacing w:before="120" w:after="120"/>
        <w:jc w:val="both"/>
        <w:rPr>
          <w:rFonts w:ascii="Calibri" w:eastAsia="Arial Unicode MS" w:hAnsi="Calibri" w:cs="Arial"/>
          <w:b/>
          <w:lang w:val="en-US"/>
        </w:rPr>
      </w:pPr>
      <w:r w:rsidRPr="003F6B3B">
        <w:rPr>
          <w:rFonts w:ascii="Calibri" w:eastAsia="Arial Unicode MS" w:hAnsi="Calibri" w:cs="Arial"/>
          <w:b/>
          <w:lang w:val="en-US"/>
        </w:rPr>
        <w:t>Steps to create a Planned (unclassified) Position in SFT:</w:t>
      </w:r>
    </w:p>
    <w:p w14:paraId="72A989B1" w14:textId="77777777" w:rsidR="006C38A0" w:rsidRPr="003F6B3B" w:rsidRDefault="006C38A0" w:rsidP="006C38A0">
      <w:pPr>
        <w:numPr>
          <w:ilvl w:val="0"/>
          <w:numId w:val="9"/>
        </w:numPr>
        <w:jc w:val="both"/>
        <w:rPr>
          <w:rFonts w:ascii="Calibri" w:eastAsia="Arial Unicode MS" w:hAnsi="Calibri" w:cs="Arial"/>
          <w:lang w:val="en"/>
        </w:rPr>
      </w:pPr>
      <w:r w:rsidRPr="003F6B3B">
        <w:rPr>
          <w:rFonts w:ascii="Calibri" w:hAnsi="Calibri"/>
        </w:rPr>
        <w:t xml:space="preserve">Click on the </w:t>
      </w:r>
      <w:r w:rsidRPr="003F6B3B">
        <w:rPr>
          <w:rFonts w:ascii="Calibri" w:hAnsi="Calibri"/>
          <w:b/>
          <w:bCs/>
        </w:rPr>
        <w:t xml:space="preserve">Create </w:t>
      </w:r>
      <w:r w:rsidRPr="003F6B3B">
        <w:rPr>
          <w:rFonts w:ascii="Calibri" w:hAnsi="Calibri"/>
        </w:rPr>
        <w:t xml:space="preserve">icon to go to the </w:t>
      </w:r>
      <w:r w:rsidRPr="003F6B3B">
        <w:rPr>
          <w:rFonts w:ascii="Calibri" w:hAnsi="Calibri"/>
          <w:i/>
          <w:iCs/>
        </w:rPr>
        <w:t xml:space="preserve">Enter New Record </w:t>
      </w:r>
      <w:r w:rsidRPr="003F6B3B">
        <w:rPr>
          <w:rFonts w:ascii="Calibri" w:hAnsi="Calibri"/>
        </w:rPr>
        <w:t>screen.</w:t>
      </w:r>
    </w:p>
    <w:p w14:paraId="6D143835" w14:textId="77777777" w:rsidR="006C38A0" w:rsidRPr="003F6B3B" w:rsidRDefault="006C38A0" w:rsidP="006C38A0">
      <w:pPr>
        <w:numPr>
          <w:ilvl w:val="0"/>
          <w:numId w:val="9"/>
        </w:numPr>
        <w:jc w:val="both"/>
        <w:rPr>
          <w:rFonts w:ascii="Calibri" w:hAnsi="Calibri" w:cs="Arial"/>
        </w:rPr>
      </w:pPr>
      <w:r w:rsidRPr="003F6B3B">
        <w:rPr>
          <w:rFonts w:ascii="Calibri" w:hAnsi="Calibri" w:cs="Arial"/>
        </w:rPr>
        <w:t>Complete the required fields of the screen. Use the table below as a quick reference guide.</w:t>
      </w:r>
    </w:p>
    <w:p w14:paraId="3BBD36E0" w14:textId="77777777" w:rsidR="006C38A0" w:rsidRPr="003F6B3B" w:rsidRDefault="006C38A0" w:rsidP="006C38A0">
      <w:pPr>
        <w:numPr>
          <w:ilvl w:val="0"/>
          <w:numId w:val="9"/>
        </w:numPr>
        <w:jc w:val="both"/>
        <w:rPr>
          <w:rFonts w:ascii="Calibri" w:hAnsi="Calibri" w:cs="Arial"/>
        </w:rPr>
      </w:pPr>
      <w:r w:rsidRPr="003F6B3B">
        <w:rPr>
          <w:rFonts w:ascii="Calibri" w:hAnsi="Calibri"/>
        </w:rPr>
        <w:t xml:space="preserve">Click the </w:t>
      </w:r>
      <w:r w:rsidRPr="003F6B3B">
        <w:rPr>
          <w:rFonts w:ascii="Calibri" w:hAnsi="Calibri"/>
          <w:b/>
          <w:bCs/>
        </w:rPr>
        <w:t xml:space="preserve">Save </w:t>
      </w:r>
      <w:r w:rsidRPr="003F6B3B">
        <w:rPr>
          <w:rFonts w:ascii="Calibri" w:hAnsi="Calibri"/>
        </w:rPr>
        <w:t xml:space="preserve">icon to go to the </w:t>
      </w:r>
      <w:r w:rsidRPr="003F6B3B">
        <w:rPr>
          <w:rFonts w:ascii="Calibri" w:hAnsi="Calibri"/>
          <w:i/>
          <w:iCs/>
        </w:rPr>
        <w:t xml:space="preserve">Information </w:t>
      </w:r>
      <w:r w:rsidRPr="003F6B3B">
        <w:rPr>
          <w:rFonts w:ascii="Calibri" w:hAnsi="Calibri"/>
        </w:rPr>
        <w:t>screen.</w:t>
      </w:r>
    </w:p>
    <w:p w14:paraId="64EEFF52" w14:textId="77777777" w:rsidR="006C38A0" w:rsidRPr="003F6B3B" w:rsidRDefault="006C38A0" w:rsidP="006C38A0">
      <w:pPr>
        <w:spacing w:before="120" w:after="120"/>
        <w:jc w:val="both"/>
        <w:rPr>
          <w:rFonts w:ascii="Calibri" w:eastAsia="Arial Unicode MS" w:hAnsi="Calibri" w:cs="Arial"/>
          <w:b/>
          <w:lang w:val="en-US"/>
        </w:rPr>
      </w:pPr>
      <w:r w:rsidRPr="003F6B3B">
        <w:rPr>
          <w:rFonts w:ascii="Calibri" w:eastAsia="Arial Unicode MS" w:hAnsi="Calibri" w:cs="Arial"/>
          <w:b/>
          <w:lang w:val="en-US"/>
        </w:rPr>
        <w:t>Steps to modify a Planned (unclassified) Position in SFT:</w:t>
      </w:r>
    </w:p>
    <w:p w14:paraId="3FC5E5B9" w14:textId="77777777" w:rsidR="006C38A0" w:rsidRPr="003F6B3B" w:rsidRDefault="006C38A0" w:rsidP="006C38A0">
      <w:pPr>
        <w:numPr>
          <w:ilvl w:val="0"/>
          <w:numId w:val="13"/>
        </w:numPr>
        <w:contextualSpacing/>
        <w:jc w:val="both"/>
        <w:rPr>
          <w:rFonts w:ascii="Calibri" w:hAnsi="Calibri" w:cs="Arial"/>
        </w:rPr>
      </w:pPr>
      <w:r w:rsidRPr="003F6B3B">
        <w:rPr>
          <w:rFonts w:ascii="Calibri" w:hAnsi="Calibri" w:cs="Arial"/>
        </w:rPr>
        <w:t xml:space="preserve">In the </w:t>
      </w:r>
      <w:r w:rsidRPr="003F6B3B">
        <w:rPr>
          <w:rFonts w:ascii="Calibri" w:hAnsi="Calibri"/>
          <w:i/>
          <w:iCs/>
        </w:rPr>
        <w:t>Position Table Management</w:t>
      </w:r>
      <w:r w:rsidRPr="003F6B3B">
        <w:rPr>
          <w:rFonts w:ascii="Calibri" w:hAnsi="Calibri" w:cs="Arial"/>
        </w:rPr>
        <w:t xml:space="preserve"> screen enter the Position number that requires modification and click </w:t>
      </w:r>
      <w:r w:rsidRPr="003F6B3B">
        <w:rPr>
          <w:rFonts w:ascii="Calibri" w:hAnsi="Calibri" w:cs="Arial"/>
          <w:b/>
        </w:rPr>
        <w:t>Execute</w:t>
      </w:r>
      <w:r w:rsidRPr="003F6B3B">
        <w:rPr>
          <w:rFonts w:ascii="Calibri" w:hAnsi="Calibri" w:cs="Arial"/>
        </w:rPr>
        <w:t>.</w:t>
      </w:r>
    </w:p>
    <w:p w14:paraId="260ACA7E" w14:textId="77777777" w:rsidR="006C38A0" w:rsidRPr="003F6B3B" w:rsidRDefault="006C38A0" w:rsidP="006C38A0">
      <w:pPr>
        <w:numPr>
          <w:ilvl w:val="0"/>
          <w:numId w:val="13"/>
        </w:numPr>
        <w:contextualSpacing/>
        <w:jc w:val="both"/>
        <w:rPr>
          <w:rFonts w:ascii="Calibri" w:hAnsi="Calibri" w:cs="Arial"/>
        </w:rPr>
      </w:pPr>
      <w:r w:rsidRPr="003F6B3B">
        <w:rPr>
          <w:rFonts w:ascii="Calibri" w:hAnsi="Calibri" w:cs="Arial"/>
        </w:rPr>
        <w:t>Select the correct Position Group and double click on the Position number.</w:t>
      </w:r>
    </w:p>
    <w:p w14:paraId="070706EA" w14:textId="77777777" w:rsidR="006C38A0" w:rsidRPr="003F6B3B" w:rsidRDefault="006C38A0" w:rsidP="006C38A0">
      <w:pPr>
        <w:numPr>
          <w:ilvl w:val="0"/>
          <w:numId w:val="13"/>
        </w:numPr>
        <w:contextualSpacing/>
        <w:jc w:val="both"/>
        <w:rPr>
          <w:rFonts w:ascii="Calibri" w:hAnsi="Calibri" w:cs="Arial"/>
        </w:rPr>
      </w:pPr>
      <w:r w:rsidRPr="003F6B3B">
        <w:rPr>
          <w:rFonts w:ascii="Calibri" w:hAnsi="Calibri" w:cs="Arial"/>
        </w:rPr>
        <w:t>Position Abbr. &amp; Position Title can be reviewed.</w:t>
      </w:r>
      <w:r w:rsidRPr="003F6B3B">
        <w:rPr>
          <w:rFonts w:ascii="Calibri" w:hAnsi="Calibri" w:cs="Arial"/>
        </w:rPr>
        <w:tab/>
      </w:r>
    </w:p>
    <w:p w14:paraId="33A0E8E5" w14:textId="77777777" w:rsidR="006C38A0" w:rsidRPr="003F6B3B" w:rsidRDefault="006C38A0" w:rsidP="006C38A0">
      <w:pPr>
        <w:numPr>
          <w:ilvl w:val="0"/>
          <w:numId w:val="13"/>
        </w:numPr>
        <w:contextualSpacing/>
        <w:jc w:val="both"/>
        <w:rPr>
          <w:rFonts w:ascii="Calibri" w:hAnsi="Calibri" w:cs="Arial"/>
        </w:rPr>
      </w:pPr>
      <w:r w:rsidRPr="003F6B3B">
        <w:rPr>
          <w:rFonts w:ascii="Calibri" w:hAnsi="Calibri" w:cs="Arial"/>
        </w:rPr>
        <w:t xml:space="preserve">Click the </w:t>
      </w:r>
      <w:r w:rsidRPr="003F6B3B">
        <w:rPr>
          <w:rFonts w:ascii="Calibri" w:hAnsi="Calibri" w:cs="Arial"/>
          <w:b/>
        </w:rPr>
        <w:t>Save</w:t>
      </w:r>
      <w:r w:rsidRPr="003F6B3B">
        <w:rPr>
          <w:rFonts w:ascii="Calibri" w:hAnsi="Calibri" w:cs="Arial"/>
        </w:rPr>
        <w:t xml:space="preserve"> icon.</w:t>
      </w:r>
    </w:p>
    <w:p w14:paraId="3F136146" w14:textId="77777777" w:rsidR="006C38A0" w:rsidRPr="003F6B3B" w:rsidRDefault="006C38A0" w:rsidP="006C38A0">
      <w:pPr>
        <w:ind w:left="720"/>
        <w:contextualSpacing/>
        <w:rPr>
          <w:rFonts w:ascii="Calibri" w:hAnsi="Calibri" w:cs="Arial"/>
          <w:color w:val="FF0000"/>
        </w:rPr>
      </w:pPr>
    </w:p>
    <w:p w14:paraId="65878A3A" w14:textId="77777777" w:rsidR="006C38A0" w:rsidRPr="003F6B3B" w:rsidRDefault="006C38A0" w:rsidP="006C38A0">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6C38A0" w:rsidRPr="003F6B3B" w14:paraId="74960DC6" w14:textId="77777777" w:rsidTr="29CA30DF">
        <w:trPr>
          <w:tblHeader/>
        </w:trPr>
        <w:tc>
          <w:tcPr>
            <w:tcW w:w="4644" w:type="dxa"/>
            <w:shd w:val="clear" w:color="auto" w:fill="C0C0C0"/>
          </w:tcPr>
          <w:p w14:paraId="1BCEBE12"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655E7AB3"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6C38A0" w:rsidRPr="003F6B3B" w14:paraId="5587DE28" w14:textId="77777777" w:rsidTr="29CA30DF">
        <w:tc>
          <w:tcPr>
            <w:tcW w:w="4644" w:type="dxa"/>
            <w:shd w:val="clear" w:color="auto" w:fill="auto"/>
          </w:tcPr>
          <w:p w14:paraId="3B9B6296" w14:textId="77777777" w:rsidR="006C38A0" w:rsidRPr="003F6B3B" w:rsidRDefault="006C38A0" w:rsidP="006C38A0">
            <w:pPr>
              <w:rPr>
                <w:rFonts w:ascii="Calibri" w:hAnsi="Calibri"/>
                <w:b/>
              </w:rPr>
            </w:pPr>
            <w:r w:rsidRPr="003F6B3B">
              <w:rPr>
                <w:rFonts w:ascii="Calibri" w:hAnsi="Calibri"/>
                <w:b/>
              </w:rPr>
              <w:t>Position no.</w:t>
            </w:r>
          </w:p>
        </w:tc>
        <w:tc>
          <w:tcPr>
            <w:tcW w:w="4932" w:type="dxa"/>
            <w:shd w:val="clear" w:color="auto" w:fill="auto"/>
          </w:tcPr>
          <w:p w14:paraId="5321DF7F" w14:textId="77777777" w:rsidR="006C38A0" w:rsidRPr="003F6B3B" w:rsidRDefault="006C38A0" w:rsidP="006C38A0">
            <w:pPr>
              <w:rPr>
                <w:rFonts w:ascii="Calibri" w:hAnsi="Calibri"/>
                <w:bCs/>
              </w:rPr>
            </w:pPr>
            <w:r w:rsidRPr="003F6B3B">
              <w:rPr>
                <w:rFonts w:ascii="Calibri" w:hAnsi="Calibri" w:cs="Arial"/>
              </w:rPr>
              <w:t>6-Digit Cost Centre + XX (Sequential Numbering)</w:t>
            </w:r>
          </w:p>
        </w:tc>
      </w:tr>
      <w:tr w:rsidR="006C38A0" w:rsidRPr="003F6B3B" w14:paraId="72A58207" w14:textId="77777777" w:rsidTr="29CA30DF">
        <w:tc>
          <w:tcPr>
            <w:tcW w:w="4644" w:type="dxa"/>
            <w:shd w:val="clear" w:color="auto" w:fill="auto"/>
          </w:tcPr>
          <w:p w14:paraId="58628842" w14:textId="77777777" w:rsidR="006C38A0" w:rsidRPr="003F6B3B" w:rsidRDefault="006C38A0" w:rsidP="006C38A0">
            <w:pPr>
              <w:rPr>
                <w:rFonts w:ascii="Calibri" w:hAnsi="Calibri"/>
                <w:b/>
              </w:rPr>
            </w:pPr>
            <w:r w:rsidRPr="003F6B3B">
              <w:rPr>
                <w:rFonts w:ascii="Calibri" w:hAnsi="Calibri"/>
                <w:b/>
              </w:rPr>
              <w:t>Position Group</w:t>
            </w:r>
          </w:p>
        </w:tc>
        <w:tc>
          <w:tcPr>
            <w:tcW w:w="4932" w:type="dxa"/>
            <w:shd w:val="clear" w:color="auto" w:fill="auto"/>
          </w:tcPr>
          <w:p w14:paraId="5712431D" w14:textId="77777777" w:rsidR="006C38A0" w:rsidRPr="003F6B3B" w:rsidRDefault="006C38A0" w:rsidP="006C38A0">
            <w:pPr>
              <w:rPr>
                <w:rFonts w:ascii="Calibri" w:hAnsi="Calibri"/>
                <w:bCs/>
              </w:rPr>
            </w:pPr>
            <w:r w:rsidRPr="003F6B3B">
              <w:rPr>
                <w:rFonts w:ascii="Calibri" w:hAnsi="Calibri"/>
                <w:bCs/>
              </w:rPr>
              <w:t>Same as the Employee Group/Manager Code Hxxxxxx</w:t>
            </w:r>
          </w:p>
        </w:tc>
      </w:tr>
      <w:tr w:rsidR="006C38A0" w:rsidRPr="003F6B3B" w14:paraId="5DA5369A" w14:textId="77777777" w:rsidTr="29CA30DF">
        <w:tc>
          <w:tcPr>
            <w:tcW w:w="4644" w:type="dxa"/>
            <w:shd w:val="clear" w:color="auto" w:fill="auto"/>
          </w:tcPr>
          <w:p w14:paraId="527A4638" w14:textId="77777777" w:rsidR="006C38A0" w:rsidRPr="003F6B3B" w:rsidRDefault="006C38A0" w:rsidP="006C38A0">
            <w:pPr>
              <w:rPr>
                <w:rFonts w:ascii="Calibri" w:hAnsi="Calibri"/>
                <w:b/>
              </w:rPr>
            </w:pPr>
            <w:r w:rsidRPr="003F6B3B">
              <w:rPr>
                <w:rFonts w:ascii="Calibri" w:hAnsi="Calibri"/>
                <w:b/>
              </w:rPr>
              <w:t>Position Abbr.</w:t>
            </w:r>
          </w:p>
        </w:tc>
        <w:tc>
          <w:tcPr>
            <w:tcW w:w="4932" w:type="dxa"/>
            <w:shd w:val="clear" w:color="auto" w:fill="auto"/>
          </w:tcPr>
          <w:p w14:paraId="37E4BFF7" w14:textId="3E78E735" w:rsidR="006C38A0" w:rsidRPr="003F6B3B" w:rsidRDefault="3401AB4B" w:rsidP="000F111B">
            <w:pPr>
              <w:spacing w:line="259" w:lineRule="auto"/>
              <w:rPr>
                <w:rFonts w:ascii="Calibri" w:hAnsi="Calibri"/>
              </w:rPr>
            </w:pPr>
            <w:r w:rsidRPr="003F6B3B">
              <w:rPr>
                <w:rFonts w:ascii="Calibri" w:hAnsi="Calibri"/>
              </w:rPr>
              <w:t>Select from pull down.</w:t>
            </w:r>
          </w:p>
        </w:tc>
      </w:tr>
      <w:tr w:rsidR="006C38A0" w:rsidRPr="003F6B3B" w14:paraId="1E89E37C" w14:textId="77777777" w:rsidTr="29CA30DF">
        <w:tc>
          <w:tcPr>
            <w:tcW w:w="4644" w:type="dxa"/>
            <w:shd w:val="clear" w:color="auto" w:fill="auto"/>
          </w:tcPr>
          <w:p w14:paraId="262CA3EA" w14:textId="77777777" w:rsidR="006C38A0" w:rsidRPr="003F6B3B" w:rsidRDefault="006C38A0" w:rsidP="006C38A0">
            <w:pPr>
              <w:rPr>
                <w:rFonts w:ascii="Calibri" w:hAnsi="Calibri"/>
                <w:b/>
              </w:rPr>
            </w:pPr>
            <w:r w:rsidRPr="003F6B3B">
              <w:rPr>
                <w:rFonts w:ascii="Calibri" w:hAnsi="Calibri"/>
                <w:b/>
              </w:rPr>
              <w:t>Position Title</w:t>
            </w:r>
          </w:p>
        </w:tc>
        <w:tc>
          <w:tcPr>
            <w:tcW w:w="4932" w:type="dxa"/>
            <w:shd w:val="clear" w:color="auto" w:fill="auto"/>
          </w:tcPr>
          <w:p w14:paraId="1999060D" w14:textId="1A2DB9CE" w:rsidR="006C38A0" w:rsidRPr="003F6B3B" w:rsidRDefault="7F16340A" w:rsidP="29CA30DF">
            <w:pPr>
              <w:rPr>
                <w:rFonts w:ascii="Calibri" w:hAnsi="Calibri"/>
              </w:rPr>
            </w:pPr>
            <w:r w:rsidRPr="003F6B3B">
              <w:rPr>
                <w:rFonts w:ascii="Calibri" w:hAnsi="Calibri"/>
              </w:rPr>
              <w:t xml:space="preserve">Select </w:t>
            </w:r>
            <w:r w:rsidR="547F352E" w:rsidRPr="003F6B3B">
              <w:rPr>
                <w:rFonts w:ascii="Calibri" w:hAnsi="Calibri"/>
              </w:rPr>
              <w:t>p</w:t>
            </w:r>
            <w:r w:rsidR="006C38A0" w:rsidRPr="003F6B3B">
              <w:rPr>
                <w:rFonts w:ascii="Calibri" w:hAnsi="Calibri"/>
              </w:rPr>
              <w:t>roposed Position Title as per departmental standards</w:t>
            </w:r>
            <w:r w:rsidR="1427F553" w:rsidRPr="003F6B3B">
              <w:rPr>
                <w:rFonts w:ascii="Calibri" w:hAnsi="Calibri"/>
              </w:rPr>
              <w:t xml:space="preserve"> associated with position abbreviation.</w:t>
            </w:r>
          </w:p>
        </w:tc>
      </w:tr>
    </w:tbl>
    <w:p w14:paraId="2AE8DFD1" w14:textId="77777777" w:rsidR="006C38A0" w:rsidRPr="003F6B3B" w:rsidRDefault="006C38A0" w:rsidP="006C38A0">
      <w:pPr>
        <w:rPr>
          <w:rFonts w:ascii="Calibri" w:hAnsi="Calibri" w:cs="Calibri"/>
          <w:color w:val="FF0000"/>
        </w:rPr>
      </w:pPr>
    </w:p>
    <w:p w14:paraId="42DF319D" w14:textId="77777777" w:rsidR="006C38A0" w:rsidRPr="003F6B3B" w:rsidRDefault="006C38A0" w:rsidP="006C38A0">
      <w:pPr>
        <w:pStyle w:val="Heading1"/>
        <w:rPr>
          <w:rFonts w:cs="Calibri"/>
          <w:color w:val="FF0000"/>
        </w:rPr>
      </w:pPr>
      <w:r w:rsidRPr="003F6B3B">
        <w:rPr>
          <w:rFonts w:cs="Calibri"/>
          <w:color w:val="FF0000"/>
        </w:rPr>
        <w:br w:type="page"/>
      </w:r>
      <w:bookmarkStart w:id="65" w:name="_APPENDIX_A"/>
      <w:bookmarkStart w:id="66" w:name="_Toc417999538"/>
      <w:bookmarkStart w:id="67" w:name="_Toc449446000"/>
      <w:bookmarkStart w:id="68" w:name="_Toc84509267"/>
      <w:bookmarkEnd w:id="65"/>
      <w:r w:rsidRPr="003F6B3B">
        <w:lastRenderedPageBreak/>
        <w:t>Maintain Employee Cost Assignment</w:t>
      </w:r>
      <w:bookmarkEnd w:id="66"/>
      <w:bookmarkEnd w:id="67"/>
      <w:bookmarkEnd w:id="68"/>
    </w:p>
    <w:p w14:paraId="077F21F7" w14:textId="77777777" w:rsidR="006C38A0" w:rsidRPr="003F6B3B" w:rsidRDefault="006C38A0" w:rsidP="006C38A0">
      <w:pPr>
        <w:shd w:val="clear" w:color="auto" w:fill="CCFFCC"/>
        <w:rPr>
          <w:rFonts w:ascii="Calibri" w:hAnsi="Calibri"/>
          <w:b/>
        </w:rPr>
      </w:pPr>
      <w:r w:rsidRPr="003F6B3B">
        <w:rPr>
          <w:rFonts w:ascii="Calibri" w:hAnsi="Calibri"/>
          <w:b/>
        </w:rPr>
        <w:t>Purpose</w:t>
      </w:r>
    </w:p>
    <w:p w14:paraId="3346B09C" w14:textId="77777777" w:rsidR="006C38A0" w:rsidRPr="003F6B3B" w:rsidRDefault="006C38A0" w:rsidP="006C38A0">
      <w:pPr>
        <w:spacing w:before="120" w:after="120"/>
        <w:rPr>
          <w:rFonts w:ascii="Calibri" w:eastAsia="Arial Unicode MS" w:hAnsi="Calibri" w:cs="Arial"/>
          <w:lang w:val="en-US"/>
        </w:rPr>
      </w:pPr>
      <w:r w:rsidRPr="003F6B3B">
        <w:rPr>
          <w:rFonts w:ascii="Calibri" w:eastAsia="Arial Unicode MS" w:hAnsi="Calibri" w:cs="Arial"/>
          <w:lang w:val="en-US"/>
        </w:rPr>
        <w:t xml:space="preserve">This procedure is used to assign financial coding to an employee for specified period(s). Any salary expenditures charged to the department for the employee will be allocated to the financial coding as indicated in the cost assignment record. </w:t>
      </w:r>
    </w:p>
    <w:p w14:paraId="39F22D22" w14:textId="77777777" w:rsidR="006C38A0" w:rsidRPr="003F6B3B" w:rsidRDefault="006C38A0" w:rsidP="006C38A0">
      <w:pPr>
        <w:shd w:val="clear" w:color="auto" w:fill="CCFFCC"/>
        <w:rPr>
          <w:rFonts w:ascii="Calibri" w:hAnsi="Calibri"/>
          <w:b/>
        </w:rPr>
      </w:pPr>
      <w:r w:rsidRPr="003F6B3B">
        <w:rPr>
          <w:rFonts w:ascii="Calibri" w:hAnsi="Calibri"/>
          <w:b/>
        </w:rPr>
        <w:t>Business Process</w:t>
      </w:r>
    </w:p>
    <w:p w14:paraId="1ABA50BD" w14:textId="77777777" w:rsidR="006C38A0" w:rsidRPr="003F6B3B" w:rsidRDefault="006C38A0" w:rsidP="006C38A0">
      <w:pPr>
        <w:spacing w:before="120" w:after="120"/>
        <w:rPr>
          <w:rFonts w:ascii="Calibri" w:eastAsia="Arial Unicode MS" w:hAnsi="Calibri" w:cs="Arial"/>
        </w:rPr>
      </w:pPr>
      <w:r w:rsidRPr="003F6B3B">
        <w:rPr>
          <w:rFonts w:ascii="Calibri" w:eastAsia="Arial Unicode MS" w:hAnsi="Calibri" w:cs="Arial"/>
        </w:rPr>
        <w:t>There are a number of instances in which an employee’s cost assignment must be maintained, whether created, modified or deleted. Most notably when:</w:t>
      </w:r>
    </w:p>
    <w:p w14:paraId="78B81EE6" w14:textId="77777777" w:rsidR="006C38A0" w:rsidRPr="003F6B3B" w:rsidRDefault="006C38A0" w:rsidP="006C38A0">
      <w:pPr>
        <w:pStyle w:val="ListParagraph"/>
        <w:numPr>
          <w:ilvl w:val="0"/>
          <w:numId w:val="14"/>
        </w:numPr>
        <w:spacing w:before="120" w:after="120"/>
        <w:ind w:left="720"/>
        <w:contextualSpacing/>
        <w:rPr>
          <w:rFonts w:ascii="Calibri" w:eastAsia="Arial Unicode MS" w:hAnsi="Calibri" w:cs="Arial"/>
          <w:sz w:val="24"/>
          <w:lang w:eastAsia="en-US"/>
        </w:rPr>
      </w:pPr>
      <w:r w:rsidRPr="003F6B3B">
        <w:rPr>
          <w:rFonts w:ascii="Calibri" w:eastAsia="Arial Unicode MS" w:hAnsi="Calibri" w:cs="Arial"/>
          <w:sz w:val="24"/>
          <w:lang w:eastAsia="en-US"/>
        </w:rPr>
        <w:t>A new employee has been created in SFT;</w:t>
      </w:r>
    </w:p>
    <w:p w14:paraId="4A865F41" w14:textId="77777777" w:rsidR="006C38A0" w:rsidRPr="003F6B3B" w:rsidRDefault="006C38A0" w:rsidP="006C38A0">
      <w:pPr>
        <w:pStyle w:val="ListParagraph"/>
        <w:numPr>
          <w:ilvl w:val="0"/>
          <w:numId w:val="14"/>
        </w:numPr>
        <w:spacing w:before="120" w:after="120"/>
        <w:ind w:left="720"/>
        <w:contextualSpacing/>
        <w:rPr>
          <w:rFonts w:ascii="Calibri" w:eastAsia="Arial Unicode MS" w:hAnsi="Calibri" w:cs="Arial"/>
          <w:sz w:val="24"/>
          <w:lang w:eastAsia="en-US"/>
        </w:rPr>
      </w:pPr>
      <w:r w:rsidRPr="003F6B3B">
        <w:rPr>
          <w:rFonts w:ascii="Calibri" w:eastAsia="Arial Unicode MS" w:hAnsi="Calibri" w:cs="Arial"/>
          <w:sz w:val="24"/>
          <w:lang w:eastAsia="en-US"/>
        </w:rPr>
        <w:t>Creating a new forecasting event record;</w:t>
      </w:r>
    </w:p>
    <w:p w14:paraId="20012AA4" w14:textId="77777777" w:rsidR="006C38A0" w:rsidRPr="003F6B3B" w:rsidRDefault="05CC3BEA" w:rsidP="5995B6E2">
      <w:pPr>
        <w:pStyle w:val="ListParagraph"/>
        <w:numPr>
          <w:ilvl w:val="0"/>
          <w:numId w:val="14"/>
        </w:numPr>
        <w:spacing w:before="120" w:after="120"/>
        <w:ind w:left="720"/>
        <w:contextualSpacing/>
        <w:rPr>
          <w:rFonts w:ascii="Calibri" w:eastAsia="Arial Unicode MS" w:hAnsi="Calibri" w:cs="Arial"/>
          <w:sz w:val="24"/>
          <w:lang w:eastAsia="en-US"/>
        </w:rPr>
      </w:pPr>
      <w:r w:rsidRPr="003F6B3B">
        <w:rPr>
          <w:rFonts w:ascii="Calibri" w:eastAsia="Arial Unicode MS" w:hAnsi="Calibri" w:cs="Arial"/>
          <w:sz w:val="24"/>
          <w:lang w:eastAsia="en-US"/>
        </w:rPr>
        <w:t xml:space="preserve">An existing employee is moving to another area within the department; </w:t>
      </w:r>
    </w:p>
    <w:p w14:paraId="2DF5796C" w14:textId="00ECA8C5" w:rsidR="01FD2475" w:rsidRPr="003F6B3B" w:rsidRDefault="072EC307" w:rsidP="5995B6E2">
      <w:pPr>
        <w:pStyle w:val="ListParagraph"/>
        <w:numPr>
          <w:ilvl w:val="0"/>
          <w:numId w:val="14"/>
        </w:numPr>
        <w:spacing w:before="120" w:after="120"/>
        <w:ind w:left="720"/>
        <w:rPr>
          <w:rFonts w:ascii="Calibri" w:eastAsia="Arial Unicode MS" w:hAnsi="Calibri" w:cs="Arial"/>
          <w:sz w:val="24"/>
          <w:lang w:eastAsia="en-US"/>
        </w:rPr>
      </w:pPr>
      <w:r w:rsidRPr="003F6B3B">
        <w:rPr>
          <w:rFonts w:ascii="Calibri" w:eastAsia="Arial Unicode MS" w:hAnsi="Calibri" w:cs="Arial"/>
          <w:sz w:val="24"/>
          <w:lang w:eastAsia="en-US"/>
        </w:rPr>
        <w:t>The employee is Seconded Out or Transferred Out and the Recoverable flag needs to be set. (Make sure you create a new cost assignment event record for recoverable periods).</w:t>
      </w:r>
    </w:p>
    <w:p w14:paraId="67CD89E0" w14:textId="77777777" w:rsidR="006C38A0" w:rsidRPr="003F6B3B" w:rsidRDefault="006C38A0" w:rsidP="006C38A0">
      <w:pPr>
        <w:pStyle w:val="ListParagraph"/>
        <w:numPr>
          <w:ilvl w:val="0"/>
          <w:numId w:val="14"/>
        </w:numPr>
        <w:spacing w:before="120" w:after="120"/>
        <w:ind w:left="720"/>
        <w:contextualSpacing/>
        <w:rPr>
          <w:rFonts w:ascii="Calibri" w:eastAsia="Arial Unicode MS" w:hAnsi="Calibri" w:cs="Arial"/>
          <w:sz w:val="24"/>
          <w:lang w:eastAsia="en-US"/>
        </w:rPr>
      </w:pPr>
      <w:r w:rsidRPr="003F6B3B">
        <w:rPr>
          <w:rFonts w:ascii="Calibri" w:eastAsia="Arial Unicode MS" w:hAnsi="Calibri" w:cs="Arial"/>
          <w:sz w:val="24"/>
          <w:lang w:eastAsia="en-US"/>
        </w:rPr>
        <w:t>The departmental financial coding is modified as a result of a reorganisation, a change to the Program Alignment Architecture (PAA), the start of a new project or program, etc.</w:t>
      </w:r>
    </w:p>
    <w:p w14:paraId="532F4E56" w14:textId="77777777" w:rsidR="006C38A0" w:rsidRPr="003F6B3B" w:rsidRDefault="006C38A0" w:rsidP="006C38A0">
      <w:pPr>
        <w:shd w:val="clear" w:color="auto" w:fill="CCFFCC"/>
        <w:rPr>
          <w:rFonts w:ascii="Calibri" w:hAnsi="Calibri"/>
          <w:b/>
        </w:rPr>
      </w:pPr>
      <w:r w:rsidRPr="003F6B3B">
        <w:rPr>
          <w:rFonts w:ascii="Calibri" w:hAnsi="Calibri"/>
          <w:b/>
        </w:rPr>
        <w:t>Menu Path</w:t>
      </w:r>
    </w:p>
    <w:p w14:paraId="58DD0BAA" w14:textId="77777777" w:rsidR="006C38A0" w:rsidRPr="003F6B3B" w:rsidRDefault="006C38A0" w:rsidP="006C38A0">
      <w:pPr>
        <w:pStyle w:val="BodyText"/>
        <w:spacing w:before="120"/>
        <w:ind w:left="0"/>
        <w:rPr>
          <w:rFonts w:ascii="Calibri" w:hAnsi="Calibri"/>
          <w:b/>
          <w:sz w:val="24"/>
          <w:szCs w:val="24"/>
        </w:rPr>
      </w:pPr>
      <w:r w:rsidRPr="003F6B3B">
        <w:rPr>
          <w:rFonts w:ascii="Calibri" w:hAnsi="Calibri"/>
          <w:sz w:val="24"/>
          <w:szCs w:val="24"/>
        </w:rPr>
        <w:t>Use the following menu path to begin this transaction:</w:t>
      </w:r>
    </w:p>
    <w:p w14:paraId="33154B1B" w14:textId="77777777" w:rsidR="006C38A0" w:rsidRPr="003F6B3B" w:rsidRDefault="006C38A0" w:rsidP="006C38A0">
      <w:pPr>
        <w:numPr>
          <w:ilvl w:val="0"/>
          <w:numId w:val="7"/>
        </w:numPr>
        <w:tabs>
          <w:tab w:val="clear" w:pos="360"/>
        </w:tabs>
        <w:spacing w:before="120" w:after="120" w:line="276" w:lineRule="auto"/>
        <w:ind w:left="426" w:hanging="426"/>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&gt;ZZSF01 – SFT: Forecast by Employee </w:t>
      </w:r>
    </w:p>
    <w:p w14:paraId="52EF1630" w14:textId="77777777" w:rsidR="006C38A0" w:rsidRPr="003F6B3B" w:rsidRDefault="006C38A0" w:rsidP="006C38A0">
      <w:pPr>
        <w:shd w:val="clear" w:color="auto" w:fill="CCFFCC"/>
        <w:rPr>
          <w:rFonts w:ascii="Calibri" w:hAnsi="Calibri"/>
          <w:b/>
        </w:rPr>
      </w:pPr>
      <w:r w:rsidRPr="003F6B3B">
        <w:rPr>
          <w:rFonts w:ascii="Calibri" w:hAnsi="Calibri"/>
          <w:b/>
        </w:rPr>
        <w:t>Transaction Code</w:t>
      </w:r>
    </w:p>
    <w:p w14:paraId="3932FEF0" w14:textId="77777777" w:rsidR="006C38A0" w:rsidRPr="003F6B3B" w:rsidRDefault="006C38A0" w:rsidP="006C38A0">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746B0C4F" w14:textId="118A8DB5" w:rsidR="006C38A0" w:rsidRPr="003F6B3B" w:rsidRDefault="7F7909ED" w:rsidP="5798588C">
      <w:pPr>
        <w:shd w:val="clear" w:color="auto" w:fill="CCFFCC"/>
        <w:rPr>
          <w:rFonts w:ascii="Calibri" w:hAnsi="Calibri"/>
          <w:b/>
          <w:bCs/>
        </w:rPr>
      </w:pPr>
      <w:r w:rsidRPr="003F6B3B">
        <w:rPr>
          <w:rFonts w:ascii="Calibri" w:hAnsi="Calibri"/>
          <w:b/>
          <w:bCs/>
        </w:rPr>
        <w:t>Helpful Hints</w:t>
      </w:r>
      <w:r w:rsidR="006C38A0" w:rsidRPr="003F6B3B">
        <w:rPr>
          <w:rFonts w:ascii="Calibri" w:hAnsi="Calibri"/>
          <w:b/>
          <w:bCs/>
        </w:rPr>
        <w:t xml:space="preserve">: </w:t>
      </w:r>
    </w:p>
    <w:p w14:paraId="49C42BB5" w14:textId="77777777" w:rsidR="006C38A0" w:rsidRPr="003F6B3B" w:rsidRDefault="006C38A0" w:rsidP="006C38A0">
      <w:pPr>
        <w:pStyle w:val="ListParagraph"/>
        <w:numPr>
          <w:ilvl w:val="0"/>
          <w:numId w:val="15"/>
        </w:numPr>
        <w:spacing w:before="120" w:after="120"/>
        <w:ind w:left="425" w:hanging="425"/>
        <w:rPr>
          <w:rFonts w:ascii="Calibri" w:eastAsia="Arial Unicode MS" w:hAnsi="Calibri" w:cs="Arial"/>
          <w:sz w:val="24"/>
          <w:lang w:eastAsia="en-US"/>
        </w:rPr>
      </w:pPr>
      <w:r w:rsidRPr="003F6B3B">
        <w:rPr>
          <w:rFonts w:ascii="Calibri" w:eastAsia="Arial Unicode MS" w:hAnsi="Calibri" w:cs="Arial"/>
          <w:sz w:val="24"/>
          <w:lang w:eastAsia="en-US"/>
        </w:rPr>
        <w:t xml:space="preserve">When saving a forecast event record users must create/maintain a cost assignment record. Note that a forecast </w:t>
      </w:r>
      <w:r w:rsidRPr="003F6B3B">
        <w:rPr>
          <w:rFonts w:ascii="Calibri" w:eastAsia="Arial Unicode MS" w:hAnsi="Calibri" w:cs="Arial"/>
          <w:b/>
          <w:sz w:val="24"/>
          <w:u w:val="single"/>
          <w:lang w:eastAsia="en-US"/>
        </w:rPr>
        <w:t>cannot be saved</w:t>
      </w:r>
      <w:r w:rsidRPr="003F6B3B">
        <w:rPr>
          <w:rFonts w:ascii="Calibri" w:eastAsia="Arial Unicode MS" w:hAnsi="Calibri" w:cs="Arial"/>
          <w:sz w:val="24"/>
          <w:lang w:eastAsia="en-US"/>
        </w:rPr>
        <w:t xml:space="preserve"> without an existing cost assignment.</w:t>
      </w:r>
    </w:p>
    <w:p w14:paraId="05CDA615" w14:textId="77777777" w:rsidR="006C38A0" w:rsidRPr="003F6B3B" w:rsidRDefault="006C38A0" w:rsidP="006C38A0">
      <w:pPr>
        <w:pStyle w:val="ListParagraph"/>
        <w:numPr>
          <w:ilvl w:val="0"/>
          <w:numId w:val="15"/>
        </w:numPr>
        <w:spacing w:before="120" w:after="120"/>
        <w:ind w:left="425" w:hanging="425"/>
        <w:contextualSpacing/>
        <w:rPr>
          <w:rFonts w:ascii="Calibri" w:eastAsia="Arial Unicode MS" w:hAnsi="Calibri" w:cs="Arial"/>
          <w:sz w:val="24"/>
          <w:lang w:eastAsia="en-US"/>
        </w:rPr>
      </w:pPr>
      <w:r w:rsidRPr="003F6B3B">
        <w:rPr>
          <w:rFonts w:ascii="Calibri" w:eastAsia="Arial Unicode MS" w:hAnsi="Calibri" w:cs="Arial"/>
          <w:sz w:val="24"/>
          <w:lang w:eastAsia="en-US"/>
        </w:rPr>
        <w:t xml:space="preserve">It is possible to assign costs for an individual employee to multiple lines of financial coding. However, all cost assignment records </w:t>
      </w:r>
      <w:r w:rsidRPr="003F6B3B">
        <w:rPr>
          <w:rFonts w:ascii="Calibri" w:eastAsia="Arial Unicode MS" w:hAnsi="Calibri" w:cs="Arial"/>
          <w:b/>
          <w:sz w:val="24"/>
          <w:u w:val="single"/>
          <w:lang w:eastAsia="en-US"/>
        </w:rPr>
        <w:t>must respect the approved minimal threshold</w:t>
      </w:r>
      <w:r w:rsidRPr="003F6B3B">
        <w:rPr>
          <w:rFonts w:ascii="Calibri" w:eastAsia="Arial Unicode MS" w:hAnsi="Calibri" w:cs="Arial"/>
          <w:b/>
          <w:sz w:val="24"/>
          <w:lang w:eastAsia="en-US"/>
        </w:rPr>
        <w:t>: 5% of costs per financial coding line AND 10 lines maximum.</w:t>
      </w:r>
      <w:r w:rsidRPr="003F6B3B">
        <w:rPr>
          <w:rFonts w:ascii="Calibri" w:eastAsia="Arial Unicode MS" w:hAnsi="Calibri" w:cs="Arial"/>
          <w:sz w:val="24"/>
          <w:lang w:eastAsia="en-US"/>
        </w:rPr>
        <w:t xml:space="preserve"> An error message will occur if a user tries to save a cost assignment line with less than 5%.</w:t>
      </w:r>
    </w:p>
    <w:p w14:paraId="3D69399D" w14:textId="77777777" w:rsidR="006C38A0" w:rsidRPr="003F6B3B" w:rsidRDefault="006C38A0" w:rsidP="29CA30DF">
      <w:pPr>
        <w:pStyle w:val="P106Table"/>
        <w:numPr>
          <w:ilvl w:val="0"/>
          <w:numId w:val="15"/>
        </w:numPr>
        <w:ind w:left="425" w:hanging="425"/>
        <w:rPr>
          <w:rFonts w:ascii="Calibri" w:hAnsi="Calibri"/>
          <w:sz w:val="24"/>
          <w:szCs w:val="24"/>
        </w:rPr>
      </w:pPr>
      <w:r w:rsidRPr="003F6B3B">
        <w:rPr>
          <w:rFonts w:ascii="Calibri" w:hAnsi="Calibri"/>
          <w:sz w:val="24"/>
          <w:szCs w:val="24"/>
        </w:rPr>
        <w:t>Use the “Create with reference” ” feature to simplify and reduce the amount of data entry required to complete this action in SFT.</w:t>
      </w:r>
    </w:p>
    <w:p w14:paraId="554A6089" w14:textId="3E8CD739" w:rsidR="19A65A3D" w:rsidRPr="003F6B3B" w:rsidRDefault="19A65A3D" w:rsidP="29CA30DF">
      <w:pPr>
        <w:pStyle w:val="P106Table"/>
        <w:numPr>
          <w:ilvl w:val="0"/>
          <w:numId w:val="15"/>
        </w:numPr>
        <w:ind w:left="425" w:hanging="425"/>
        <w:rPr>
          <w:rFonts w:ascii="Calibri" w:hAnsi="Calibri"/>
          <w:bCs/>
          <w:sz w:val="24"/>
          <w:szCs w:val="24"/>
        </w:rPr>
      </w:pPr>
      <w:r w:rsidRPr="003F6B3B">
        <w:rPr>
          <w:rFonts w:ascii="Calibri" w:hAnsi="Calibri"/>
          <w:bCs/>
          <w:sz w:val="24"/>
          <w:szCs w:val="24"/>
        </w:rPr>
        <w:t xml:space="preserve">When saving a record, the system will prompt you to update forecast. Always select </w:t>
      </w:r>
      <w:r w:rsidR="24A13A47" w:rsidRPr="003F6B3B">
        <w:rPr>
          <w:rFonts w:ascii="Calibri" w:hAnsi="Calibri"/>
          <w:bCs/>
          <w:sz w:val="24"/>
          <w:szCs w:val="24"/>
        </w:rPr>
        <w:t>Y</w:t>
      </w:r>
      <w:r w:rsidRPr="003F6B3B">
        <w:rPr>
          <w:rFonts w:ascii="Calibri" w:hAnsi="Calibri"/>
          <w:bCs/>
          <w:sz w:val="24"/>
          <w:szCs w:val="24"/>
        </w:rPr>
        <w:t>es. Note</w:t>
      </w:r>
      <w:r w:rsidR="00CA7F49" w:rsidRPr="003F6B3B">
        <w:rPr>
          <w:rFonts w:ascii="Calibri" w:hAnsi="Calibri"/>
          <w:bCs/>
          <w:sz w:val="24"/>
          <w:szCs w:val="24"/>
        </w:rPr>
        <w:t>, if</w:t>
      </w:r>
      <w:r w:rsidRPr="003F6B3B">
        <w:rPr>
          <w:rFonts w:ascii="Calibri" w:hAnsi="Calibri"/>
          <w:bCs/>
          <w:sz w:val="24"/>
          <w:szCs w:val="24"/>
        </w:rPr>
        <w:t xml:space="preserve"> you receive an error message </w:t>
      </w:r>
      <w:r w:rsidR="58CF7190" w:rsidRPr="003F6B3B">
        <w:rPr>
          <w:rFonts w:ascii="Calibri" w:hAnsi="Calibri"/>
          <w:bCs/>
          <w:sz w:val="24"/>
          <w:szCs w:val="24"/>
        </w:rPr>
        <w:t xml:space="preserve">for </w:t>
      </w:r>
      <w:r w:rsidRPr="003F6B3B">
        <w:rPr>
          <w:rFonts w:ascii="Calibri" w:hAnsi="Calibri"/>
          <w:bCs/>
          <w:sz w:val="24"/>
          <w:szCs w:val="24"/>
        </w:rPr>
        <w:t>recoverable staffing actions</w:t>
      </w:r>
      <w:r w:rsidR="3F5FEAF0" w:rsidRPr="003F6B3B">
        <w:rPr>
          <w:rFonts w:ascii="Calibri" w:hAnsi="Calibri"/>
          <w:bCs/>
          <w:sz w:val="24"/>
          <w:szCs w:val="24"/>
        </w:rPr>
        <w:t xml:space="preserve"> </w:t>
      </w:r>
      <w:r w:rsidR="6575EB26" w:rsidRPr="003F6B3B">
        <w:rPr>
          <w:rFonts w:ascii="Calibri" w:hAnsi="Calibri"/>
          <w:bCs/>
          <w:sz w:val="24"/>
          <w:szCs w:val="24"/>
        </w:rPr>
        <w:t xml:space="preserve">when saving </w:t>
      </w:r>
      <w:r w:rsidR="3F5FEAF0" w:rsidRPr="003F6B3B">
        <w:rPr>
          <w:rFonts w:ascii="Calibri" w:hAnsi="Calibri"/>
          <w:bCs/>
          <w:sz w:val="24"/>
          <w:szCs w:val="24"/>
        </w:rPr>
        <w:t>the cost assignment</w:t>
      </w:r>
      <w:r w:rsidR="31D0B73D" w:rsidRPr="003F6B3B">
        <w:rPr>
          <w:rFonts w:ascii="Calibri" w:hAnsi="Calibri"/>
          <w:bCs/>
          <w:sz w:val="24"/>
          <w:szCs w:val="24"/>
        </w:rPr>
        <w:t>, you can continue past the error, however, the</w:t>
      </w:r>
      <w:r w:rsidR="3F5FEAF0" w:rsidRPr="003F6B3B">
        <w:rPr>
          <w:rFonts w:ascii="Calibri" w:hAnsi="Calibri"/>
          <w:bCs/>
          <w:sz w:val="24"/>
          <w:szCs w:val="24"/>
        </w:rPr>
        <w:t xml:space="preserve"> forecast cannot be saved if the error is true.</w:t>
      </w:r>
    </w:p>
    <w:p w14:paraId="485B9997" w14:textId="3427061F" w:rsidR="4C8B3257" w:rsidRPr="003F6B3B" w:rsidRDefault="4C8B3257" w:rsidP="29CA30DF">
      <w:pPr>
        <w:pStyle w:val="P106Table"/>
        <w:numPr>
          <w:ilvl w:val="0"/>
          <w:numId w:val="15"/>
        </w:numPr>
        <w:ind w:left="425" w:hanging="425"/>
        <w:rPr>
          <w:rFonts w:ascii="Calibri" w:hAnsi="Calibri"/>
          <w:bCs/>
          <w:sz w:val="24"/>
          <w:szCs w:val="24"/>
        </w:rPr>
      </w:pPr>
      <w:r w:rsidRPr="003F6B3B">
        <w:rPr>
          <w:rFonts w:ascii="Calibri" w:hAnsi="Calibri"/>
          <w:bCs/>
          <w:sz w:val="24"/>
          <w:szCs w:val="24"/>
        </w:rPr>
        <w:t xml:space="preserve">Recoverable flag is </w:t>
      </w:r>
      <w:r w:rsidR="786BAB16" w:rsidRPr="003F6B3B">
        <w:rPr>
          <w:rFonts w:ascii="Calibri" w:hAnsi="Calibri"/>
          <w:bCs/>
          <w:sz w:val="24"/>
          <w:szCs w:val="24"/>
        </w:rPr>
        <w:t xml:space="preserve">ONLY </w:t>
      </w:r>
      <w:r w:rsidRPr="003F6B3B">
        <w:rPr>
          <w:rFonts w:ascii="Calibri" w:hAnsi="Calibri"/>
          <w:bCs/>
          <w:sz w:val="24"/>
          <w:szCs w:val="24"/>
        </w:rPr>
        <w:t>used for ESDC employees on Secondment Out to OGD or employees who have Transferred Out to an OGD.</w:t>
      </w:r>
    </w:p>
    <w:p w14:paraId="08D4088A" w14:textId="77777777" w:rsidR="006C38A0" w:rsidRPr="003F6B3B" w:rsidRDefault="006C38A0" w:rsidP="006C38A0">
      <w:pPr>
        <w:shd w:val="clear" w:color="auto" w:fill="CCFFCC"/>
        <w:rPr>
          <w:rFonts w:ascii="Calibri" w:hAnsi="Calibri"/>
          <w:b/>
        </w:rPr>
      </w:pPr>
      <w:r w:rsidRPr="003F6B3B">
        <w:rPr>
          <w:rFonts w:ascii="Calibri" w:hAnsi="Calibri"/>
          <w:b/>
        </w:rPr>
        <w:lastRenderedPageBreak/>
        <w:t xml:space="preserve">Steps required: </w:t>
      </w:r>
    </w:p>
    <w:p w14:paraId="5DAA7936" w14:textId="77777777" w:rsidR="006C38A0" w:rsidRPr="003F6B3B" w:rsidRDefault="006C38A0" w:rsidP="006C38A0">
      <w:pPr>
        <w:rPr>
          <w:rFonts w:ascii="Calibri" w:hAnsi="Calibri"/>
          <w:b/>
        </w:rPr>
      </w:pPr>
      <w:r w:rsidRPr="003F6B3B">
        <w:rPr>
          <w:rFonts w:ascii="Calibri" w:hAnsi="Calibri"/>
          <w:b/>
        </w:rPr>
        <w:t>Steps to Maintain a Cost Assignment:</w:t>
      </w:r>
    </w:p>
    <w:p w14:paraId="6FF8E4E1" w14:textId="77777777" w:rsidR="006C38A0" w:rsidRPr="003F6B3B" w:rsidRDefault="006C38A0" w:rsidP="006C38A0">
      <w:pPr>
        <w:pStyle w:val="Default"/>
        <w:numPr>
          <w:ilvl w:val="0"/>
          <w:numId w:val="8"/>
        </w:numPr>
        <w:tabs>
          <w:tab w:val="clear" w:pos="1080"/>
          <w:tab w:val="num" w:pos="502"/>
        </w:tabs>
        <w:spacing w:before="60" w:after="60"/>
        <w:ind w:left="709" w:hanging="357"/>
      </w:pPr>
      <w:r w:rsidRPr="003F6B3B">
        <w:rPr>
          <w:rFonts w:cs="Arial"/>
        </w:rPr>
        <w:t xml:space="preserve">Select transaction code </w:t>
      </w:r>
      <w:r w:rsidRPr="003F6B3B">
        <w:rPr>
          <w:rFonts w:cs="Arial"/>
          <w:b/>
        </w:rPr>
        <w:t>ZZSF01 – SFT: Forecast by Employee</w:t>
      </w:r>
      <w:r w:rsidRPr="003F6B3B">
        <w:rPr>
          <w:rFonts w:cs="Arial"/>
        </w:rPr>
        <w:t>.</w:t>
      </w:r>
    </w:p>
    <w:p w14:paraId="3A718AE4" w14:textId="77777777" w:rsidR="006C38A0" w:rsidRPr="003F6B3B" w:rsidRDefault="006C38A0" w:rsidP="006C38A0">
      <w:pPr>
        <w:numPr>
          <w:ilvl w:val="0"/>
          <w:numId w:val="8"/>
        </w:numPr>
        <w:tabs>
          <w:tab w:val="clear" w:pos="1080"/>
          <w:tab w:val="num" w:pos="502"/>
        </w:tabs>
        <w:spacing w:before="60" w:after="60"/>
        <w:ind w:left="709"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30EA301C" w14:textId="77777777" w:rsidR="006C38A0" w:rsidRPr="003F6B3B" w:rsidRDefault="006C38A0" w:rsidP="006C38A0">
      <w:pPr>
        <w:numPr>
          <w:ilvl w:val="0"/>
          <w:numId w:val="8"/>
        </w:numPr>
        <w:tabs>
          <w:tab w:val="clear" w:pos="1080"/>
          <w:tab w:val="num" w:pos="502"/>
        </w:tabs>
        <w:spacing w:before="60" w:after="60"/>
        <w:ind w:left="709" w:hanging="357"/>
        <w:rPr>
          <w:rFonts w:ascii="Calibri" w:hAnsi="Calibri"/>
        </w:rPr>
      </w:pPr>
      <w:r w:rsidRPr="003F6B3B">
        <w:rPr>
          <w:rFonts w:ascii="Calibri" w:hAnsi="Calibri"/>
        </w:rPr>
        <w:t>Select the specific forecast event record for which the cost assignment must be maintained.</w:t>
      </w:r>
    </w:p>
    <w:p w14:paraId="23446F80" w14:textId="77777777" w:rsidR="006C38A0" w:rsidRPr="003F6B3B" w:rsidRDefault="006C38A0" w:rsidP="006C38A0">
      <w:pPr>
        <w:numPr>
          <w:ilvl w:val="0"/>
          <w:numId w:val="8"/>
        </w:numPr>
        <w:tabs>
          <w:tab w:val="clear" w:pos="1080"/>
          <w:tab w:val="num" w:pos="502"/>
        </w:tabs>
        <w:spacing w:before="60" w:after="60"/>
        <w:ind w:left="709" w:hanging="357"/>
        <w:rPr>
          <w:rFonts w:ascii="Calibri" w:hAnsi="Calibri"/>
        </w:rPr>
      </w:pPr>
      <w:r w:rsidRPr="003F6B3B">
        <w:rPr>
          <w:rFonts w:ascii="Calibri" w:hAnsi="Calibri"/>
        </w:rPr>
        <w:t xml:space="preserve">Click on </w:t>
      </w:r>
      <w:r w:rsidRPr="003F6B3B">
        <w:rPr>
          <w:rFonts w:ascii="Calibri" w:hAnsi="Calibri"/>
          <w:b/>
          <w:bCs/>
        </w:rPr>
        <w:t>Display &lt;-&gt; Change</w:t>
      </w:r>
      <w:r w:rsidRPr="003F6B3B">
        <w:rPr>
          <w:rFonts w:ascii="Calibri" w:hAnsi="Calibri"/>
        </w:rPr>
        <w:t xml:space="preserve"> </w:t>
      </w:r>
      <w:r w:rsidRPr="003F6B3B">
        <w:rPr>
          <w:noProof/>
          <w:lang w:eastAsia="en-CA"/>
        </w:rPr>
        <w:drawing>
          <wp:inline distT="0" distB="0" distL="0" distR="0" wp14:anchorId="7110A1DD" wp14:editId="4759B3B2">
            <wp:extent cx="289560" cy="19812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89560" cy="198120"/>
                    </a:xfrm>
                    <a:prstGeom prst="rect">
                      <a:avLst/>
                    </a:prstGeom>
                  </pic:spPr>
                </pic:pic>
              </a:graphicData>
            </a:graphic>
          </wp:inline>
        </w:drawing>
      </w:r>
      <w:r w:rsidRPr="003F6B3B">
        <w:rPr>
          <w:rFonts w:ascii="Calibri" w:hAnsi="Calibri"/>
        </w:rPr>
        <w:t xml:space="preserve">   and select “Change”.</w:t>
      </w:r>
    </w:p>
    <w:p w14:paraId="1376465D" w14:textId="77777777" w:rsidR="006C38A0" w:rsidRPr="003F6B3B" w:rsidRDefault="006C38A0" w:rsidP="006C38A0">
      <w:pPr>
        <w:pStyle w:val="Default"/>
        <w:numPr>
          <w:ilvl w:val="0"/>
          <w:numId w:val="8"/>
        </w:numPr>
        <w:tabs>
          <w:tab w:val="clear" w:pos="1080"/>
          <w:tab w:val="num" w:pos="502"/>
        </w:tabs>
        <w:spacing w:before="60" w:after="60"/>
        <w:ind w:left="709" w:hanging="357"/>
      </w:pPr>
      <w:r w:rsidRPr="003F6B3B">
        <w:t xml:space="preserve">Select the </w:t>
      </w:r>
      <w:r w:rsidRPr="003F6B3B">
        <w:rPr>
          <w:b/>
        </w:rPr>
        <w:t>Cost Assignment Tool</w:t>
      </w:r>
      <w:r w:rsidRPr="003F6B3B">
        <w:t xml:space="preserve"> icon. </w:t>
      </w:r>
    </w:p>
    <w:p w14:paraId="3B760E7D" w14:textId="77777777" w:rsidR="006C38A0" w:rsidRPr="003F6B3B" w:rsidRDefault="006C38A0" w:rsidP="006C38A0">
      <w:pPr>
        <w:pStyle w:val="Default"/>
        <w:numPr>
          <w:ilvl w:val="0"/>
          <w:numId w:val="8"/>
        </w:numPr>
        <w:tabs>
          <w:tab w:val="clear" w:pos="1080"/>
          <w:tab w:val="num" w:pos="502"/>
        </w:tabs>
        <w:spacing w:before="60" w:after="60"/>
        <w:ind w:left="709" w:hanging="357"/>
      </w:pPr>
      <w:r w:rsidRPr="003F6B3B">
        <w:t xml:space="preserve">On the Cost Assignment Table, click </w:t>
      </w:r>
      <w:r w:rsidRPr="003F6B3B">
        <w:rPr>
          <w:b/>
        </w:rPr>
        <w:t>Create</w:t>
      </w:r>
      <w:r w:rsidRPr="003F6B3B">
        <w:t>.</w:t>
      </w:r>
    </w:p>
    <w:p w14:paraId="3B16ADCC" w14:textId="77777777" w:rsidR="006C38A0" w:rsidRPr="003F6B3B" w:rsidRDefault="006C38A0" w:rsidP="006C38A0">
      <w:pPr>
        <w:numPr>
          <w:ilvl w:val="0"/>
          <w:numId w:val="8"/>
        </w:numPr>
        <w:tabs>
          <w:tab w:val="clear" w:pos="1080"/>
          <w:tab w:val="num" w:pos="709"/>
        </w:tabs>
        <w:ind w:left="709" w:hanging="357"/>
        <w:rPr>
          <w:rFonts w:ascii="Calibri" w:hAnsi="Calibri"/>
        </w:rPr>
      </w:pPr>
      <w:r w:rsidRPr="003F6B3B">
        <w:rPr>
          <w:rFonts w:ascii="Calibri" w:hAnsi="Calibri"/>
        </w:rPr>
        <w:t xml:space="preserve">In the “Select PRI number to create” pop-up, indicate the start date of the new cost assignment.  </w:t>
      </w:r>
      <w:r w:rsidRPr="003F6B3B">
        <w:rPr>
          <w:rFonts w:ascii="Calibri" w:hAnsi="Calibri"/>
          <w:b/>
          <w:bCs/>
        </w:rPr>
        <w:t xml:space="preserve">Continue </w:t>
      </w:r>
      <w:r w:rsidRPr="003F6B3B">
        <w:rPr>
          <w:noProof/>
          <w:lang w:eastAsia="en-CA"/>
        </w:rPr>
        <w:drawing>
          <wp:inline distT="0" distB="0" distL="0" distR="0" wp14:anchorId="7F037EF2" wp14:editId="0DD68CB1">
            <wp:extent cx="160020" cy="1524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60020" cy="152400"/>
                    </a:xfrm>
                    <a:prstGeom prst="rect">
                      <a:avLst/>
                    </a:prstGeom>
                  </pic:spPr>
                </pic:pic>
              </a:graphicData>
            </a:graphic>
          </wp:inline>
        </w:drawing>
      </w:r>
    </w:p>
    <w:p w14:paraId="21295269" w14:textId="77777777" w:rsidR="006C38A0" w:rsidRPr="003F6B3B" w:rsidRDefault="006C38A0" w:rsidP="006C38A0">
      <w:pPr>
        <w:spacing w:before="120" w:after="120"/>
        <w:rPr>
          <w:rFonts w:ascii="Calibri" w:hAnsi="Calibri" w:cs="Calibri"/>
        </w:rPr>
      </w:pPr>
      <w:r w:rsidRPr="003F6B3B">
        <w:rPr>
          <w:rFonts w:ascii="Calibri" w:hAnsi="Calibri" w:cs="Calibri"/>
        </w:rPr>
        <w:t>The “Cost Splitting – Create” screen will open. This screen is divided in 3 sections:</w:t>
      </w:r>
    </w:p>
    <w:p w14:paraId="494B3AD2" w14:textId="77777777" w:rsidR="006C38A0" w:rsidRPr="003F6B3B" w:rsidRDefault="006C38A0" w:rsidP="006C38A0">
      <w:pPr>
        <w:rPr>
          <w:rFonts w:ascii="Calibri" w:hAnsi="Calibri" w:cs="Calibri"/>
          <w:b/>
        </w:rPr>
      </w:pPr>
      <w:r w:rsidRPr="003F6B3B">
        <w:rPr>
          <w:noProof/>
          <w:lang w:eastAsia="en-CA"/>
        </w:rPr>
        <w:drawing>
          <wp:anchor distT="0" distB="0" distL="114300" distR="114300" simplePos="0" relativeHeight="251646976" behindDoc="0" locked="0" layoutInCell="1" allowOverlap="1" wp14:anchorId="19912CB8" wp14:editId="716D4025">
            <wp:simplePos x="0" y="0"/>
            <wp:positionH relativeFrom="column">
              <wp:posOffset>0</wp:posOffset>
            </wp:positionH>
            <wp:positionV relativeFrom="paragraph">
              <wp:posOffset>255905</wp:posOffset>
            </wp:positionV>
            <wp:extent cx="5943600" cy="562610"/>
            <wp:effectExtent l="0" t="0" r="0" b="0"/>
            <wp:wrapSquare wrapText="bothSides"/>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B3B">
        <w:rPr>
          <w:rFonts w:ascii="Calibri" w:hAnsi="Calibri" w:cs="Calibri"/>
          <w:b/>
          <w:bCs/>
        </w:rPr>
        <w:t>Section 1: Header Information</w:t>
      </w:r>
    </w:p>
    <w:p w14:paraId="661C585D" w14:textId="16B21B9F" w:rsidR="006C38A0" w:rsidRPr="003F6B3B" w:rsidRDefault="006C38A0" w:rsidP="006C38A0">
      <w:pPr>
        <w:rPr>
          <w:rFonts w:ascii="Calibri" w:hAnsi="Calibri" w:cs="Calibri"/>
        </w:rPr>
      </w:pPr>
    </w:p>
    <w:p w14:paraId="49DA6D51" w14:textId="4FFC7868" w:rsidR="004926DE" w:rsidRPr="003F6B3B" w:rsidRDefault="004926DE" w:rsidP="006C38A0">
      <w:pPr>
        <w:rPr>
          <w:rFonts w:ascii="Calibri" w:hAnsi="Calibri" w:cs="Calibri"/>
        </w:rPr>
      </w:pPr>
    </w:p>
    <w:p w14:paraId="23A4109D" w14:textId="7D0C9C17" w:rsidR="004926DE" w:rsidRPr="003F6B3B" w:rsidRDefault="004926DE" w:rsidP="006C38A0">
      <w:pPr>
        <w:rPr>
          <w:rFonts w:ascii="Calibri" w:hAnsi="Calibri" w:cs="Calibri"/>
        </w:rPr>
      </w:pPr>
    </w:p>
    <w:p w14:paraId="67CD0BD3" w14:textId="77777777" w:rsidR="004926DE" w:rsidRPr="003F6B3B" w:rsidRDefault="004926DE" w:rsidP="006C38A0">
      <w:pPr>
        <w:rPr>
          <w:rFonts w:ascii="Calibri" w:hAnsi="Calibri" w:cs="Calibri"/>
        </w:rPr>
      </w:pP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6C38A0" w:rsidRPr="003F6B3B" w14:paraId="105AC86A" w14:textId="77777777" w:rsidTr="006C38A0">
        <w:trPr>
          <w:tblHeader/>
        </w:trPr>
        <w:tc>
          <w:tcPr>
            <w:tcW w:w="2802" w:type="dxa"/>
            <w:tcBorders>
              <w:top w:val="double" w:sz="6" w:space="0" w:color="auto"/>
              <w:bottom w:val="nil"/>
            </w:tcBorders>
            <w:shd w:val="clear" w:color="auto" w:fill="D9D9D9"/>
          </w:tcPr>
          <w:p w14:paraId="6876CBF6"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 xml:space="preserve">Field Name </w:t>
            </w:r>
          </w:p>
        </w:tc>
        <w:tc>
          <w:tcPr>
            <w:tcW w:w="6378" w:type="dxa"/>
            <w:tcBorders>
              <w:top w:val="double" w:sz="6" w:space="0" w:color="auto"/>
              <w:bottom w:val="nil"/>
            </w:tcBorders>
            <w:shd w:val="clear" w:color="auto" w:fill="D9D9D9"/>
          </w:tcPr>
          <w:p w14:paraId="307B96F3"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User Action and Values</w:t>
            </w:r>
          </w:p>
        </w:tc>
      </w:tr>
      <w:tr w:rsidR="006C38A0" w:rsidRPr="003F6B3B" w14:paraId="0B5EC739" w14:textId="77777777" w:rsidTr="006C38A0">
        <w:tc>
          <w:tcPr>
            <w:tcW w:w="2802" w:type="dxa"/>
          </w:tcPr>
          <w:p w14:paraId="05C73FB6"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Company Code</w:t>
            </w:r>
          </w:p>
        </w:tc>
        <w:tc>
          <w:tcPr>
            <w:tcW w:w="6378" w:type="dxa"/>
          </w:tcPr>
          <w:p w14:paraId="47E3DB3E"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Employee Master Data Record</w:t>
            </w:r>
          </w:p>
        </w:tc>
      </w:tr>
      <w:tr w:rsidR="006C38A0" w:rsidRPr="003F6B3B" w14:paraId="26CD6A27" w14:textId="77777777" w:rsidTr="006C38A0">
        <w:tc>
          <w:tcPr>
            <w:tcW w:w="2802" w:type="dxa"/>
          </w:tcPr>
          <w:p w14:paraId="4E0D862F"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PRI</w:t>
            </w:r>
          </w:p>
        </w:tc>
        <w:tc>
          <w:tcPr>
            <w:tcW w:w="6378" w:type="dxa"/>
          </w:tcPr>
          <w:p w14:paraId="77E1A6EA"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Employee Master Data Record</w:t>
            </w:r>
          </w:p>
        </w:tc>
      </w:tr>
      <w:tr w:rsidR="006C38A0" w:rsidRPr="003F6B3B" w14:paraId="5BE06F26" w14:textId="77777777" w:rsidTr="006C38A0">
        <w:tc>
          <w:tcPr>
            <w:tcW w:w="2802" w:type="dxa"/>
          </w:tcPr>
          <w:p w14:paraId="316E197C"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Initial Start date</w:t>
            </w:r>
          </w:p>
        </w:tc>
        <w:tc>
          <w:tcPr>
            <w:tcW w:w="6378" w:type="dxa"/>
          </w:tcPr>
          <w:p w14:paraId="67D4702D"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Employee Master Data Record</w:t>
            </w:r>
          </w:p>
        </w:tc>
      </w:tr>
      <w:tr w:rsidR="006C38A0" w:rsidRPr="003F6B3B" w14:paraId="4C870DFA" w14:textId="77777777" w:rsidTr="006C38A0">
        <w:tc>
          <w:tcPr>
            <w:tcW w:w="2802" w:type="dxa"/>
          </w:tcPr>
          <w:p w14:paraId="4C14E7DC"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Last name</w:t>
            </w:r>
          </w:p>
        </w:tc>
        <w:tc>
          <w:tcPr>
            <w:tcW w:w="6378" w:type="dxa"/>
          </w:tcPr>
          <w:p w14:paraId="590FC1B4"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Employee Master Data Record</w:t>
            </w:r>
          </w:p>
        </w:tc>
      </w:tr>
      <w:tr w:rsidR="006C38A0" w:rsidRPr="003F6B3B" w14:paraId="22776567" w14:textId="77777777" w:rsidTr="006C38A0">
        <w:tc>
          <w:tcPr>
            <w:tcW w:w="2802" w:type="dxa"/>
          </w:tcPr>
          <w:p w14:paraId="743005C3"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First name</w:t>
            </w:r>
          </w:p>
        </w:tc>
        <w:tc>
          <w:tcPr>
            <w:tcW w:w="6378" w:type="dxa"/>
          </w:tcPr>
          <w:p w14:paraId="7159F0CA"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Employee Master Data Record</w:t>
            </w:r>
          </w:p>
        </w:tc>
      </w:tr>
      <w:tr w:rsidR="006C38A0" w:rsidRPr="003F6B3B" w14:paraId="4D8140A8" w14:textId="77777777" w:rsidTr="006C38A0">
        <w:tc>
          <w:tcPr>
            <w:tcW w:w="2802" w:type="dxa"/>
          </w:tcPr>
          <w:p w14:paraId="5979E92C"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Total %</w:t>
            </w:r>
          </w:p>
        </w:tc>
        <w:tc>
          <w:tcPr>
            <w:tcW w:w="6378" w:type="dxa"/>
          </w:tcPr>
          <w:p w14:paraId="34F32523" w14:textId="77777777" w:rsidR="006C38A0" w:rsidRPr="003F6B3B" w:rsidRDefault="006C38A0" w:rsidP="006C38A0">
            <w:pPr>
              <w:pStyle w:val="TEXT"/>
              <w:tabs>
                <w:tab w:val="left" w:pos="360"/>
              </w:tabs>
              <w:spacing w:before="60" w:after="60"/>
              <w:ind w:left="0" w:right="0" w:firstLine="0"/>
              <w:rPr>
                <w:rFonts w:ascii="Calibri" w:eastAsia="Arial Unicode MS" w:hAnsi="Calibri" w:cs="Arial"/>
                <w:sz w:val="24"/>
                <w:szCs w:val="24"/>
              </w:rPr>
            </w:pPr>
            <w:r w:rsidRPr="003F6B3B">
              <w:rPr>
                <w:rFonts w:ascii="Calibri" w:hAnsi="Calibri" w:cs="Calibri"/>
                <w:sz w:val="24"/>
                <w:szCs w:val="24"/>
              </w:rPr>
              <w:t xml:space="preserve">It is possible to </w:t>
            </w:r>
            <w:r w:rsidRPr="003F6B3B">
              <w:rPr>
                <w:rFonts w:ascii="Calibri" w:eastAsia="Arial Unicode MS" w:hAnsi="Calibri" w:cs="Arial"/>
                <w:sz w:val="24"/>
                <w:szCs w:val="24"/>
              </w:rPr>
              <w:t xml:space="preserve">assign costs for an individual employee to multiple lines of financial coding provided that the allocation respects the approved departmental threshold and that 100% of the costs are allocated. </w:t>
            </w:r>
          </w:p>
          <w:p w14:paraId="6EE4759F" w14:textId="77777777" w:rsidR="006C38A0" w:rsidRPr="003F6B3B" w:rsidRDefault="006C38A0" w:rsidP="006C38A0">
            <w:pPr>
              <w:pStyle w:val="TEXT"/>
              <w:tabs>
                <w:tab w:val="left" w:pos="360"/>
              </w:tabs>
              <w:spacing w:before="60" w:after="60"/>
              <w:ind w:left="0" w:right="0" w:firstLine="0"/>
              <w:rPr>
                <w:rFonts w:ascii="Calibri" w:hAnsi="Calibri" w:cs="Calibri"/>
                <w:sz w:val="24"/>
                <w:szCs w:val="24"/>
              </w:rPr>
            </w:pPr>
            <w:r w:rsidRPr="003F6B3B">
              <w:rPr>
                <w:rFonts w:ascii="Calibri" w:eastAsia="Arial Unicode MS" w:hAnsi="Calibri" w:cs="Arial"/>
                <w:sz w:val="24"/>
                <w:szCs w:val="24"/>
              </w:rPr>
              <w:t xml:space="preserve">The “Total %” field will track what percentage of the total costs has been allocated in the costs assignment. Note that a cost assignment records </w:t>
            </w:r>
            <w:r w:rsidRPr="003F6B3B">
              <w:rPr>
                <w:rFonts w:ascii="Calibri" w:eastAsia="Arial Unicode MS" w:hAnsi="Calibri" w:cs="Arial"/>
                <w:b/>
                <w:sz w:val="24"/>
                <w:szCs w:val="24"/>
                <w:u w:val="single"/>
              </w:rPr>
              <w:t>cannot be saved</w:t>
            </w:r>
            <w:r w:rsidRPr="003F6B3B">
              <w:rPr>
                <w:rFonts w:ascii="Calibri" w:eastAsia="Arial Unicode MS" w:hAnsi="Calibri" w:cs="Arial"/>
                <w:sz w:val="24"/>
                <w:szCs w:val="24"/>
              </w:rPr>
              <w:t xml:space="preserve"> unless the “Total %” field is equal to 100.</w:t>
            </w:r>
          </w:p>
        </w:tc>
      </w:tr>
    </w:tbl>
    <w:p w14:paraId="729A5C72" w14:textId="77777777" w:rsidR="006C38A0" w:rsidRPr="003F6B3B" w:rsidRDefault="006C38A0" w:rsidP="006C38A0">
      <w:pPr>
        <w:rPr>
          <w:rFonts w:ascii="Calibri" w:hAnsi="Calibri" w:cs="Calibri"/>
          <w:b/>
        </w:rPr>
      </w:pPr>
    </w:p>
    <w:p w14:paraId="1E0548F9" w14:textId="77777777" w:rsidR="003F6B3B" w:rsidRDefault="003F6B3B" w:rsidP="006C38A0">
      <w:pPr>
        <w:rPr>
          <w:rFonts w:ascii="Calibri" w:hAnsi="Calibri" w:cs="Calibri"/>
          <w:b/>
        </w:rPr>
      </w:pPr>
    </w:p>
    <w:p w14:paraId="2CA40269" w14:textId="77777777" w:rsidR="003F6B3B" w:rsidRDefault="003F6B3B" w:rsidP="006C38A0">
      <w:pPr>
        <w:rPr>
          <w:rFonts w:ascii="Calibri" w:hAnsi="Calibri" w:cs="Calibri"/>
          <w:b/>
        </w:rPr>
      </w:pPr>
    </w:p>
    <w:p w14:paraId="599AA17F" w14:textId="77777777" w:rsidR="003F6B3B" w:rsidRDefault="003F6B3B" w:rsidP="006C38A0">
      <w:pPr>
        <w:rPr>
          <w:rFonts w:ascii="Calibri" w:hAnsi="Calibri" w:cs="Calibri"/>
          <w:b/>
        </w:rPr>
      </w:pPr>
    </w:p>
    <w:p w14:paraId="1249D249" w14:textId="77777777" w:rsidR="003F6B3B" w:rsidRDefault="003F6B3B" w:rsidP="006C38A0">
      <w:pPr>
        <w:rPr>
          <w:rFonts w:ascii="Calibri" w:hAnsi="Calibri" w:cs="Calibri"/>
          <w:b/>
        </w:rPr>
      </w:pPr>
    </w:p>
    <w:p w14:paraId="76DC5932" w14:textId="77777777" w:rsidR="003F6B3B" w:rsidRDefault="003F6B3B" w:rsidP="006C38A0">
      <w:pPr>
        <w:rPr>
          <w:rFonts w:ascii="Calibri" w:hAnsi="Calibri" w:cs="Calibri"/>
          <w:b/>
        </w:rPr>
      </w:pPr>
    </w:p>
    <w:p w14:paraId="748B0A17" w14:textId="77777777" w:rsidR="003F6B3B" w:rsidRDefault="003F6B3B" w:rsidP="006C38A0">
      <w:pPr>
        <w:rPr>
          <w:rFonts w:ascii="Calibri" w:hAnsi="Calibri" w:cs="Calibri"/>
          <w:b/>
        </w:rPr>
      </w:pPr>
    </w:p>
    <w:p w14:paraId="40A5B6D3" w14:textId="77777777" w:rsidR="003F6B3B" w:rsidRDefault="003F6B3B" w:rsidP="006C38A0">
      <w:pPr>
        <w:rPr>
          <w:rFonts w:ascii="Calibri" w:hAnsi="Calibri" w:cs="Calibri"/>
          <w:b/>
        </w:rPr>
      </w:pPr>
    </w:p>
    <w:p w14:paraId="26D98571" w14:textId="136FBCAB" w:rsidR="006C38A0" w:rsidRPr="003F6B3B" w:rsidRDefault="006C38A0" w:rsidP="006C38A0">
      <w:pPr>
        <w:rPr>
          <w:rFonts w:ascii="Calibri" w:hAnsi="Calibri" w:cs="Calibri"/>
          <w:b/>
        </w:rPr>
      </w:pPr>
      <w:r w:rsidRPr="003F6B3B">
        <w:rPr>
          <w:rFonts w:ascii="Calibri" w:hAnsi="Calibri" w:cs="Calibri"/>
          <w:b/>
        </w:rPr>
        <w:lastRenderedPageBreak/>
        <w:t>Section 2: Employment Status and Type</w:t>
      </w:r>
    </w:p>
    <w:p w14:paraId="01E0F5A1" w14:textId="77777777" w:rsidR="006C38A0" w:rsidRPr="003F6B3B" w:rsidRDefault="006C38A0" w:rsidP="006C38A0">
      <w:pPr>
        <w:rPr>
          <w:rFonts w:ascii="Calibri" w:hAnsi="Calibri"/>
        </w:rPr>
      </w:pPr>
      <w:r w:rsidRPr="003F6B3B">
        <w:rPr>
          <w:noProof/>
          <w:lang w:eastAsia="en-CA"/>
        </w:rPr>
        <w:drawing>
          <wp:anchor distT="0" distB="0" distL="114300" distR="114300" simplePos="0" relativeHeight="251649024" behindDoc="0" locked="0" layoutInCell="1" allowOverlap="1" wp14:anchorId="0742B937" wp14:editId="59A69CFD">
            <wp:simplePos x="0" y="0"/>
            <wp:positionH relativeFrom="column">
              <wp:posOffset>0</wp:posOffset>
            </wp:positionH>
            <wp:positionV relativeFrom="paragraph">
              <wp:posOffset>70485</wp:posOffset>
            </wp:positionV>
            <wp:extent cx="4913630" cy="1670685"/>
            <wp:effectExtent l="0" t="0" r="0" b="0"/>
            <wp:wrapSquare wrapText="bothSides"/>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363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BD018" w14:textId="77777777" w:rsidR="006C38A0" w:rsidRPr="003F6B3B" w:rsidRDefault="006C38A0" w:rsidP="006C38A0">
      <w:pPr>
        <w:rPr>
          <w:rFonts w:ascii="Calibri" w:hAnsi="Calibri"/>
        </w:rPr>
      </w:pPr>
    </w:p>
    <w:p w14:paraId="47AB01D0" w14:textId="77777777" w:rsidR="006C38A0" w:rsidRPr="003F6B3B" w:rsidRDefault="006C38A0" w:rsidP="006C38A0">
      <w:pPr>
        <w:ind w:left="360"/>
        <w:rPr>
          <w:rFonts w:ascii="Calibri" w:hAnsi="Calibri"/>
        </w:rPr>
      </w:pPr>
    </w:p>
    <w:p w14:paraId="067151EC" w14:textId="77777777" w:rsidR="006C38A0" w:rsidRPr="003F6B3B" w:rsidRDefault="006C38A0" w:rsidP="006C38A0">
      <w:pPr>
        <w:ind w:left="360"/>
        <w:rPr>
          <w:rFonts w:ascii="Calibri" w:hAnsi="Calibri"/>
        </w:rPr>
      </w:pPr>
    </w:p>
    <w:p w14:paraId="4460778B" w14:textId="77777777" w:rsidR="006C38A0" w:rsidRPr="003F6B3B" w:rsidRDefault="006C38A0" w:rsidP="006C38A0">
      <w:pPr>
        <w:ind w:left="360"/>
        <w:rPr>
          <w:rFonts w:ascii="Calibri" w:hAnsi="Calibri"/>
        </w:rPr>
      </w:pPr>
    </w:p>
    <w:p w14:paraId="43D6DACD" w14:textId="77777777" w:rsidR="006C38A0" w:rsidRPr="003F6B3B" w:rsidRDefault="006C38A0" w:rsidP="006C38A0">
      <w:pPr>
        <w:ind w:left="360"/>
        <w:rPr>
          <w:rFonts w:ascii="Calibri" w:hAnsi="Calibri"/>
        </w:rPr>
      </w:pPr>
    </w:p>
    <w:p w14:paraId="2494B301" w14:textId="77777777" w:rsidR="006C38A0" w:rsidRPr="003F6B3B" w:rsidRDefault="006C38A0" w:rsidP="006C38A0">
      <w:pPr>
        <w:ind w:left="360"/>
        <w:rPr>
          <w:rFonts w:ascii="Calibri" w:hAnsi="Calibri"/>
        </w:rPr>
      </w:pPr>
    </w:p>
    <w:p w14:paraId="77A4009B" w14:textId="77777777" w:rsidR="006C38A0" w:rsidRPr="003F6B3B" w:rsidRDefault="006C38A0" w:rsidP="006C38A0">
      <w:pPr>
        <w:ind w:left="360"/>
        <w:rPr>
          <w:rFonts w:ascii="Calibri" w:hAnsi="Calibri"/>
        </w:rPr>
      </w:pPr>
    </w:p>
    <w:p w14:paraId="69B832F1" w14:textId="77777777" w:rsidR="006C38A0" w:rsidRPr="003F6B3B" w:rsidRDefault="006C38A0" w:rsidP="006C38A0">
      <w:pPr>
        <w:ind w:left="360"/>
        <w:rPr>
          <w:rFonts w:ascii="Calibri" w:hAnsi="Calibri"/>
        </w:rPr>
      </w:pPr>
    </w:p>
    <w:p w14:paraId="5A873279" w14:textId="77777777" w:rsidR="006C38A0" w:rsidRPr="003F6B3B" w:rsidRDefault="006C38A0" w:rsidP="006C38A0">
      <w:pPr>
        <w:ind w:left="360"/>
        <w:rPr>
          <w:rFonts w:ascii="Calibri" w:hAnsi="Calibri"/>
        </w:rPr>
      </w:pP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6C38A0" w:rsidRPr="003F6B3B" w14:paraId="524A70C9" w14:textId="77777777" w:rsidTr="006C38A0">
        <w:trPr>
          <w:tblHeader/>
        </w:trPr>
        <w:tc>
          <w:tcPr>
            <w:tcW w:w="2802" w:type="dxa"/>
            <w:tcBorders>
              <w:top w:val="double" w:sz="6" w:space="0" w:color="auto"/>
              <w:bottom w:val="nil"/>
            </w:tcBorders>
            <w:shd w:val="clear" w:color="auto" w:fill="D9D9D9"/>
          </w:tcPr>
          <w:p w14:paraId="0FA82D84"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 xml:space="preserve">Field Name </w:t>
            </w:r>
          </w:p>
        </w:tc>
        <w:tc>
          <w:tcPr>
            <w:tcW w:w="6378" w:type="dxa"/>
            <w:tcBorders>
              <w:top w:val="double" w:sz="6" w:space="0" w:color="auto"/>
              <w:bottom w:val="nil"/>
            </w:tcBorders>
            <w:shd w:val="clear" w:color="auto" w:fill="D9D9D9"/>
          </w:tcPr>
          <w:p w14:paraId="41E6E776"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User Action and Values</w:t>
            </w:r>
          </w:p>
        </w:tc>
      </w:tr>
      <w:tr w:rsidR="006C38A0" w:rsidRPr="003F6B3B" w14:paraId="7595AE39" w14:textId="77777777" w:rsidTr="006C38A0">
        <w:tc>
          <w:tcPr>
            <w:tcW w:w="2802" w:type="dxa"/>
          </w:tcPr>
          <w:p w14:paraId="0CD59D79"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Start Date</w:t>
            </w:r>
          </w:p>
        </w:tc>
        <w:tc>
          <w:tcPr>
            <w:tcW w:w="6378" w:type="dxa"/>
          </w:tcPr>
          <w:p w14:paraId="7A06E53F"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Forecasting Event associated to cost assignment</w:t>
            </w:r>
          </w:p>
        </w:tc>
      </w:tr>
      <w:tr w:rsidR="006C38A0" w:rsidRPr="003F6B3B" w14:paraId="3A4468A9" w14:textId="77777777" w:rsidTr="006C38A0">
        <w:tc>
          <w:tcPr>
            <w:tcW w:w="2802" w:type="dxa"/>
          </w:tcPr>
          <w:p w14:paraId="0A49C928"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End Date</w:t>
            </w:r>
          </w:p>
        </w:tc>
        <w:tc>
          <w:tcPr>
            <w:tcW w:w="6378" w:type="dxa"/>
          </w:tcPr>
          <w:p w14:paraId="4BB6AE2A"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Forecasting Event associated to cost assignment</w:t>
            </w:r>
          </w:p>
        </w:tc>
      </w:tr>
      <w:tr w:rsidR="006C38A0" w:rsidRPr="003F6B3B" w14:paraId="773E3FF0" w14:textId="77777777" w:rsidTr="006C38A0">
        <w:tc>
          <w:tcPr>
            <w:tcW w:w="2802" w:type="dxa"/>
          </w:tcPr>
          <w:p w14:paraId="6D6FE858"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Employment Status</w:t>
            </w:r>
          </w:p>
        </w:tc>
        <w:tc>
          <w:tcPr>
            <w:tcW w:w="6378" w:type="dxa"/>
          </w:tcPr>
          <w:p w14:paraId="793166B6"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Forecasting Event associated to cost assignment</w:t>
            </w:r>
          </w:p>
        </w:tc>
      </w:tr>
      <w:tr w:rsidR="006C38A0" w:rsidRPr="003F6B3B" w14:paraId="210F03D0" w14:textId="77777777" w:rsidTr="006C38A0">
        <w:tc>
          <w:tcPr>
            <w:tcW w:w="2802" w:type="dxa"/>
          </w:tcPr>
          <w:p w14:paraId="2A27C2B7"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Employment Type</w:t>
            </w:r>
          </w:p>
        </w:tc>
        <w:tc>
          <w:tcPr>
            <w:tcW w:w="6378" w:type="dxa"/>
          </w:tcPr>
          <w:p w14:paraId="5265A8F1"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Forecasting Event associated to cost assignment</w:t>
            </w:r>
          </w:p>
        </w:tc>
      </w:tr>
    </w:tbl>
    <w:p w14:paraId="5812095E" w14:textId="77777777" w:rsidR="006C38A0" w:rsidRPr="003F6B3B" w:rsidRDefault="006C38A0" w:rsidP="006C38A0">
      <w:pPr>
        <w:rPr>
          <w:rFonts w:ascii="Calibri" w:hAnsi="Calibri" w:cs="Calibri"/>
          <w:b/>
        </w:rPr>
      </w:pPr>
    </w:p>
    <w:p w14:paraId="46FE4DF0" w14:textId="77777777" w:rsidR="006C38A0" w:rsidRPr="003F6B3B" w:rsidRDefault="006C38A0" w:rsidP="006C38A0">
      <w:pPr>
        <w:rPr>
          <w:rFonts w:ascii="Calibri" w:hAnsi="Calibri" w:cs="Calibri"/>
          <w:b/>
        </w:rPr>
      </w:pPr>
      <w:r w:rsidRPr="003F6B3B">
        <w:rPr>
          <w:noProof/>
          <w:lang w:eastAsia="en-CA"/>
        </w:rPr>
        <w:drawing>
          <wp:anchor distT="0" distB="0" distL="114300" distR="114300" simplePos="0" relativeHeight="251651072" behindDoc="0" locked="0" layoutInCell="1" allowOverlap="1" wp14:anchorId="0B136132" wp14:editId="018475D6">
            <wp:simplePos x="0" y="0"/>
            <wp:positionH relativeFrom="column">
              <wp:posOffset>-45720</wp:posOffset>
            </wp:positionH>
            <wp:positionV relativeFrom="paragraph">
              <wp:posOffset>274320</wp:posOffset>
            </wp:positionV>
            <wp:extent cx="5943600" cy="1217930"/>
            <wp:effectExtent l="0" t="0" r="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B3B">
        <w:rPr>
          <w:rFonts w:ascii="Calibri" w:hAnsi="Calibri" w:cs="Calibri"/>
          <w:b/>
          <w:bCs/>
        </w:rPr>
        <w:t>Section 3: Cost Splitting Detail</w:t>
      </w:r>
    </w:p>
    <w:p w14:paraId="2500D485" w14:textId="77777777" w:rsidR="006C38A0" w:rsidRPr="003F6B3B" w:rsidRDefault="006C38A0" w:rsidP="006C38A0">
      <w:pPr>
        <w:rPr>
          <w:rFonts w:ascii="Calibri" w:hAnsi="Calibri"/>
        </w:rPr>
      </w:pPr>
    </w:p>
    <w:p w14:paraId="2BE5AE1C" w14:textId="77777777" w:rsidR="006C38A0" w:rsidRPr="003F6B3B" w:rsidRDefault="006C38A0" w:rsidP="006C38A0">
      <w:pPr>
        <w:rPr>
          <w:rFonts w:ascii="Calibri" w:hAnsi="Calibri"/>
        </w:rPr>
      </w:pPr>
    </w:p>
    <w:tbl>
      <w:tblPr>
        <w:tblW w:w="100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57"/>
        <w:gridCol w:w="7893"/>
      </w:tblGrid>
      <w:tr w:rsidR="006C38A0" w:rsidRPr="003F6B3B" w14:paraId="3397D713" w14:textId="77777777" w:rsidTr="24630A6B">
        <w:tc>
          <w:tcPr>
            <w:tcW w:w="2157" w:type="dxa"/>
            <w:tcBorders>
              <w:top w:val="double" w:sz="4" w:space="0" w:color="auto"/>
              <w:bottom w:val="single" w:sz="4" w:space="0" w:color="auto"/>
            </w:tcBorders>
            <w:shd w:val="clear" w:color="auto" w:fill="BFBFBF" w:themeFill="background1" w:themeFillShade="BF"/>
          </w:tcPr>
          <w:p w14:paraId="25554011"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 xml:space="preserve">Field Name </w:t>
            </w:r>
          </w:p>
        </w:tc>
        <w:tc>
          <w:tcPr>
            <w:tcW w:w="7893" w:type="dxa"/>
            <w:tcBorders>
              <w:top w:val="double" w:sz="4" w:space="0" w:color="auto"/>
              <w:bottom w:val="single" w:sz="4" w:space="0" w:color="auto"/>
            </w:tcBorders>
            <w:shd w:val="clear" w:color="auto" w:fill="BFBFBF" w:themeFill="background1" w:themeFillShade="BF"/>
          </w:tcPr>
          <w:p w14:paraId="52878220" w14:textId="77777777" w:rsidR="006C38A0" w:rsidRPr="003F6B3B" w:rsidRDefault="006C38A0" w:rsidP="006C38A0">
            <w:pPr>
              <w:pStyle w:val="TEXT"/>
              <w:tabs>
                <w:tab w:val="left" w:pos="360"/>
              </w:tabs>
              <w:spacing w:before="40" w:after="40"/>
              <w:ind w:left="0" w:right="0" w:firstLine="0"/>
              <w:jc w:val="center"/>
              <w:rPr>
                <w:rFonts w:ascii="Calibri" w:hAnsi="Calibri" w:cs="Calibri"/>
                <w:b/>
                <w:sz w:val="24"/>
                <w:szCs w:val="24"/>
              </w:rPr>
            </w:pPr>
            <w:r w:rsidRPr="003F6B3B">
              <w:rPr>
                <w:rFonts w:ascii="Calibri" w:hAnsi="Calibri" w:cs="Calibri"/>
                <w:b/>
                <w:sz w:val="24"/>
                <w:szCs w:val="24"/>
              </w:rPr>
              <w:t>User Action and Values</w:t>
            </w:r>
          </w:p>
        </w:tc>
      </w:tr>
      <w:tr w:rsidR="006C38A0" w:rsidRPr="003F6B3B" w14:paraId="506B7A37" w14:textId="77777777" w:rsidTr="24630A6B">
        <w:tc>
          <w:tcPr>
            <w:tcW w:w="2157" w:type="dxa"/>
            <w:tcBorders>
              <w:top w:val="single" w:sz="4" w:space="0" w:color="auto"/>
            </w:tcBorders>
            <w:shd w:val="clear" w:color="auto" w:fill="auto"/>
          </w:tcPr>
          <w:p w14:paraId="6322B863"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Start Date</w:t>
            </w:r>
          </w:p>
        </w:tc>
        <w:tc>
          <w:tcPr>
            <w:tcW w:w="7893" w:type="dxa"/>
            <w:tcBorders>
              <w:top w:val="single" w:sz="4" w:space="0" w:color="auto"/>
            </w:tcBorders>
            <w:shd w:val="clear" w:color="auto" w:fill="auto"/>
          </w:tcPr>
          <w:p w14:paraId="4608888E" w14:textId="77777777" w:rsidR="006C38A0" w:rsidRPr="003F6B3B" w:rsidRDefault="006C38A0" w:rsidP="006C38A0">
            <w:pPr>
              <w:pStyle w:val="TEXT"/>
              <w:tabs>
                <w:tab w:val="left" w:pos="360"/>
              </w:tabs>
              <w:ind w:left="0" w:right="0" w:firstLine="0"/>
              <w:contextualSpacing/>
              <w:rPr>
                <w:rFonts w:ascii="Calibri" w:hAnsi="Calibri" w:cs="Calibri"/>
                <w:sz w:val="24"/>
                <w:szCs w:val="24"/>
              </w:rPr>
            </w:pPr>
            <w:r w:rsidRPr="003F6B3B">
              <w:rPr>
                <w:rFonts w:ascii="Calibri" w:hAnsi="Calibri" w:cs="Calibri"/>
                <w:sz w:val="24"/>
                <w:szCs w:val="24"/>
              </w:rPr>
              <w:t>Default from Forecasting Event associated to cost assignment</w:t>
            </w:r>
          </w:p>
        </w:tc>
      </w:tr>
      <w:tr w:rsidR="006C38A0" w:rsidRPr="003F6B3B" w14:paraId="66FF93C7" w14:textId="77777777" w:rsidTr="24630A6B">
        <w:tc>
          <w:tcPr>
            <w:tcW w:w="2157" w:type="dxa"/>
            <w:shd w:val="clear" w:color="auto" w:fill="auto"/>
          </w:tcPr>
          <w:p w14:paraId="463C6686" w14:textId="77777777" w:rsidR="006C38A0" w:rsidRPr="003F6B3B" w:rsidRDefault="006C38A0" w:rsidP="006C38A0">
            <w:pPr>
              <w:pStyle w:val="TEXT"/>
              <w:tabs>
                <w:tab w:val="left" w:pos="360"/>
              </w:tabs>
              <w:ind w:left="0" w:right="0" w:firstLine="0"/>
              <w:rPr>
                <w:rFonts w:ascii="Calibri" w:hAnsi="Calibri" w:cs="Calibri"/>
                <w:b/>
                <w:sz w:val="24"/>
                <w:szCs w:val="24"/>
              </w:rPr>
            </w:pPr>
            <w:r w:rsidRPr="003F6B3B">
              <w:rPr>
                <w:rFonts w:ascii="Calibri" w:hAnsi="Calibri" w:cs="Calibri"/>
                <w:b/>
                <w:sz w:val="24"/>
                <w:szCs w:val="24"/>
              </w:rPr>
              <w:t>End Date</w:t>
            </w:r>
          </w:p>
        </w:tc>
        <w:tc>
          <w:tcPr>
            <w:tcW w:w="7893" w:type="dxa"/>
            <w:shd w:val="clear" w:color="auto" w:fill="auto"/>
          </w:tcPr>
          <w:p w14:paraId="1635F4A7" w14:textId="77777777" w:rsidR="006C38A0" w:rsidRPr="003F6B3B" w:rsidRDefault="006C38A0" w:rsidP="006C38A0">
            <w:pPr>
              <w:pStyle w:val="TEXT"/>
              <w:tabs>
                <w:tab w:val="left" w:pos="360"/>
              </w:tabs>
              <w:spacing w:before="60" w:after="60"/>
              <w:ind w:left="0" w:right="0" w:firstLine="0"/>
              <w:rPr>
                <w:rFonts w:ascii="Calibri" w:hAnsi="Calibri" w:cs="Calibri"/>
                <w:sz w:val="24"/>
                <w:szCs w:val="24"/>
              </w:rPr>
            </w:pPr>
            <w:r w:rsidRPr="003F6B3B">
              <w:rPr>
                <w:rFonts w:ascii="Calibri" w:hAnsi="Calibri" w:cs="Calibri"/>
                <w:sz w:val="24"/>
                <w:szCs w:val="24"/>
              </w:rPr>
              <w:t>Default of 9999-12-31*</w:t>
            </w:r>
          </w:p>
          <w:p w14:paraId="2EF77992" w14:textId="77777777" w:rsidR="006C38A0" w:rsidRPr="003F6B3B" w:rsidRDefault="006C38A0" w:rsidP="006C38A0">
            <w:pPr>
              <w:pStyle w:val="TEXT"/>
              <w:tabs>
                <w:tab w:val="left" w:pos="360"/>
              </w:tabs>
              <w:spacing w:before="60" w:after="60"/>
              <w:ind w:left="0" w:right="0" w:firstLine="0"/>
              <w:rPr>
                <w:rFonts w:ascii="Calibri" w:hAnsi="Calibri" w:cs="Calibri"/>
                <w:b/>
                <w:sz w:val="24"/>
                <w:szCs w:val="24"/>
              </w:rPr>
            </w:pPr>
            <w:r w:rsidRPr="003F6B3B">
              <w:rPr>
                <w:rFonts w:ascii="Calibri" w:hAnsi="Calibri" w:cs="Calibri"/>
                <w:sz w:val="24"/>
                <w:szCs w:val="24"/>
              </w:rPr>
              <w:t xml:space="preserve">*It is </w:t>
            </w:r>
            <w:r w:rsidRPr="003F6B3B">
              <w:rPr>
                <w:rFonts w:ascii="Calibri" w:hAnsi="Calibri" w:cs="Calibri"/>
                <w:b/>
                <w:sz w:val="24"/>
                <w:szCs w:val="24"/>
              </w:rPr>
              <w:t>not possible to specify an End Date for a cost assignment record</w:t>
            </w:r>
            <w:r w:rsidRPr="003F6B3B">
              <w:rPr>
                <w:rFonts w:ascii="Calibri" w:hAnsi="Calibri" w:cs="Calibri"/>
                <w:sz w:val="24"/>
                <w:szCs w:val="24"/>
              </w:rPr>
              <w:t xml:space="preserve">. Rather, SFT will automatically generate an end date when a new costs assignment record is created. </w:t>
            </w:r>
          </w:p>
        </w:tc>
      </w:tr>
      <w:tr w:rsidR="006C38A0" w:rsidRPr="003F6B3B" w14:paraId="77E9D62B" w14:textId="77777777" w:rsidTr="24630A6B">
        <w:tc>
          <w:tcPr>
            <w:tcW w:w="2157" w:type="dxa"/>
            <w:shd w:val="clear" w:color="auto" w:fill="auto"/>
          </w:tcPr>
          <w:p w14:paraId="75D52CE8"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 xml:space="preserve">% </w:t>
            </w:r>
          </w:p>
          <w:p w14:paraId="0E28A48A"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(Mandatory field)</w:t>
            </w:r>
          </w:p>
        </w:tc>
        <w:tc>
          <w:tcPr>
            <w:tcW w:w="7893" w:type="dxa"/>
            <w:shd w:val="clear" w:color="auto" w:fill="auto"/>
          </w:tcPr>
          <w:p w14:paraId="483CF71B" w14:textId="77777777" w:rsidR="006C38A0" w:rsidRPr="003F6B3B" w:rsidRDefault="006C38A0" w:rsidP="006C38A0">
            <w:pPr>
              <w:spacing w:before="60" w:after="60"/>
              <w:rPr>
                <w:rFonts w:ascii="Calibri" w:eastAsia="Arial Unicode MS" w:hAnsi="Calibri" w:cs="Arial"/>
                <w:lang w:val="en-US"/>
              </w:rPr>
            </w:pPr>
            <w:r w:rsidRPr="003F6B3B">
              <w:rPr>
                <w:rFonts w:ascii="Calibri" w:eastAsia="Arial Unicode MS" w:hAnsi="Calibri" w:cs="Arial"/>
                <w:lang w:val="en-US"/>
              </w:rPr>
              <w:t xml:space="preserve">Percentage of the total forecasted or actual expenditures to be allocated to a specific line of financial coding. </w:t>
            </w:r>
          </w:p>
          <w:p w14:paraId="65E0B0C1" w14:textId="77777777" w:rsidR="006C38A0" w:rsidRPr="003F6B3B" w:rsidRDefault="006C38A0" w:rsidP="006C38A0">
            <w:pPr>
              <w:spacing w:before="60" w:after="60"/>
              <w:rPr>
                <w:rFonts w:ascii="Calibri" w:eastAsia="Arial Unicode MS" w:hAnsi="Calibri" w:cs="Arial"/>
                <w:lang w:val="en-US"/>
              </w:rPr>
            </w:pPr>
            <w:r w:rsidRPr="003F6B3B">
              <w:rPr>
                <w:rFonts w:ascii="Calibri" w:eastAsia="Arial Unicode MS" w:hAnsi="Calibri" w:cs="Arial"/>
                <w:lang w:val="en-US"/>
              </w:rPr>
              <w:t xml:space="preserve">It is possible to assignment costs for an individual employee to multiple lines of financial coding provided that the </w:t>
            </w:r>
            <w:r w:rsidRPr="003F6B3B">
              <w:rPr>
                <w:rFonts w:ascii="Calibri" w:eastAsia="Arial Unicode MS" w:hAnsi="Calibri" w:cs="Arial"/>
                <w:b/>
                <w:lang w:val="en-US"/>
              </w:rPr>
              <w:t xml:space="preserve">allocation respects the approved departmental threshold of 5% AND a maximum of 10 lines; </w:t>
            </w:r>
            <w:r w:rsidRPr="003F6B3B">
              <w:rPr>
                <w:rFonts w:ascii="Calibri" w:eastAsia="Arial Unicode MS" w:hAnsi="Calibri" w:cs="Arial"/>
                <w:lang w:val="en-US"/>
              </w:rPr>
              <w:t xml:space="preserve">and that </w:t>
            </w:r>
            <w:r w:rsidRPr="003F6B3B">
              <w:rPr>
                <w:rFonts w:ascii="Calibri" w:eastAsia="Arial Unicode MS" w:hAnsi="Calibri" w:cs="Arial"/>
                <w:b/>
                <w:lang w:val="en-US"/>
              </w:rPr>
              <w:t>100% of the costs are allocated</w:t>
            </w:r>
            <w:r w:rsidRPr="003F6B3B">
              <w:rPr>
                <w:rFonts w:ascii="Calibri" w:eastAsia="Arial Unicode MS" w:hAnsi="Calibri" w:cs="Arial"/>
                <w:lang w:val="en-US"/>
              </w:rPr>
              <w:t>.</w:t>
            </w:r>
          </w:p>
        </w:tc>
      </w:tr>
      <w:tr w:rsidR="006C38A0" w:rsidRPr="003F6B3B" w14:paraId="4900C792" w14:textId="77777777" w:rsidTr="24630A6B">
        <w:tc>
          <w:tcPr>
            <w:tcW w:w="2157" w:type="dxa"/>
            <w:shd w:val="clear" w:color="auto" w:fill="auto"/>
          </w:tcPr>
          <w:p w14:paraId="60CA2BB3" w14:textId="77777777" w:rsidR="006C38A0" w:rsidRPr="003F6B3B" w:rsidRDefault="58EE3B12" w:rsidP="24630A6B">
            <w:pPr>
              <w:spacing w:after="60"/>
              <w:contextualSpacing/>
              <w:rPr>
                <w:rFonts w:ascii="Calibri" w:eastAsia="Arial Unicode MS" w:hAnsi="Calibri" w:cs="Arial"/>
                <w:b/>
                <w:bCs/>
                <w:lang w:val="en-US"/>
              </w:rPr>
            </w:pPr>
            <w:r w:rsidRPr="003F6B3B">
              <w:rPr>
                <w:rFonts w:ascii="Calibri" w:eastAsia="Arial Unicode MS" w:hAnsi="Calibri" w:cs="Arial"/>
                <w:b/>
                <w:bCs/>
                <w:lang w:val="en-US"/>
              </w:rPr>
              <w:t>Cost Center</w:t>
            </w:r>
          </w:p>
          <w:p w14:paraId="46FB6A70" w14:textId="77777777" w:rsidR="006C38A0" w:rsidRPr="003F6B3B" w:rsidRDefault="58EE3B12" w:rsidP="24630A6B">
            <w:pPr>
              <w:spacing w:after="60"/>
              <w:contextualSpacing/>
              <w:rPr>
                <w:rFonts w:ascii="Calibri" w:eastAsia="Arial Unicode MS" w:hAnsi="Calibri" w:cs="Arial"/>
                <w:b/>
                <w:bCs/>
                <w:lang w:val="en-US"/>
              </w:rPr>
            </w:pPr>
            <w:r w:rsidRPr="003F6B3B">
              <w:rPr>
                <w:rFonts w:ascii="Calibri" w:eastAsia="Arial Unicode MS" w:hAnsi="Calibri" w:cs="Arial"/>
                <w:b/>
                <w:bCs/>
                <w:lang w:val="en-US"/>
              </w:rPr>
              <w:t>(Mandatory field)</w:t>
            </w:r>
          </w:p>
        </w:tc>
        <w:tc>
          <w:tcPr>
            <w:tcW w:w="7893" w:type="dxa"/>
            <w:shd w:val="clear" w:color="auto" w:fill="auto"/>
          </w:tcPr>
          <w:p w14:paraId="67B18878" w14:textId="6043831B" w:rsidR="006C38A0" w:rsidRPr="003F6B3B" w:rsidRDefault="58EE3B12" w:rsidP="00FD070F">
            <w:pPr>
              <w:spacing w:before="60" w:after="60"/>
              <w:rPr>
                <w:rFonts w:ascii="Calibri" w:eastAsia="Arial Unicode MS" w:hAnsi="Calibri" w:cs="Arial"/>
                <w:lang w:val="en-US"/>
              </w:rPr>
            </w:pPr>
            <w:r w:rsidRPr="003F6B3B">
              <w:rPr>
                <w:rFonts w:ascii="Calibri" w:eastAsia="Arial Unicode MS" w:hAnsi="Calibri" w:cs="Arial"/>
                <w:lang w:val="en-US"/>
              </w:rPr>
              <w:t xml:space="preserve">Cost Center where expenditures and forecasts will be </w:t>
            </w:r>
            <w:r w:rsidR="00FD070F" w:rsidRPr="003F6B3B">
              <w:rPr>
                <w:rFonts w:ascii="Calibri" w:eastAsia="Arial Unicode MS" w:hAnsi="Calibri" w:cs="Arial"/>
                <w:lang w:val="en-US"/>
              </w:rPr>
              <w:t>coded</w:t>
            </w:r>
            <w:r w:rsidRPr="003F6B3B">
              <w:rPr>
                <w:rFonts w:ascii="Calibri" w:eastAsia="Arial Unicode MS" w:hAnsi="Calibri" w:cs="Arial"/>
                <w:lang w:val="en-US"/>
              </w:rPr>
              <w:t>.</w:t>
            </w:r>
          </w:p>
          <w:p w14:paraId="362F208E" w14:textId="77CA0F16" w:rsidR="006C38A0" w:rsidRPr="003F6B3B" w:rsidRDefault="32A07A1E" w:rsidP="00FD070F">
            <w:pPr>
              <w:spacing w:before="60" w:after="60"/>
              <w:rPr>
                <w:rFonts w:ascii="Calibri" w:eastAsia="Arial Unicode MS" w:hAnsi="Calibri" w:cs="Arial"/>
                <w:lang w:val="en-US"/>
              </w:rPr>
            </w:pPr>
            <w:r w:rsidRPr="003F6B3B">
              <w:rPr>
                <w:rFonts w:ascii="Calibri" w:eastAsia="Arial Unicode MS" w:hAnsi="Calibri" w:cs="Arial"/>
                <w:lang w:val="en-US"/>
              </w:rPr>
              <w:lastRenderedPageBreak/>
              <w:t xml:space="preserve">Consult the Financial Coding Manual </w:t>
            </w:r>
            <w:r w:rsidR="63E02A1A" w:rsidRPr="003F6B3B">
              <w:rPr>
                <w:rFonts w:ascii="Calibri" w:eastAsia="Arial Unicode MS" w:hAnsi="Calibri" w:cs="Arial"/>
                <w:lang w:val="en-US"/>
              </w:rPr>
              <w:t xml:space="preserve">for assistance in identifying the correct cost center. </w:t>
            </w:r>
            <w:r w:rsidRPr="003F6B3B">
              <w:rPr>
                <w:rFonts w:ascii="Calibri" w:eastAsia="Arial Unicode MS" w:hAnsi="Calibri" w:cs="Arial"/>
                <w:lang w:val="en-US"/>
              </w:rPr>
              <w:t xml:space="preserve">SFT will validate </w:t>
            </w:r>
            <w:r w:rsidR="63E02A1A" w:rsidRPr="003F6B3B">
              <w:rPr>
                <w:rFonts w:ascii="Calibri" w:eastAsia="Arial Unicode MS" w:hAnsi="Calibri" w:cs="Arial"/>
                <w:lang w:val="en-US"/>
              </w:rPr>
              <w:t xml:space="preserve">the coding and an error message will appear in the event where the cost center is invalid or closed. </w:t>
            </w:r>
            <w:r w:rsidRPr="003F6B3B">
              <w:rPr>
                <w:rFonts w:ascii="Calibri" w:eastAsia="Arial Unicode MS" w:hAnsi="Calibri" w:cs="Arial"/>
                <w:lang w:val="en-US"/>
              </w:rPr>
              <w:t>E</w:t>
            </w:r>
            <w:r w:rsidR="7642EE92" w:rsidRPr="003F6B3B">
              <w:rPr>
                <w:rFonts w:ascii="Calibri" w:eastAsia="Arial Unicode MS" w:hAnsi="Calibri" w:cs="Arial"/>
                <w:lang w:val="en-US"/>
              </w:rPr>
              <w:t>vent records that extend out can become invalid if a CC is blocked or closed.</w:t>
            </w:r>
          </w:p>
        </w:tc>
      </w:tr>
      <w:tr w:rsidR="006C38A0" w:rsidRPr="003F6B3B" w14:paraId="7196DB5A" w14:textId="77777777" w:rsidTr="24630A6B">
        <w:tc>
          <w:tcPr>
            <w:tcW w:w="2157" w:type="dxa"/>
            <w:shd w:val="clear" w:color="auto" w:fill="auto"/>
          </w:tcPr>
          <w:p w14:paraId="3DF4F9AA"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lastRenderedPageBreak/>
              <w:t>Funds Center</w:t>
            </w:r>
          </w:p>
        </w:tc>
        <w:tc>
          <w:tcPr>
            <w:tcW w:w="7893" w:type="dxa"/>
            <w:shd w:val="clear" w:color="auto" w:fill="auto"/>
          </w:tcPr>
          <w:p w14:paraId="7A1ACF7D" w14:textId="77777777" w:rsidR="006C38A0" w:rsidRPr="003F6B3B" w:rsidRDefault="006C38A0" w:rsidP="006C38A0">
            <w:pPr>
              <w:rPr>
                <w:rFonts w:ascii="Calibri" w:eastAsia="Arial Unicode MS" w:hAnsi="Calibri" w:cs="Arial"/>
                <w:lang w:val="en-US"/>
              </w:rPr>
            </w:pPr>
            <w:r w:rsidRPr="003F6B3B">
              <w:rPr>
                <w:rFonts w:ascii="Calibri" w:eastAsia="Arial Unicode MS" w:hAnsi="Calibri" w:cs="Arial"/>
                <w:lang w:val="en-US"/>
              </w:rPr>
              <w:t>Default based on the Cost Center.</w:t>
            </w:r>
          </w:p>
        </w:tc>
      </w:tr>
      <w:tr w:rsidR="006C38A0" w:rsidRPr="003F6B3B" w14:paraId="3E151C57" w14:textId="77777777" w:rsidTr="24630A6B">
        <w:tc>
          <w:tcPr>
            <w:tcW w:w="2157" w:type="dxa"/>
            <w:shd w:val="clear" w:color="auto" w:fill="auto"/>
          </w:tcPr>
          <w:p w14:paraId="436A1018"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Fund</w:t>
            </w:r>
          </w:p>
          <w:p w14:paraId="56F8410F"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(Mandatory field)</w:t>
            </w:r>
          </w:p>
        </w:tc>
        <w:tc>
          <w:tcPr>
            <w:tcW w:w="7893" w:type="dxa"/>
            <w:shd w:val="clear" w:color="auto" w:fill="auto"/>
          </w:tcPr>
          <w:p w14:paraId="0CE4BC36" w14:textId="322F34E5" w:rsidR="006C38A0" w:rsidRPr="003F6B3B" w:rsidRDefault="006C38A0" w:rsidP="006C38A0">
            <w:pPr>
              <w:rPr>
                <w:rFonts w:ascii="Calibri" w:eastAsia="Arial Unicode MS" w:hAnsi="Calibri" w:cs="Arial"/>
                <w:b/>
                <w:lang w:val="en-US"/>
              </w:rPr>
            </w:pPr>
            <w:r w:rsidRPr="003F6B3B">
              <w:rPr>
                <w:rFonts w:ascii="Calibri" w:eastAsia="Arial Unicode MS" w:hAnsi="Calibri" w:cs="Arial"/>
                <w:lang w:val="en-US"/>
              </w:rPr>
              <w:t xml:space="preserve">Fund where expenditures and forecasts will be </w:t>
            </w:r>
            <w:r w:rsidR="00BA2001" w:rsidRPr="003F6B3B">
              <w:rPr>
                <w:rFonts w:ascii="Calibri" w:eastAsia="Arial Unicode MS" w:hAnsi="Calibri" w:cs="Arial"/>
                <w:lang w:val="en-US"/>
              </w:rPr>
              <w:t xml:space="preserve">coded. </w:t>
            </w:r>
          </w:p>
        </w:tc>
      </w:tr>
      <w:tr w:rsidR="006C38A0" w:rsidRPr="003F6B3B" w14:paraId="27839084" w14:textId="77777777" w:rsidTr="24630A6B">
        <w:trPr>
          <w:trHeight w:val="1905"/>
        </w:trPr>
        <w:tc>
          <w:tcPr>
            <w:tcW w:w="2157" w:type="dxa"/>
            <w:shd w:val="clear" w:color="auto" w:fill="auto"/>
          </w:tcPr>
          <w:p w14:paraId="4AECFC56"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Functional Area</w:t>
            </w:r>
          </w:p>
          <w:p w14:paraId="00995B11"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(Mandatory field)</w:t>
            </w:r>
          </w:p>
        </w:tc>
        <w:tc>
          <w:tcPr>
            <w:tcW w:w="7893" w:type="dxa"/>
            <w:shd w:val="clear" w:color="auto" w:fill="auto"/>
          </w:tcPr>
          <w:p w14:paraId="16475D44" w14:textId="0A5FDAEF" w:rsidR="006C38A0" w:rsidRPr="003F6B3B" w:rsidRDefault="006C38A0" w:rsidP="006C38A0">
            <w:pPr>
              <w:rPr>
                <w:rFonts w:ascii="Calibri" w:eastAsia="Arial Unicode MS" w:hAnsi="Calibri" w:cs="Arial"/>
                <w:lang w:val="en-US"/>
              </w:rPr>
            </w:pPr>
            <w:r w:rsidRPr="003F6B3B">
              <w:rPr>
                <w:rFonts w:ascii="Calibri" w:eastAsia="Arial Unicode MS" w:hAnsi="Calibri" w:cs="Arial"/>
                <w:lang w:val="en-US"/>
              </w:rPr>
              <w:t xml:space="preserve">Functional Area where expenditures and forecasts will be </w:t>
            </w:r>
            <w:r w:rsidR="00BA2001" w:rsidRPr="003F6B3B">
              <w:rPr>
                <w:rFonts w:ascii="Calibri" w:eastAsia="Arial Unicode MS" w:hAnsi="Calibri" w:cs="Arial"/>
                <w:lang w:val="en-US"/>
              </w:rPr>
              <w:t xml:space="preserve">coded. </w:t>
            </w:r>
          </w:p>
          <w:p w14:paraId="6A1E4D2C" w14:textId="1DB1BF1F" w:rsidR="006C38A0" w:rsidRPr="003F6B3B" w:rsidRDefault="006C38A0" w:rsidP="006C38A0">
            <w:pPr>
              <w:spacing w:before="60"/>
              <w:rPr>
                <w:rFonts w:ascii="Calibri" w:eastAsia="Arial Unicode MS" w:hAnsi="Calibri" w:cs="Arial"/>
                <w:lang w:val="en-US"/>
              </w:rPr>
            </w:pPr>
            <w:r w:rsidRPr="003F6B3B">
              <w:rPr>
                <w:rFonts w:ascii="Calibri" w:eastAsia="Arial Unicode MS" w:hAnsi="Calibri" w:cs="Arial"/>
                <w:lang w:val="en-US"/>
              </w:rPr>
              <w:t xml:space="preserve">*Note that each cost center is only associated with a limited number of Functional Areas. For more information on valid Cost Center/Functional Area coding combination, users should refer to the departmental financial coding manual. </w:t>
            </w:r>
          </w:p>
        </w:tc>
      </w:tr>
      <w:tr w:rsidR="006C38A0" w:rsidRPr="003F6B3B" w14:paraId="320DBFB7" w14:textId="77777777" w:rsidTr="24630A6B">
        <w:tc>
          <w:tcPr>
            <w:tcW w:w="2157" w:type="dxa"/>
            <w:shd w:val="clear" w:color="auto" w:fill="auto"/>
          </w:tcPr>
          <w:p w14:paraId="7D4BD145"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Order</w:t>
            </w:r>
          </w:p>
        </w:tc>
        <w:tc>
          <w:tcPr>
            <w:tcW w:w="7893" w:type="dxa"/>
            <w:shd w:val="clear" w:color="auto" w:fill="auto"/>
          </w:tcPr>
          <w:p w14:paraId="60A8428B" w14:textId="77777777" w:rsidR="006C38A0" w:rsidRPr="003F6B3B" w:rsidRDefault="006C38A0" w:rsidP="006C38A0">
            <w:pPr>
              <w:rPr>
                <w:rFonts w:ascii="Calibri" w:hAnsi="Calibri"/>
              </w:rPr>
            </w:pPr>
            <w:r w:rsidRPr="003F6B3B">
              <w:rPr>
                <w:rFonts w:ascii="Calibri" w:eastAsia="Arial Unicode MS" w:hAnsi="Calibri" w:cs="Arial"/>
                <w:lang w:val="en-US"/>
              </w:rPr>
              <w:t>Financial coding element used in project management to monitor and allocate costs. Complete this field when the employee’s expenditures and forecasts should be coded to a specific project.</w:t>
            </w:r>
          </w:p>
        </w:tc>
      </w:tr>
      <w:tr w:rsidR="006C38A0" w:rsidRPr="003F6B3B" w14:paraId="47D8748B" w14:textId="77777777" w:rsidTr="24630A6B">
        <w:tc>
          <w:tcPr>
            <w:tcW w:w="2157" w:type="dxa"/>
            <w:shd w:val="clear" w:color="auto" w:fill="auto"/>
          </w:tcPr>
          <w:p w14:paraId="54809490"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Network</w:t>
            </w:r>
          </w:p>
        </w:tc>
        <w:tc>
          <w:tcPr>
            <w:tcW w:w="7893" w:type="dxa"/>
            <w:shd w:val="clear" w:color="auto" w:fill="auto"/>
          </w:tcPr>
          <w:p w14:paraId="63D04448" w14:textId="77777777" w:rsidR="006C38A0" w:rsidRPr="003F6B3B" w:rsidRDefault="006C38A0" w:rsidP="006C38A0">
            <w:pPr>
              <w:rPr>
                <w:rFonts w:ascii="Calibri" w:hAnsi="Calibri"/>
              </w:rPr>
            </w:pPr>
            <w:r w:rsidRPr="003F6B3B">
              <w:rPr>
                <w:rFonts w:ascii="Calibri" w:eastAsia="Arial Unicode MS" w:hAnsi="Calibri" w:cs="Arial"/>
                <w:lang w:val="en-US"/>
              </w:rPr>
              <w:t>Financial coding element used in project management to monitor and allocate costs. Complete this field when the employee’s expenditures and forecasts should be coded to a specific project or task within a project.</w:t>
            </w:r>
          </w:p>
        </w:tc>
      </w:tr>
      <w:tr w:rsidR="006C38A0" w:rsidRPr="003F6B3B" w14:paraId="25E688D6" w14:textId="77777777" w:rsidTr="24630A6B">
        <w:tc>
          <w:tcPr>
            <w:tcW w:w="2157" w:type="dxa"/>
            <w:shd w:val="clear" w:color="auto" w:fill="auto"/>
          </w:tcPr>
          <w:p w14:paraId="55FBD209"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Activity</w:t>
            </w:r>
          </w:p>
        </w:tc>
        <w:tc>
          <w:tcPr>
            <w:tcW w:w="7893" w:type="dxa"/>
            <w:shd w:val="clear" w:color="auto" w:fill="auto"/>
          </w:tcPr>
          <w:p w14:paraId="38B57F6F" w14:textId="77777777" w:rsidR="006C38A0" w:rsidRPr="003F6B3B" w:rsidRDefault="006C38A0" w:rsidP="006C38A0">
            <w:pPr>
              <w:rPr>
                <w:rFonts w:ascii="Calibri" w:hAnsi="Calibri"/>
              </w:rPr>
            </w:pPr>
            <w:r w:rsidRPr="003F6B3B">
              <w:rPr>
                <w:rFonts w:ascii="Calibri" w:eastAsia="Arial Unicode MS" w:hAnsi="Calibri" w:cs="Arial"/>
                <w:lang w:val="en-US"/>
              </w:rPr>
              <w:t>Financial coding element used in project management to monitor and allocate costs. Complete this field when the employee’s expenditures and forecasts should be coded to a specific project or task within a project. Note that this coding element must be used conjointly with Network.</w:t>
            </w:r>
          </w:p>
        </w:tc>
      </w:tr>
      <w:tr w:rsidR="006C38A0" w:rsidRPr="003F6B3B" w14:paraId="624244C4" w14:textId="77777777" w:rsidTr="24630A6B">
        <w:tc>
          <w:tcPr>
            <w:tcW w:w="2157" w:type="dxa"/>
            <w:shd w:val="clear" w:color="auto" w:fill="auto"/>
          </w:tcPr>
          <w:p w14:paraId="181C4679" w14:textId="77777777" w:rsidR="006C38A0" w:rsidRPr="003F6B3B" w:rsidRDefault="006C38A0" w:rsidP="006C38A0">
            <w:pPr>
              <w:rPr>
                <w:rFonts w:ascii="Calibri" w:eastAsia="Arial Unicode MS" w:hAnsi="Calibri" w:cs="Arial"/>
                <w:b/>
                <w:lang w:val="en-US"/>
              </w:rPr>
            </w:pPr>
            <w:r w:rsidRPr="003F6B3B">
              <w:rPr>
                <w:rFonts w:ascii="Calibri" w:eastAsia="Arial Unicode MS" w:hAnsi="Calibri" w:cs="Arial"/>
                <w:b/>
                <w:lang w:val="en-US"/>
              </w:rPr>
              <w:t>Recoverable</w:t>
            </w:r>
          </w:p>
        </w:tc>
        <w:tc>
          <w:tcPr>
            <w:tcW w:w="7893" w:type="dxa"/>
            <w:shd w:val="clear" w:color="auto" w:fill="auto"/>
          </w:tcPr>
          <w:p w14:paraId="0FC84370" w14:textId="77777777" w:rsidR="006C38A0" w:rsidRPr="003F6B3B" w:rsidRDefault="006C38A0" w:rsidP="006C38A0">
            <w:pPr>
              <w:rPr>
                <w:rFonts w:ascii="Calibri" w:eastAsia="Arial Unicode MS" w:hAnsi="Calibri" w:cs="Arial"/>
                <w:lang w:val="en-US"/>
              </w:rPr>
            </w:pPr>
            <w:r w:rsidRPr="003F6B3B">
              <w:rPr>
                <w:rFonts w:ascii="Calibri" w:eastAsia="Arial Unicode MS" w:hAnsi="Calibri" w:cs="Arial"/>
                <w:lang w:val="en-US"/>
              </w:rPr>
              <w:t xml:space="preserve">The Recoverable flag is used to indicate that expenditures allocated to a specific line of coding will have to be recovered through an interdepartmental settlement. Whether or not to use the recoverable flag is based on the forecasting event record associated to cost assignment. Therefore, if multiple lines of coding exist in a single cost assignment record they should all be designated as recoverable. </w:t>
            </w:r>
          </w:p>
          <w:p w14:paraId="10CFCB00" w14:textId="77777777" w:rsidR="006C38A0" w:rsidRPr="003F6B3B" w:rsidRDefault="006C38A0" w:rsidP="006C38A0">
            <w:pPr>
              <w:rPr>
                <w:rFonts w:ascii="Calibri" w:eastAsia="Arial Unicode MS" w:hAnsi="Calibri" w:cs="Arial"/>
                <w:lang w:val="en-US"/>
              </w:rPr>
            </w:pPr>
          </w:p>
          <w:p w14:paraId="12ABCE16" w14:textId="2DA22826" w:rsidR="006C38A0" w:rsidRPr="003F6B3B" w:rsidRDefault="14803298" w:rsidP="5995B6E2">
            <w:pPr>
              <w:rPr>
                <w:rFonts w:ascii="Calibri" w:hAnsi="Calibri"/>
                <w:lang w:val="en-US"/>
              </w:rPr>
            </w:pPr>
            <w:r w:rsidRPr="003F6B3B">
              <w:rPr>
                <w:rFonts w:ascii="Calibri" w:eastAsia="Arial Unicode MS" w:hAnsi="Calibri" w:cs="Arial"/>
                <w:lang w:val="en-US"/>
              </w:rPr>
              <w:t xml:space="preserve">*Note that the recoverable flag should </w:t>
            </w:r>
            <w:r w:rsidRPr="003F6B3B">
              <w:rPr>
                <w:rFonts w:ascii="Calibri" w:eastAsia="Arial Unicode MS" w:hAnsi="Calibri" w:cs="Arial"/>
                <w:b/>
                <w:bCs/>
                <w:lang w:val="en-US"/>
              </w:rPr>
              <w:t>only be used with the Secondment-out, Transfer-out</w:t>
            </w:r>
            <w:r w:rsidRPr="003F6B3B">
              <w:rPr>
                <w:rFonts w:ascii="Calibri" w:eastAsia="Arial Unicode MS" w:hAnsi="Calibri" w:cs="Arial"/>
                <w:lang w:val="en-US"/>
              </w:rPr>
              <w:t xml:space="preserve"> and </w:t>
            </w:r>
            <w:r w:rsidRPr="003F6B3B">
              <w:rPr>
                <w:rFonts w:ascii="Calibri" w:eastAsia="Arial Unicode MS" w:hAnsi="Calibri" w:cs="Arial"/>
                <w:b/>
                <w:bCs/>
                <w:lang w:val="en-US"/>
              </w:rPr>
              <w:t>Interchange Canada Out</w:t>
            </w:r>
            <w:r w:rsidRPr="003F6B3B">
              <w:rPr>
                <w:rFonts w:ascii="Calibri" w:eastAsia="Arial Unicode MS" w:hAnsi="Calibri" w:cs="Arial"/>
                <w:lang w:val="en-US"/>
              </w:rPr>
              <w:t xml:space="preserve"> staffing actions. This function </w:t>
            </w:r>
            <w:r w:rsidRPr="003F6B3B">
              <w:rPr>
                <w:rFonts w:ascii="Calibri" w:eastAsia="Arial Unicode MS" w:hAnsi="Calibri" w:cs="Arial"/>
                <w:b/>
                <w:bCs/>
                <w:lang w:val="en-US"/>
              </w:rPr>
              <w:t>should NOT be used for employees on Assignment or who have been Deployed elsewhere within the department</w:t>
            </w:r>
            <w:r w:rsidRPr="003F6B3B">
              <w:rPr>
                <w:rFonts w:ascii="Calibri" w:eastAsia="Arial Unicode MS" w:hAnsi="Calibri" w:cs="Arial"/>
                <w:lang w:val="en-US"/>
              </w:rPr>
              <w:t>. Rather, the cost assignment should be modified to correspond with the host organization’s financial coding. (Refer to Assignment and Deployment (Internal) sections of this guide for more information on these staffing actions.)</w:t>
            </w:r>
          </w:p>
          <w:p w14:paraId="0EAB7208" w14:textId="7F84A3C5" w:rsidR="006C38A0" w:rsidRPr="003F6B3B" w:rsidRDefault="006C38A0" w:rsidP="5995B6E2">
            <w:pPr>
              <w:rPr>
                <w:rFonts w:ascii="Calibri" w:eastAsia="Arial Unicode MS" w:hAnsi="Calibri" w:cs="Arial"/>
                <w:lang w:val="en-US"/>
              </w:rPr>
            </w:pPr>
          </w:p>
        </w:tc>
      </w:tr>
    </w:tbl>
    <w:p w14:paraId="23550552" w14:textId="77777777" w:rsidR="006C38A0" w:rsidRPr="003F6B3B" w:rsidRDefault="006C38A0" w:rsidP="006C38A0">
      <w:pPr>
        <w:rPr>
          <w:rFonts w:ascii="Calibri" w:hAnsi="Calibri"/>
        </w:rPr>
      </w:pPr>
    </w:p>
    <w:p w14:paraId="0FB9E6C5" w14:textId="77777777" w:rsidR="006C38A0" w:rsidRPr="003F6B3B" w:rsidRDefault="006C38A0" w:rsidP="40885CD5">
      <w:pPr>
        <w:pStyle w:val="ListParagraph"/>
        <w:numPr>
          <w:ilvl w:val="0"/>
          <w:numId w:val="8"/>
        </w:numPr>
        <w:tabs>
          <w:tab w:val="clear" w:pos="1080"/>
          <w:tab w:val="num" w:pos="502"/>
        </w:tabs>
        <w:ind w:left="502"/>
        <w:contextualSpacing/>
        <w:rPr>
          <w:rFonts w:ascii="Calibri" w:hAnsi="Calibri"/>
          <w:sz w:val="24"/>
        </w:rPr>
      </w:pPr>
      <w:r w:rsidRPr="003F6B3B">
        <w:rPr>
          <w:rFonts w:ascii="Calibri" w:hAnsi="Calibri"/>
          <w:sz w:val="24"/>
        </w:rPr>
        <w:lastRenderedPageBreak/>
        <w:t xml:space="preserve">In the Cost Splitting detail section, enter all applicable financial coding lines to which the employee’s forecasted and actual expenditures are to be allocated. To add more than one line of coding, click on </w:t>
      </w:r>
      <w:r w:rsidRPr="003F6B3B">
        <w:rPr>
          <w:rFonts w:ascii="Calibri" w:hAnsi="Calibri"/>
          <w:b/>
          <w:bCs/>
          <w:sz w:val="24"/>
        </w:rPr>
        <w:t>Insert Row</w:t>
      </w:r>
      <w:r w:rsidRPr="003F6B3B">
        <w:rPr>
          <w:noProof/>
        </w:rPr>
        <w:drawing>
          <wp:inline distT="0" distB="0" distL="0" distR="0" wp14:anchorId="51A94ED5" wp14:editId="5ABD2DCB">
            <wp:extent cx="220980" cy="1828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20980" cy="182880"/>
                    </a:xfrm>
                    <a:prstGeom prst="rect">
                      <a:avLst/>
                    </a:prstGeom>
                  </pic:spPr>
                </pic:pic>
              </a:graphicData>
            </a:graphic>
          </wp:inline>
        </w:drawing>
      </w:r>
      <w:r w:rsidRPr="003F6B3B">
        <w:rPr>
          <w:rFonts w:ascii="Calibri" w:hAnsi="Calibri"/>
          <w:sz w:val="24"/>
        </w:rPr>
        <w:t>.</w:t>
      </w:r>
    </w:p>
    <w:p w14:paraId="69D6CE15" w14:textId="77777777" w:rsidR="006C38A0" w:rsidRPr="003F6B3B" w:rsidRDefault="006C38A0" w:rsidP="006C38A0">
      <w:pPr>
        <w:pStyle w:val="ListParagraph"/>
        <w:numPr>
          <w:ilvl w:val="0"/>
          <w:numId w:val="8"/>
        </w:numPr>
        <w:tabs>
          <w:tab w:val="clear" w:pos="1080"/>
          <w:tab w:val="num" w:pos="502"/>
        </w:tabs>
        <w:ind w:left="502"/>
        <w:contextualSpacing/>
        <w:rPr>
          <w:rFonts w:ascii="Calibri" w:hAnsi="Calibri"/>
          <w:sz w:val="24"/>
        </w:rPr>
      </w:pPr>
      <w:r w:rsidRPr="003F6B3B">
        <w:rPr>
          <w:rFonts w:ascii="Calibri" w:hAnsi="Calibri"/>
          <w:sz w:val="24"/>
        </w:rPr>
        <w:t xml:space="preserve">Confirm that the </w:t>
      </w:r>
      <w:r w:rsidRPr="003F6B3B">
        <w:rPr>
          <w:rFonts w:ascii="Calibri" w:hAnsi="Calibri" w:cs="Calibri"/>
          <w:b/>
          <w:sz w:val="24"/>
        </w:rPr>
        <w:t xml:space="preserve">Total % </w:t>
      </w:r>
      <w:r w:rsidRPr="003F6B3B">
        <w:rPr>
          <w:rFonts w:ascii="Calibri" w:hAnsi="Calibri" w:cs="Calibri"/>
          <w:sz w:val="24"/>
        </w:rPr>
        <w:t>in the Header Information section equals 100%.</w:t>
      </w:r>
      <w:r w:rsidRPr="003F6B3B">
        <w:rPr>
          <w:rFonts w:ascii="Calibri" w:hAnsi="Calibri" w:cs="Calibri"/>
          <w:b/>
          <w:sz w:val="24"/>
        </w:rPr>
        <w:t xml:space="preserve"> </w:t>
      </w:r>
    </w:p>
    <w:p w14:paraId="70ACF682" w14:textId="77777777" w:rsidR="006C38A0" w:rsidRPr="003F6B3B" w:rsidRDefault="006C38A0" w:rsidP="006C38A0">
      <w:pPr>
        <w:pStyle w:val="ListParagraph"/>
        <w:numPr>
          <w:ilvl w:val="0"/>
          <w:numId w:val="8"/>
        </w:numPr>
        <w:tabs>
          <w:tab w:val="clear" w:pos="1080"/>
          <w:tab w:val="num" w:pos="502"/>
        </w:tabs>
        <w:ind w:left="502"/>
        <w:contextualSpacing/>
        <w:rPr>
          <w:rFonts w:ascii="Calibri" w:hAnsi="Calibri"/>
          <w:sz w:val="24"/>
        </w:rPr>
      </w:pPr>
      <w:r w:rsidRPr="003F6B3B">
        <w:rPr>
          <w:rFonts w:ascii="Calibri" w:hAnsi="Calibri" w:cs="Calibri"/>
          <w:b/>
          <w:sz w:val="24"/>
        </w:rPr>
        <w:t>Save</w:t>
      </w:r>
      <w:r w:rsidRPr="003F6B3B">
        <w:rPr>
          <w:rFonts w:ascii="Calibri" w:hAnsi="Calibri" w:cs="Calibri"/>
          <w:sz w:val="24"/>
        </w:rPr>
        <w:t>.</w:t>
      </w:r>
    </w:p>
    <w:p w14:paraId="3679D53C" w14:textId="77777777" w:rsidR="006C38A0" w:rsidRPr="003F6B3B" w:rsidRDefault="006C38A0" w:rsidP="006C38A0">
      <w:pPr>
        <w:pStyle w:val="ListParagraph"/>
        <w:numPr>
          <w:ilvl w:val="0"/>
          <w:numId w:val="8"/>
        </w:numPr>
        <w:tabs>
          <w:tab w:val="clear" w:pos="1080"/>
          <w:tab w:val="num" w:pos="502"/>
        </w:tabs>
        <w:ind w:left="502"/>
        <w:contextualSpacing/>
        <w:rPr>
          <w:rFonts w:ascii="Calibri" w:hAnsi="Calibri"/>
          <w:sz w:val="24"/>
        </w:rPr>
      </w:pPr>
      <w:r w:rsidRPr="003F6B3B">
        <w:rPr>
          <w:rFonts w:ascii="Calibri" w:hAnsi="Calibri" w:cs="Calibri"/>
          <w:b/>
          <w:sz w:val="24"/>
        </w:rPr>
        <w:t>Save</w:t>
      </w:r>
      <w:r w:rsidRPr="003F6B3B">
        <w:rPr>
          <w:rFonts w:ascii="Calibri" w:hAnsi="Calibri" w:cs="Calibri"/>
          <w:sz w:val="24"/>
        </w:rPr>
        <w:t>.</w:t>
      </w:r>
    </w:p>
    <w:p w14:paraId="7AF629F2" w14:textId="77777777" w:rsidR="006C38A0" w:rsidRPr="003F6B3B" w:rsidRDefault="006C38A0" w:rsidP="006C38A0">
      <w:pPr>
        <w:pStyle w:val="ListParagraph"/>
        <w:ind w:left="0"/>
        <w:contextualSpacing/>
        <w:rPr>
          <w:rFonts w:ascii="Calibri" w:hAnsi="Calibri"/>
          <w:sz w:val="24"/>
        </w:rPr>
      </w:pPr>
      <w:r w:rsidRPr="003F6B3B">
        <w:rPr>
          <w:noProof/>
        </w:rPr>
        <w:drawing>
          <wp:anchor distT="0" distB="0" distL="114300" distR="114300" simplePos="0" relativeHeight="251653120" behindDoc="0" locked="0" layoutInCell="1" allowOverlap="1" wp14:anchorId="71FDA3BB" wp14:editId="2A7F2E3A">
            <wp:simplePos x="0" y="0"/>
            <wp:positionH relativeFrom="column">
              <wp:posOffset>-160020</wp:posOffset>
            </wp:positionH>
            <wp:positionV relativeFrom="paragraph">
              <wp:posOffset>284480</wp:posOffset>
            </wp:positionV>
            <wp:extent cx="5943600" cy="3705225"/>
            <wp:effectExtent l="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4303C" w14:textId="77777777" w:rsidR="006C38A0" w:rsidRPr="003F6B3B" w:rsidRDefault="006C38A0" w:rsidP="006C38A0">
      <w:pPr>
        <w:rPr>
          <w:rFonts w:ascii="Calibri" w:hAnsi="Calibri"/>
        </w:rPr>
      </w:pPr>
    </w:p>
    <w:p w14:paraId="2BAB4970" w14:textId="77777777" w:rsidR="006C38A0" w:rsidRPr="003F6B3B" w:rsidRDefault="006C38A0" w:rsidP="006C38A0">
      <w:pPr>
        <w:rPr>
          <w:rFonts w:ascii="Calibri" w:hAnsi="Calibri"/>
        </w:rPr>
      </w:pPr>
    </w:p>
    <w:p w14:paraId="652D06C8" w14:textId="77777777" w:rsidR="006C38A0" w:rsidRPr="003F6B3B" w:rsidRDefault="006C38A0" w:rsidP="006C38A0">
      <w:pPr>
        <w:rPr>
          <w:rFonts w:ascii="Calibri" w:hAnsi="Calibri"/>
        </w:rPr>
      </w:pPr>
    </w:p>
    <w:p w14:paraId="0B6A103C" w14:textId="77777777" w:rsidR="006C38A0" w:rsidRPr="003F6B3B" w:rsidRDefault="006C38A0" w:rsidP="006C38A0">
      <w:pPr>
        <w:rPr>
          <w:rFonts w:ascii="Calibri" w:hAnsi="Calibri"/>
        </w:rPr>
      </w:pPr>
    </w:p>
    <w:p w14:paraId="7EFD7EA6" w14:textId="77777777" w:rsidR="006C38A0" w:rsidRPr="003F6B3B" w:rsidRDefault="006C38A0" w:rsidP="006C38A0">
      <w:pPr>
        <w:rPr>
          <w:rFonts w:ascii="Calibri" w:hAnsi="Calibri"/>
        </w:rPr>
      </w:pPr>
    </w:p>
    <w:p w14:paraId="5DF090A0" w14:textId="77777777" w:rsidR="006C38A0" w:rsidRPr="003F6B3B" w:rsidRDefault="006C38A0" w:rsidP="006C38A0">
      <w:pPr>
        <w:rPr>
          <w:rFonts w:ascii="Calibri" w:hAnsi="Calibri"/>
        </w:rPr>
      </w:pPr>
    </w:p>
    <w:p w14:paraId="70E940BC" w14:textId="77777777" w:rsidR="006C38A0" w:rsidRPr="003F6B3B" w:rsidRDefault="006C38A0" w:rsidP="006C38A0">
      <w:pPr>
        <w:rPr>
          <w:rFonts w:ascii="Calibri" w:hAnsi="Calibri"/>
        </w:rPr>
      </w:pPr>
    </w:p>
    <w:p w14:paraId="3F655ABE" w14:textId="77777777" w:rsidR="006C38A0" w:rsidRPr="003F6B3B" w:rsidRDefault="006C38A0" w:rsidP="006C38A0">
      <w:pPr>
        <w:rPr>
          <w:rFonts w:ascii="Calibri" w:hAnsi="Calibri"/>
        </w:rPr>
      </w:pPr>
    </w:p>
    <w:p w14:paraId="2E56FAF9" w14:textId="77777777" w:rsidR="006C38A0" w:rsidRPr="003F6B3B" w:rsidRDefault="006C38A0" w:rsidP="006C38A0">
      <w:pPr>
        <w:rPr>
          <w:rFonts w:ascii="Calibri" w:hAnsi="Calibri"/>
        </w:rPr>
      </w:pPr>
    </w:p>
    <w:p w14:paraId="59E6F507" w14:textId="77777777" w:rsidR="006C38A0" w:rsidRPr="003F6B3B" w:rsidRDefault="006C38A0" w:rsidP="006C38A0">
      <w:pPr>
        <w:rPr>
          <w:rFonts w:ascii="Calibri" w:hAnsi="Calibri"/>
        </w:rPr>
      </w:pPr>
    </w:p>
    <w:p w14:paraId="0C52EDD4" w14:textId="77777777" w:rsidR="006C38A0" w:rsidRPr="003F6B3B" w:rsidRDefault="006C38A0" w:rsidP="006C38A0">
      <w:pPr>
        <w:rPr>
          <w:rFonts w:ascii="Calibri" w:hAnsi="Calibri"/>
        </w:rPr>
      </w:pPr>
    </w:p>
    <w:p w14:paraId="647AA126" w14:textId="77777777" w:rsidR="006C38A0" w:rsidRPr="003F6B3B" w:rsidRDefault="006C38A0" w:rsidP="006C38A0">
      <w:pPr>
        <w:rPr>
          <w:rFonts w:ascii="Calibri" w:hAnsi="Calibri"/>
        </w:rPr>
      </w:pPr>
    </w:p>
    <w:p w14:paraId="4F85256A" w14:textId="77777777" w:rsidR="006C38A0" w:rsidRPr="003F6B3B" w:rsidRDefault="006C38A0" w:rsidP="006C38A0">
      <w:pPr>
        <w:rPr>
          <w:rFonts w:ascii="Calibri" w:hAnsi="Calibri"/>
        </w:rPr>
      </w:pPr>
    </w:p>
    <w:p w14:paraId="41F941F4" w14:textId="77777777" w:rsidR="006C38A0" w:rsidRPr="003F6B3B" w:rsidRDefault="006C38A0" w:rsidP="006C38A0">
      <w:pPr>
        <w:rPr>
          <w:rFonts w:ascii="Calibri" w:hAnsi="Calibri"/>
        </w:rPr>
      </w:pPr>
    </w:p>
    <w:p w14:paraId="1263FD71" w14:textId="77777777" w:rsidR="006C38A0" w:rsidRPr="003F6B3B" w:rsidRDefault="006C38A0" w:rsidP="006C38A0">
      <w:pPr>
        <w:rPr>
          <w:rFonts w:ascii="Calibri" w:hAnsi="Calibri"/>
        </w:rPr>
      </w:pPr>
    </w:p>
    <w:p w14:paraId="20FE9CB0" w14:textId="77777777" w:rsidR="006C38A0" w:rsidRPr="003F6B3B" w:rsidRDefault="006C38A0" w:rsidP="006C38A0">
      <w:pPr>
        <w:rPr>
          <w:rFonts w:ascii="Calibri" w:hAnsi="Calibri"/>
        </w:rPr>
      </w:pPr>
    </w:p>
    <w:p w14:paraId="62CDCE19" w14:textId="77777777" w:rsidR="006C38A0" w:rsidRPr="003F6B3B" w:rsidRDefault="006C38A0" w:rsidP="006C38A0">
      <w:pPr>
        <w:rPr>
          <w:rFonts w:ascii="Calibri" w:hAnsi="Calibri"/>
        </w:rPr>
      </w:pPr>
    </w:p>
    <w:p w14:paraId="0C687DD6" w14:textId="77777777" w:rsidR="006C38A0" w:rsidRPr="003F6B3B" w:rsidRDefault="006C38A0" w:rsidP="006C38A0">
      <w:pPr>
        <w:rPr>
          <w:rFonts w:ascii="Calibri" w:hAnsi="Calibri"/>
        </w:rPr>
      </w:pPr>
    </w:p>
    <w:p w14:paraId="1FB02BAC" w14:textId="77777777" w:rsidR="006C38A0" w:rsidRPr="003F6B3B" w:rsidRDefault="006C38A0" w:rsidP="006C38A0">
      <w:pPr>
        <w:pStyle w:val="Heading1"/>
      </w:pPr>
      <w:bookmarkStart w:id="69" w:name="_Toc449446001"/>
      <w:bookmarkStart w:id="70" w:name="_Toc84509268"/>
      <w:r w:rsidRPr="003F6B3B">
        <w:t>Cost Splitting between multiple branches/regions</w:t>
      </w:r>
      <w:bookmarkEnd w:id="69"/>
      <w:bookmarkEnd w:id="70"/>
    </w:p>
    <w:p w14:paraId="4488306A" w14:textId="77777777" w:rsidR="006C38A0" w:rsidRPr="003F6B3B" w:rsidRDefault="006C38A0" w:rsidP="006C38A0">
      <w:pPr>
        <w:shd w:val="clear" w:color="auto" w:fill="CCFFCC"/>
        <w:rPr>
          <w:rFonts w:ascii="Calibri" w:hAnsi="Calibri"/>
          <w:b/>
        </w:rPr>
      </w:pPr>
      <w:r w:rsidRPr="003F6B3B">
        <w:rPr>
          <w:rFonts w:ascii="Calibri" w:hAnsi="Calibri"/>
          <w:b/>
        </w:rPr>
        <w:t>Purpose</w:t>
      </w:r>
    </w:p>
    <w:p w14:paraId="37B61E90" w14:textId="77777777" w:rsidR="006C38A0" w:rsidRPr="003F6B3B" w:rsidRDefault="006C38A0" w:rsidP="006C38A0">
      <w:pPr>
        <w:spacing w:before="120" w:after="120"/>
        <w:rPr>
          <w:rFonts w:ascii="Calibri" w:eastAsia="Arial Unicode MS" w:hAnsi="Calibri" w:cs="Arial"/>
          <w:lang w:val="en-US"/>
        </w:rPr>
      </w:pPr>
      <w:r w:rsidRPr="003F6B3B">
        <w:rPr>
          <w:rFonts w:ascii="Calibri" w:eastAsia="Arial Unicode MS" w:hAnsi="Calibri" w:cs="Arial"/>
          <w:lang w:val="en-US"/>
        </w:rPr>
        <w:t xml:space="preserve">Some employees are required to perform functions for two or more branches/regions for the same period of time. To ensure that the relevant costs are correctly allocated to these different organizations, it is possible to split the costs using the Cost Assignment tool. </w:t>
      </w:r>
    </w:p>
    <w:p w14:paraId="60BF3BCC" w14:textId="77777777" w:rsidR="006C38A0" w:rsidRPr="003F6B3B" w:rsidRDefault="006C38A0" w:rsidP="006C38A0">
      <w:pPr>
        <w:shd w:val="clear" w:color="auto" w:fill="CCFFCC"/>
        <w:rPr>
          <w:rFonts w:ascii="Calibri" w:hAnsi="Calibri"/>
          <w:b/>
        </w:rPr>
      </w:pPr>
      <w:r w:rsidRPr="003F6B3B">
        <w:rPr>
          <w:rFonts w:ascii="Calibri" w:hAnsi="Calibri"/>
          <w:b/>
        </w:rPr>
        <w:t>Business Process</w:t>
      </w:r>
    </w:p>
    <w:p w14:paraId="2365F7DF" w14:textId="77777777" w:rsidR="006C38A0" w:rsidRPr="003F6B3B" w:rsidRDefault="006C38A0" w:rsidP="006C38A0">
      <w:pPr>
        <w:spacing w:before="120" w:after="120"/>
        <w:rPr>
          <w:rFonts w:ascii="Calibri" w:eastAsia="Arial Unicode MS" w:hAnsi="Calibri" w:cs="Arial"/>
        </w:rPr>
      </w:pPr>
      <w:r w:rsidRPr="003F6B3B">
        <w:rPr>
          <w:rFonts w:ascii="Calibri" w:eastAsia="Arial Unicode MS" w:hAnsi="Calibri" w:cs="Arial"/>
        </w:rPr>
        <w:t xml:space="preserve">SFT users are not permitted to allocate expenditures to cost centers that are not within their specified security authorization. Therefore, if an employee’s expenditures need to be allocated to two or more branches/regions the cost assignment record must be created by an SFT Super User. </w:t>
      </w:r>
    </w:p>
    <w:p w14:paraId="19E2FC08" w14:textId="77777777" w:rsidR="006C38A0" w:rsidRPr="003F6B3B" w:rsidRDefault="006C38A0" w:rsidP="006C38A0">
      <w:pPr>
        <w:pStyle w:val="BodyText"/>
        <w:spacing w:before="120"/>
        <w:ind w:left="2"/>
        <w:rPr>
          <w:rFonts w:ascii="Calibri" w:hAnsi="Calibri"/>
          <w:sz w:val="24"/>
          <w:szCs w:val="24"/>
          <w:lang w:val="en-CA"/>
        </w:rPr>
      </w:pPr>
      <w:r w:rsidRPr="003F6B3B">
        <w:rPr>
          <w:rFonts w:ascii="Calibri" w:hAnsi="Calibri"/>
          <w:sz w:val="24"/>
          <w:szCs w:val="24"/>
          <w:lang w:val="en-CA"/>
        </w:rPr>
        <w:t>These steps must be performed to allocate costs to multiple branches/regions:</w:t>
      </w:r>
    </w:p>
    <w:p w14:paraId="33EB8677" w14:textId="77777777" w:rsidR="006C38A0" w:rsidRPr="003F6B3B" w:rsidRDefault="006C38A0" w:rsidP="006C38A0">
      <w:pPr>
        <w:pStyle w:val="BodyText"/>
        <w:spacing w:before="120"/>
        <w:ind w:left="2"/>
        <w:rPr>
          <w:rFonts w:ascii="Calibri" w:hAnsi="Calibri"/>
          <w:b/>
          <w:sz w:val="24"/>
          <w:szCs w:val="24"/>
          <w:u w:val="single"/>
          <w:lang w:val="en-CA"/>
        </w:rPr>
      </w:pPr>
      <w:r w:rsidRPr="003F6B3B">
        <w:rPr>
          <w:rFonts w:ascii="Calibri" w:hAnsi="Calibri"/>
          <w:b/>
          <w:sz w:val="24"/>
          <w:szCs w:val="24"/>
          <w:u w:val="single"/>
          <w:lang w:val="en-CA"/>
        </w:rPr>
        <w:t>Home Organization</w:t>
      </w:r>
    </w:p>
    <w:p w14:paraId="6D92489D" w14:textId="77777777" w:rsidR="006C38A0" w:rsidRPr="003F6B3B" w:rsidRDefault="006C38A0" w:rsidP="006C38A0">
      <w:pPr>
        <w:pStyle w:val="BodyText"/>
        <w:numPr>
          <w:ilvl w:val="0"/>
          <w:numId w:val="19"/>
        </w:numPr>
        <w:spacing w:before="120"/>
        <w:ind w:left="362"/>
        <w:rPr>
          <w:rFonts w:ascii="Calibri" w:hAnsi="Calibri"/>
          <w:sz w:val="24"/>
          <w:szCs w:val="24"/>
          <w:lang w:val="en-CA"/>
        </w:rPr>
      </w:pPr>
      <w:r w:rsidRPr="003F6B3B">
        <w:rPr>
          <w:rFonts w:ascii="Calibri" w:hAnsi="Calibri"/>
          <w:sz w:val="24"/>
          <w:szCs w:val="24"/>
          <w:lang w:val="en-CA"/>
        </w:rPr>
        <w:lastRenderedPageBreak/>
        <w:t>Establish, in collaboration with other effected branches/regions, the detailed cost assignment;</w:t>
      </w:r>
    </w:p>
    <w:p w14:paraId="1FF89085" w14:textId="77777777" w:rsidR="006C38A0" w:rsidRPr="003F6B3B" w:rsidRDefault="006C38A0" w:rsidP="006C38A0">
      <w:pPr>
        <w:pStyle w:val="BodyText"/>
        <w:numPr>
          <w:ilvl w:val="0"/>
          <w:numId w:val="19"/>
        </w:numPr>
        <w:spacing w:before="120"/>
        <w:ind w:left="362"/>
        <w:rPr>
          <w:rFonts w:ascii="Calibri" w:hAnsi="Calibri"/>
          <w:sz w:val="24"/>
          <w:szCs w:val="24"/>
          <w:lang w:val="en-CA"/>
        </w:rPr>
      </w:pPr>
      <w:r w:rsidRPr="003F6B3B">
        <w:rPr>
          <w:rFonts w:ascii="Calibri" w:hAnsi="Calibri"/>
          <w:sz w:val="24"/>
          <w:szCs w:val="24"/>
          <w:lang w:val="en-CA"/>
        </w:rPr>
        <w:t xml:space="preserve">Provide all required information to SFT Super User, including: </w:t>
      </w:r>
    </w:p>
    <w:p w14:paraId="1DCCFDEF" w14:textId="77777777" w:rsidR="006C38A0" w:rsidRPr="003F6B3B" w:rsidRDefault="006C38A0" w:rsidP="006C38A0">
      <w:pPr>
        <w:pStyle w:val="BodyText"/>
        <w:numPr>
          <w:ilvl w:val="1"/>
          <w:numId w:val="19"/>
        </w:numPr>
        <w:spacing w:before="120" w:after="0"/>
        <w:ind w:left="1077" w:hanging="357"/>
        <w:rPr>
          <w:rFonts w:ascii="Calibri" w:hAnsi="Calibri"/>
          <w:sz w:val="24"/>
          <w:szCs w:val="24"/>
          <w:lang w:val="en-CA"/>
        </w:rPr>
      </w:pPr>
      <w:r w:rsidRPr="003F6B3B">
        <w:rPr>
          <w:rFonts w:ascii="Calibri" w:hAnsi="Calibri"/>
          <w:sz w:val="24"/>
          <w:szCs w:val="24"/>
          <w:lang w:val="en-CA"/>
        </w:rPr>
        <w:t>Employee PRI;</w:t>
      </w:r>
    </w:p>
    <w:p w14:paraId="5C367577" w14:textId="77777777" w:rsidR="006C38A0" w:rsidRPr="003F6B3B" w:rsidRDefault="006C38A0" w:rsidP="006C38A0">
      <w:pPr>
        <w:pStyle w:val="BodyText"/>
        <w:numPr>
          <w:ilvl w:val="1"/>
          <w:numId w:val="19"/>
        </w:numPr>
        <w:spacing w:after="0"/>
        <w:ind w:left="1077" w:hanging="357"/>
        <w:rPr>
          <w:rFonts w:ascii="Calibri" w:hAnsi="Calibri"/>
          <w:sz w:val="24"/>
          <w:szCs w:val="24"/>
          <w:lang w:val="en-CA"/>
        </w:rPr>
      </w:pPr>
      <w:r w:rsidRPr="003F6B3B">
        <w:rPr>
          <w:rFonts w:ascii="Calibri" w:hAnsi="Calibri"/>
          <w:sz w:val="24"/>
          <w:szCs w:val="24"/>
          <w:lang w:val="en-CA"/>
        </w:rPr>
        <w:t>Cost assignment start date;</w:t>
      </w:r>
    </w:p>
    <w:p w14:paraId="3045468D" w14:textId="77777777" w:rsidR="006C38A0" w:rsidRPr="003F6B3B" w:rsidRDefault="006C38A0" w:rsidP="006C38A0">
      <w:pPr>
        <w:pStyle w:val="BodyText"/>
        <w:numPr>
          <w:ilvl w:val="1"/>
          <w:numId w:val="19"/>
        </w:numPr>
        <w:spacing w:after="0"/>
        <w:ind w:left="1077" w:hanging="357"/>
        <w:rPr>
          <w:rFonts w:ascii="Calibri" w:hAnsi="Calibri"/>
          <w:sz w:val="24"/>
          <w:szCs w:val="24"/>
          <w:lang w:val="en-CA"/>
        </w:rPr>
      </w:pPr>
      <w:r w:rsidRPr="003F6B3B">
        <w:rPr>
          <w:rFonts w:ascii="Calibri" w:hAnsi="Calibri"/>
          <w:sz w:val="24"/>
          <w:szCs w:val="24"/>
          <w:lang w:val="en-CA"/>
        </w:rPr>
        <w:t xml:space="preserve">Complete financial coding (%, Cost Center, Functional Area, Fund, etc.); and </w:t>
      </w:r>
    </w:p>
    <w:p w14:paraId="6CB04D69" w14:textId="77777777" w:rsidR="006C38A0" w:rsidRPr="003F6B3B" w:rsidRDefault="006C38A0" w:rsidP="006C38A0">
      <w:pPr>
        <w:pStyle w:val="BodyText"/>
        <w:numPr>
          <w:ilvl w:val="1"/>
          <w:numId w:val="19"/>
        </w:numPr>
        <w:ind w:left="1077" w:hanging="357"/>
        <w:rPr>
          <w:rFonts w:ascii="Calibri" w:hAnsi="Calibri"/>
          <w:sz w:val="24"/>
          <w:szCs w:val="24"/>
          <w:lang w:val="en-CA"/>
        </w:rPr>
      </w:pPr>
      <w:r w:rsidRPr="003F6B3B">
        <w:rPr>
          <w:rFonts w:ascii="Calibri" w:hAnsi="Calibri"/>
          <w:sz w:val="24"/>
          <w:szCs w:val="24"/>
          <w:lang w:val="en-CA"/>
        </w:rPr>
        <w:t xml:space="preserve">Written confirmation from other effected branches/regions indicating that they are in agreement with the proposed cost assignment. </w:t>
      </w:r>
    </w:p>
    <w:p w14:paraId="4296AC35" w14:textId="77777777" w:rsidR="006C38A0" w:rsidRPr="003F6B3B" w:rsidRDefault="006C38A0" w:rsidP="006C38A0">
      <w:pPr>
        <w:shd w:val="clear" w:color="auto" w:fill="CCFFCC"/>
        <w:rPr>
          <w:rFonts w:ascii="Calibri" w:hAnsi="Calibri"/>
          <w:b/>
        </w:rPr>
      </w:pPr>
      <w:r w:rsidRPr="003F6B3B">
        <w:rPr>
          <w:rFonts w:ascii="Calibri" w:hAnsi="Calibri"/>
          <w:b/>
        </w:rPr>
        <w:t>Menu Path</w:t>
      </w:r>
    </w:p>
    <w:p w14:paraId="295938DC" w14:textId="77777777" w:rsidR="006C38A0" w:rsidRPr="003F6B3B" w:rsidRDefault="006C38A0" w:rsidP="006C38A0">
      <w:pPr>
        <w:spacing w:before="120" w:after="120"/>
        <w:rPr>
          <w:rFonts w:ascii="Calibri" w:eastAsia="Arial Unicode MS" w:hAnsi="Calibri" w:cs="Arial"/>
          <w:lang w:val="en-US"/>
        </w:rPr>
      </w:pPr>
      <w:r w:rsidRPr="003F6B3B">
        <w:rPr>
          <w:rFonts w:ascii="Calibri" w:eastAsia="Arial Unicode MS" w:hAnsi="Calibri" w:cs="Arial"/>
          <w:lang w:val="en-US"/>
        </w:rPr>
        <w:t>Use the following menu path to begin this transaction:</w:t>
      </w:r>
    </w:p>
    <w:p w14:paraId="5EE70DF6" w14:textId="77777777" w:rsidR="006C38A0" w:rsidRPr="003F6B3B" w:rsidRDefault="006C38A0" w:rsidP="006C38A0">
      <w:pPr>
        <w:numPr>
          <w:ilvl w:val="0"/>
          <w:numId w:val="7"/>
        </w:numPr>
        <w:tabs>
          <w:tab w:val="clear" w:pos="360"/>
        </w:tabs>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&gt;ZZSF01 – SFT: Forecast by Employee</w:t>
      </w:r>
      <w:r w:rsidRPr="003F6B3B">
        <w:rPr>
          <w:rFonts w:ascii="Calibri" w:eastAsia="Arial Unicode MS" w:hAnsi="Calibri" w:cs="Arial"/>
        </w:rPr>
        <w:t xml:space="preserve"> </w:t>
      </w:r>
    </w:p>
    <w:p w14:paraId="610F7F7D" w14:textId="77777777" w:rsidR="006C38A0" w:rsidRPr="003F6B3B" w:rsidRDefault="006C38A0" w:rsidP="006C38A0">
      <w:pPr>
        <w:shd w:val="clear" w:color="auto" w:fill="CCFFCC"/>
        <w:rPr>
          <w:rFonts w:ascii="Calibri" w:hAnsi="Calibri"/>
          <w:b/>
        </w:rPr>
      </w:pPr>
      <w:r w:rsidRPr="003F6B3B">
        <w:rPr>
          <w:rFonts w:ascii="Calibri" w:hAnsi="Calibri"/>
          <w:b/>
        </w:rPr>
        <w:t>Transaction Code</w:t>
      </w:r>
    </w:p>
    <w:p w14:paraId="2A9AD88B" w14:textId="77777777" w:rsidR="006C38A0" w:rsidRPr="003F6B3B" w:rsidRDefault="006C38A0" w:rsidP="006C38A0">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11722930" w14:textId="5EB8A396" w:rsidR="006C38A0" w:rsidRPr="003F6B3B" w:rsidRDefault="7F7909ED" w:rsidP="5798588C">
      <w:pPr>
        <w:shd w:val="clear" w:color="auto" w:fill="CCFFCC"/>
        <w:rPr>
          <w:rFonts w:ascii="Calibri" w:hAnsi="Calibri"/>
          <w:b/>
          <w:bCs/>
        </w:rPr>
      </w:pPr>
      <w:r w:rsidRPr="003F6B3B">
        <w:rPr>
          <w:rFonts w:ascii="Calibri" w:hAnsi="Calibri"/>
          <w:b/>
          <w:bCs/>
        </w:rPr>
        <w:t>Helpful Hints</w:t>
      </w:r>
      <w:r w:rsidR="006C38A0" w:rsidRPr="003F6B3B">
        <w:rPr>
          <w:rFonts w:ascii="Calibri" w:hAnsi="Calibri"/>
          <w:b/>
          <w:bCs/>
        </w:rPr>
        <w:t xml:space="preserve">: </w:t>
      </w:r>
    </w:p>
    <w:p w14:paraId="63A2BDFF" w14:textId="77777777" w:rsidR="006C38A0" w:rsidRPr="003F6B3B" w:rsidRDefault="006C38A0" w:rsidP="006C38A0">
      <w:pPr>
        <w:pStyle w:val="P106Table"/>
        <w:numPr>
          <w:ilvl w:val="0"/>
          <w:numId w:val="15"/>
        </w:numPr>
        <w:ind w:left="5" w:hanging="357"/>
        <w:rPr>
          <w:rFonts w:ascii="Calibri" w:hAnsi="Calibri"/>
          <w:sz w:val="24"/>
          <w:szCs w:val="24"/>
        </w:rPr>
      </w:pPr>
      <w:r w:rsidRPr="003F6B3B">
        <w:rPr>
          <w:rFonts w:ascii="Calibri" w:hAnsi="Calibri"/>
          <w:sz w:val="24"/>
          <w:szCs w:val="24"/>
        </w:rPr>
        <w:t xml:space="preserve">Users do not have permission to create a cost assignment record using cost centers that are outside their specific security authorization. As such, these types of cost assignments must be created by an SFT Super User. Contact your Financial Management Advisor for assistance. </w:t>
      </w:r>
    </w:p>
    <w:p w14:paraId="755FDC3D" w14:textId="77777777" w:rsidR="006C38A0" w:rsidRPr="003F6B3B" w:rsidRDefault="006C38A0" w:rsidP="006C38A0">
      <w:pPr>
        <w:pStyle w:val="P106Table"/>
        <w:numPr>
          <w:ilvl w:val="0"/>
          <w:numId w:val="15"/>
        </w:numPr>
        <w:ind w:left="5" w:hanging="357"/>
        <w:rPr>
          <w:rFonts w:ascii="Calibri" w:hAnsi="Calibri"/>
          <w:sz w:val="24"/>
          <w:szCs w:val="24"/>
        </w:rPr>
      </w:pPr>
      <w:r w:rsidRPr="003F6B3B">
        <w:rPr>
          <w:rFonts w:ascii="Calibri" w:hAnsi="Calibri"/>
          <w:sz w:val="24"/>
          <w:szCs w:val="24"/>
        </w:rPr>
        <w:t xml:space="preserve">User requesting these types of cost assignment records must provide all mandatory information including the PRI, start date, detailed cost splitting information and </w:t>
      </w:r>
      <w:r w:rsidRPr="003F6B3B">
        <w:rPr>
          <w:rFonts w:ascii="Calibri" w:hAnsi="Calibri"/>
          <w:b/>
          <w:sz w:val="24"/>
          <w:szCs w:val="24"/>
        </w:rPr>
        <w:t>written confirmation from all affected branches/regions</w:t>
      </w:r>
      <w:r w:rsidRPr="003F6B3B">
        <w:rPr>
          <w:rFonts w:ascii="Calibri" w:hAnsi="Calibri"/>
          <w:sz w:val="24"/>
          <w:szCs w:val="24"/>
        </w:rPr>
        <w:t xml:space="preserve">. </w:t>
      </w:r>
    </w:p>
    <w:p w14:paraId="799112FB" w14:textId="04BDFAAF" w:rsidR="006C38A0" w:rsidRPr="003F6B3B" w:rsidRDefault="14803298" w:rsidP="29CA30DF">
      <w:pPr>
        <w:pStyle w:val="P106Table"/>
        <w:numPr>
          <w:ilvl w:val="0"/>
          <w:numId w:val="15"/>
        </w:numPr>
        <w:ind w:left="5" w:hanging="357"/>
        <w:rPr>
          <w:rFonts w:ascii="Calibri" w:hAnsi="Calibri"/>
          <w:b/>
          <w:bCs/>
          <w:sz w:val="24"/>
          <w:szCs w:val="24"/>
        </w:rPr>
      </w:pPr>
      <w:r w:rsidRPr="003F6B3B">
        <w:rPr>
          <w:rFonts w:ascii="Calibri" w:hAnsi="Calibri"/>
          <w:sz w:val="24"/>
          <w:szCs w:val="24"/>
        </w:rPr>
        <w:t xml:space="preserve">These types of cost assignment records </w:t>
      </w:r>
      <w:r w:rsidRPr="003F6B3B">
        <w:rPr>
          <w:rFonts w:ascii="Calibri" w:hAnsi="Calibri"/>
          <w:b/>
          <w:bCs/>
          <w:sz w:val="24"/>
          <w:szCs w:val="24"/>
          <w:u w:val="single"/>
        </w:rPr>
        <w:t>must still respect the approved minimal threshold</w:t>
      </w:r>
      <w:r w:rsidRPr="003F6B3B">
        <w:rPr>
          <w:rFonts w:ascii="Calibri" w:hAnsi="Calibri"/>
          <w:b/>
          <w:bCs/>
          <w:sz w:val="24"/>
          <w:szCs w:val="24"/>
        </w:rPr>
        <w:t>: 5% of costs per financial coding line AND 10 lines maximum.</w:t>
      </w:r>
    </w:p>
    <w:p w14:paraId="2B2C2462" w14:textId="038EEAA6" w:rsidR="04DEEA9D" w:rsidRPr="003F6B3B" w:rsidRDefault="3CFD1EB4" w:rsidP="29CA30DF">
      <w:pPr>
        <w:pStyle w:val="P106Table"/>
        <w:numPr>
          <w:ilvl w:val="0"/>
          <w:numId w:val="15"/>
        </w:numPr>
        <w:ind w:left="5" w:hanging="357"/>
        <w:rPr>
          <w:rFonts w:ascii="Calibri" w:hAnsi="Calibri"/>
          <w:b/>
          <w:bCs/>
          <w:sz w:val="24"/>
          <w:szCs w:val="24"/>
        </w:rPr>
      </w:pPr>
      <w:r w:rsidRPr="003F6B3B">
        <w:rPr>
          <w:rFonts w:ascii="Calibri" w:hAnsi="Calibri"/>
          <w:b/>
          <w:bCs/>
          <w:sz w:val="24"/>
          <w:szCs w:val="24"/>
        </w:rPr>
        <w:t>These cost assignment records are never flagged as recoverable. Remember that Recoverable in SFT is used only for OGD</w:t>
      </w:r>
      <w:r w:rsidR="6919F135" w:rsidRPr="003F6B3B">
        <w:rPr>
          <w:rFonts w:ascii="Calibri" w:hAnsi="Calibri"/>
          <w:b/>
          <w:bCs/>
          <w:sz w:val="24"/>
          <w:szCs w:val="24"/>
        </w:rPr>
        <w:t xml:space="preserve"> recoveries</w:t>
      </w:r>
      <w:r w:rsidRPr="003F6B3B">
        <w:rPr>
          <w:rFonts w:ascii="Calibri" w:hAnsi="Calibri"/>
          <w:b/>
          <w:bCs/>
          <w:sz w:val="24"/>
          <w:szCs w:val="24"/>
        </w:rPr>
        <w:t>.</w:t>
      </w:r>
    </w:p>
    <w:p w14:paraId="4D922D14" w14:textId="77777777" w:rsidR="006C38A0" w:rsidRPr="003F6B3B" w:rsidRDefault="006C38A0" w:rsidP="006C38A0">
      <w:pPr>
        <w:pStyle w:val="Heading1"/>
      </w:pPr>
      <w:bookmarkStart w:id="71" w:name="_Toc417990971"/>
      <w:r w:rsidRPr="003F6B3B">
        <w:br w:type="page"/>
      </w:r>
      <w:bookmarkStart w:id="72" w:name="_Toc449446002"/>
      <w:bookmarkStart w:id="73" w:name="_Toc84509269"/>
      <w:r w:rsidRPr="003F6B3B">
        <w:lastRenderedPageBreak/>
        <w:t>ZZSF01 - Maintain an Employee Forecast</w:t>
      </w:r>
      <w:bookmarkEnd w:id="71"/>
      <w:bookmarkEnd w:id="72"/>
      <w:bookmarkEnd w:id="73"/>
    </w:p>
    <w:p w14:paraId="7BD848E1" w14:textId="77777777" w:rsidR="006C38A0" w:rsidRPr="003F6B3B" w:rsidRDefault="006C38A0" w:rsidP="003F6B3B">
      <w:pPr>
        <w:pStyle w:val="Heading2"/>
      </w:pPr>
      <w:bookmarkStart w:id="74" w:name="_Toc417990972"/>
      <w:bookmarkStart w:id="75" w:name="_Toc449446003"/>
      <w:bookmarkStart w:id="76" w:name="_Toc84509270"/>
      <w:r w:rsidRPr="003F6B3B">
        <w:t>Acting</w:t>
      </w:r>
      <w:bookmarkEnd w:id="74"/>
      <w:bookmarkEnd w:id="75"/>
      <w:bookmarkEnd w:id="76"/>
      <w:r w:rsidRPr="003F6B3B">
        <w:t xml:space="preserve"> </w:t>
      </w:r>
    </w:p>
    <w:p w14:paraId="3370E02B" w14:textId="77777777" w:rsidR="006C38A0" w:rsidRPr="003F6B3B" w:rsidRDefault="006C38A0" w:rsidP="006C38A0">
      <w:pPr>
        <w:shd w:val="clear" w:color="auto" w:fill="CCFFCC"/>
        <w:rPr>
          <w:rFonts w:ascii="Calibri" w:hAnsi="Calibri"/>
          <w:b/>
        </w:rPr>
      </w:pPr>
      <w:r w:rsidRPr="003F6B3B">
        <w:rPr>
          <w:rFonts w:ascii="Calibri" w:hAnsi="Calibri"/>
          <w:b/>
        </w:rPr>
        <w:t xml:space="preserve">Purpose </w:t>
      </w:r>
    </w:p>
    <w:p w14:paraId="0C5491FD" w14:textId="77777777" w:rsidR="006C38A0" w:rsidRPr="003F6B3B" w:rsidRDefault="006C38A0" w:rsidP="006C38A0">
      <w:pPr>
        <w:spacing w:before="120" w:after="120"/>
        <w:rPr>
          <w:rFonts w:ascii="Calibri" w:eastAsia="Arial Unicode MS" w:hAnsi="Calibri" w:cs="Arial"/>
          <w:lang w:val="en"/>
        </w:rPr>
      </w:pPr>
      <w:r w:rsidRPr="003F6B3B">
        <w:rPr>
          <w:rFonts w:ascii="Calibri" w:eastAsia="Arial Unicode MS" w:hAnsi="Calibri" w:cs="Arial"/>
          <w:lang w:val="en"/>
        </w:rPr>
        <w:t>Acting is a situation where an employee is required to temporarily perform the duties of a higher classification level for at least the qualifying period specified on a letter of appointment.</w:t>
      </w:r>
    </w:p>
    <w:p w14:paraId="23714B83" w14:textId="77777777" w:rsidR="006C38A0" w:rsidRPr="003F6B3B" w:rsidRDefault="006C38A0" w:rsidP="006C38A0">
      <w:pPr>
        <w:shd w:val="clear" w:color="auto" w:fill="CCFFCC"/>
        <w:rPr>
          <w:rFonts w:ascii="Calibri" w:hAnsi="Calibri"/>
          <w:b/>
        </w:rPr>
      </w:pPr>
      <w:r w:rsidRPr="003F6B3B">
        <w:rPr>
          <w:rFonts w:ascii="Calibri" w:hAnsi="Calibri"/>
          <w:b/>
        </w:rPr>
        <w:t>Business Process</w:t>
      </w:r>
    </w:p>
    <w:p w14:paraId="4C6AA7B2" w14:textId="77777777" w:rsidR="006C38A0" w:rsidRPr="003F6B3B" w:rsidRDefault="006C38A0" w:rsidP="006C38A0">
      <w:pPr>
        <w:spacing w:before="120" w:after="120"/>
        <w:rPr>
          <w:rFonts w:ascii="Calibri" w:eastAsia="Arial Unicode MS" w:hAnsi="Calibri" w:cs="Arial"/>
          <w:lang w:val="en-US"/>
        </w:rPr>
      </w:pPr>
      <w:r w:rsidRPr="003F6B3B">
        <w:rPr>
          <w:rFonts w:ascii="Calibri" w:eastAsia="Arial Unicode MS" w:hAnsi="Calibri" w:cs="Arial"/>
          <w:lang w:val="en-US"/>
        </w:rPr>
        <w:t xml:space="preserve">When an Acting situation occurs, the forecast must be modified to reflect the increased rate of pay the effected employee will receive for the period of the acting assignment. </w:t>
      </w:r>
    </w:p>
    <w:p w14:paraId="32B03FF7" w14:textId="77777777" w:rsidR="006C38A0" w:rsidRPr="003F6B3B" w:rsidRDefault="006C38A0" w:rsidP="006C38A0">
      <w:pPr>
        <w:spacing w:before="120" w:after="120"/>
        <w:rPr>
          <w:rFonts w:ascii="Calibri" w:eastAsia="Arial Unicode MS" w:hAnsi="Calibri" w:cs="Arial"/>
          <w:lang w:val="en"/>
        </w:rPr>
      </w:pPr>
      <w:r w:rsidRPr="003F6B3B">
        <w:rPr>
          <w:rFonts w:ascii="Calibri" w:eastAsia="Arial Unicode MS" w:hAnsi="Calibri" w:cs="Arial"/>
          <w:lang w:val="en"/>
        </w:rPr>
        <w:t xml:space="preserve">Note that there are multiple situations in which an acting assignment may be awarded: </w:t>
      </w:r>
    </w:p>
    <w:p w14:paraId="2E92BA94" w14:textId="77777777" w:rsidR="006C38A0" w:rsidRPr="003F6B3B" w:rsidRDefault="006C38A0" w:rsidP="006C38A0">
      <w:pPr>
        <w:numPr>
          <w:ilvl w:val="0"/>
          <w:numId w:val="18"/>
        </w:numPr>
        <w:spacing w:before="120" w:after="120"/>
        <w:ind w:left="720"/>
        <w:rPr>
          <w:rFonts w:ascii="Calibri" w:eastAsia="Arial Unicode MS" w:hAnsi="Calibri" w:cs="Arial"/>
          <w:lang w:val="en"/>
        </w:rPr>
      </w:pPr>
      <w:r w:rsidRPr="003F6B3B">
        <w:rPr>
          <w:rFonts w:ascii="Calibri" w:eastAsia="Arial Unicode MS" w:hAnsi="Calibri" w:cs="Arial"/>
          <w:b/>
          <w:lang w:val="en"/>
        </w:rPr>
        <w:t>Acting</w:t>
      </w:r>
      <w:r w:rsidRPr="003F6B3B">
        <w:rPr>
          <w:rFonts w:ascii="Calibri" w:eastAsia="Arial Unicode MS" w:hAnsi="Calibri" w:cs="Arial"/>
          <w:lang w:val="en"/>
        </w:rPr>
        <w:t xml:space="preserve"> – instance where an employee is acting in their substantive Fund/Cost Centre.</w:t>
      </w:r>
    </w:p>
    <w:p w14:paraId="4E0C7D0E" w14:textId="77777777" w:rsidR="006C38A0" w:rsidRPr="003F6B3B" w:rsidRDefault="006C38A0" w:rsidP="006C38A0">
      <w:pPr>
        <w:numPr>
          <w:ilvl w:val="0"/>
          <w:numId w:val="18"/>
        </w:numPr>
        <w:spacing w:before="120" w:after="120"/>
        <w:ind w:left="720"/>
        <w:rPr>
          <w:rFonts w:ascii="Calibri" w:eastAsia="Arial Unicode MS" w:hAnsi="Calibri" w:cs="Arial"/>
          <w:lang w:val="en"/>
        </w:rPr>
      </w:pPr>
      <w:r w:rsidRPr="003F6B3B">
        <w:rPr>
          <w:rFonts w:ascii="Calibri" w:eastAsia="Arial Unicode MS" w:hAnsi="Calibri" w:cs="Arial"/>
          <w:b/>
          <w:lang w:val="en"/>
        </w:rPr>
        <w:t>Acting while on Assignment</w:t>
      </w:r>
      <w:r w:rsidRPr="003F6B3B">
        <w:rPr>
          <w:rFonts w:ascii="Calibri" w:eastAsia="Arial Unicode MS" w:hAnsi="Calibri" w:cs="Arial"/>
          <w:lang w:val="en"/>
        </w:rPr>
        <w:t xml:space="preserve"> – instance where an employee is acting while on assignment with another Fund/Cost Centre within the Department (see Assignment for more details).</w:t>
      </w:r>
    </w:p>
    <w:p w14:paraId="50267241" w14:textId="3BC0972F" w:rsidR="006C38A0" w:rsidRPr="003F6B3B" w:rsidRDefault="006C38A0" w:rsidP="64EACDCB">
      <w:pPr>
        <w:numPr>
          <w:ilvl w:val="0"/>
          <w:numId w:val="18"/>
        </w:numPr>
        <w:spacing w:before="120" w:after="120"/>
        <w:ind w:left="720"/>
        <w:rPr>
          <w:rFonts w:ascii="Calibri" w:eastAsia="Arial Unicode MS" w:hAnsi="Calibri" w:cs="Arial"/>
          <w:lang w:val="en-US"/>
        </w:rPr>
      </w:pPr>
      <w:r w:rsidRPr="003F6B3B">
        <w:rPr>
          <w:rFonts w:ascii="Calibri" w:eastAsia="Arial Unicode MS" w:hAnsi="Calibri" w:cs="Arial"/>
          <w:b/>
          <w:bCs/>
          <w:lang w:val="en"/>
        </w:rPr>
        <w:t>Acting while on Secondment Out</w:t>
      </w:r>
      <w:r w:rsidRPr="003F6B3B">
        <w:rPr>
          <w:rFonts w:ascii="Calibri" w:eastAsia="Arial Unicode MS" w:hAnsi="Calibri" w:cs="Arial"/>
          <w:lang w:val="en"/>
        </w:rPr>
        <w:t xml:space="preserve"> – instance where an employee is acting while temporarily working with an external department or agency (see Secondment Out for more details).</w:t>
      </w:r>
      <w:r w:rsidRPr="003F6B3B">
        <w:rPr>
          <w:rFonts w:eastAsia="Arial Unicode MS" w:cs="Arial"/>
          <w:lang w:val="en-US"/>
        </w:rPr>
        <w:t xml:space="preserve"> </w:t>
      </w:r>
      <w:r w:rsidR="0A7E8053" w:rsidRPr="003F6B3B">
        <w:rPr>
          <w:rFonts w:ascii="Calibri" w:eastAsia="Arial Unicode MS" w:hAnsi="Calibri" w:cs="Arial"/>
          <w:lang w:val="en"/>
        </w:rPr>
        <w:t xml:space="preserve">This will force a check on </w:t>
      </w:r>
      <w:r w:rsidR="00316756" w:rsidRPr="003F6B3B">
        <w:rPr>
          <w:rFonts w:ascii="Calibri" w:eastAsia="Arial Unicode MS" w:hAnsi="Calibri" w:cs="Arial"/>
          <w:lang w:val="en"/>
        </w:rPr>
        <w:t xml:space="preserve">the </w:t>
      </w:r>
      <w:r w:rsidR="0A7E8053" w:rsidRPr="003F6B3B">
        <w:rPr>
          <w:rFonts w:ascii="Calibri" w:eastAsia="Arial Unicode MS" w:hAnsi="Calibri" w:cs="Arial"/>
          <w:lang w:val="en"/>
        </w:rPr>
        <w:t>recoverable flag.</w:t>
      </w:r>
    </w:p>
    <w:p w14:paraId="6DF9FE3A" w14:textId="77777777" w:rsidR="006C38A0" w:rsidRPr="003F6B3B" w:rsidRDefault="006C38A0" w:rsidP="006C38A0">
      <w:pPr>
        <w:numPr>
          <w:ilvl w:val="0"/>
          <w:numId w:val="18"/>
        </w:numPr>
        <w:spacing w:before="120" w:after="120"/>
        <w:ind w:left="720"/>
        <w:rPr>
          <w:rFonts w:ascii="Calibri" w:eastAsia="Arial Unicode MS" w:hAnsi="Calibri" w:cs="Arial"/>
          <w:lang w:val="en"/>
        </w:rPr>
      </w:pPr>
      <w:r w:rsidRPr="003F6B3B">
        <w:rPr>
          <w:rFonts w:ascii="Calibri" w:eastAsia="Arial Unicode MS" w:hAnsi="Calibri" w:cs="Arial"/>
          <w:b/>
          <w:bCs/>
          <w:lang w:val="en"/>
        </w:rPr>
        <w:t xml:space="preserve">Acting while on Secondment In </w:t>
      </w:r>
      <w:r w:rsidRPr="003F6B3B">
        <w:rPr>
          <w:rFonts w:ascii="Calibri" w:eastAsia="Arial Unicode MS" w:hAnsi="Calibri" w:cs="Arial"/>
          <w:lang w:val="en"/>
        </w:rPr>
        <w:t>– instance where an employee from an external department or agency (see Secondment In for more details), temporarily on assignment with ESDC is acting.</w:t>
      </w:r>
    </w:p>
    <w:p w14:paraId="2A9AF660" w14:textId="77777777" w:rsidR="006C38A0" w:rsidRPr="003F6B3B" w:rsidRDefault="006C38A0" w:rsidP="006C38A0">
      <w:pPr>
        <w:numPr>
          <w:ilvl w:val="0"/>
          <w:numId w:val="18"/>
        </w:numPr>
        <w:spacing w:before="120" w:after="120"/>
        <w:ind w:left="720"/>
        <w:rPr>
          <w:rFonts w:ascii="Calibri" w:eastAsia="Arial Unicode MS" w:hAnsi="Calibri" w:cs="Arial"/>
          <w:lang w:val="en"/>
        </w:rPr>
      </w:pPr>
      <w:r w:rsidRPr="003F6B3B">
        <w:rPr>
          <w:rFonts w:ascii="Calibri" w:eastAsia="Arial Unicode MS" w:hAnsi="Calibri" w:cs="Arial"/>
          <w:b/>
          <w:lang w:val="en"/>
        </w:rPr>
        <w:t>Acting while on leave income averaging (LIA)</w:t>
      </w:r>
      <w:r w:rsidRPr="003F6B3B">
        <w:rPr>
          <w:rFonts w:ascii="Calibri" w:eastAsia="Arial Unicode MS" w:hAnsi="Calibri" w:cs="Arial"/>
          <w:lang w:val="en"/>
        </w:rPr>
        <w:t xml:space="preserve"> – instance where employee is acting while on LIA (see LIA for more details).</w:t>
      </w:r>
    </w:p>
    <w:p w14:paraId="15EA8BBB" w14:textId="77777777" w:rsidR="006C38A0" w:rsidRPr="003F6B3B" w:rsidRDefault="006C38A0" w:rsidP="006C38A0">
      <w:pPr>
        <w:shd w:val="clear" w:color="auto" w:fill="CCFFCC"/>
        <w:rPr>
          <w:rFonts w:ascii="Calibri" w:hAnsi="Calibri"/>
          <w:b/>
        </w:rPr>
      </w:pPr>
      <w:r w:rsidRPr="003F6B3B">
        <w:rPr>
          <w:rFonts w:ascii="Calibri" w:hAnsi="Calibri"/>
          <w:b/>
        </w:rPr>
        <w:t>Menu Path</w:t>
      </w:r>
    </w:p>
    <w:p w14:paraId="61FF4A04" w14:textId="77777777" w:rsidR="006C38A0" w:rsidRPr="003F6B3B" w:rsidRDefault="006C38A0" w:rsidP="006C38A0">
      <w:pPr>
        <w:spacing w:before="120" w:after="120"/>
        <w:rPr>
          <w:rFonts w:ascii="Calibri" w:eastAsia="Arial Unicode MS" w:hAnsi="Calibri" w:cs="Arial"/>
          <w:lang w:val="en"/>
        </w:rPr>
      </w:pPr>
      <w:r w:rsidRPr="003F6B3B">
        <w:rPr>
          <w:rFonts w:ascii="Calibri" w:eastAsia="Arial Unicode MS" w:hAnsi="Calibri" w:cs="Arial"/>
          <w:lang w:val="en"/>
        </w:rPr>
        <w:t>Use the following menu path(s) to begin this transaction:</w:t>
      </w:r>
    </w:p>
    <w:p w14:paraId="19C7676D" w14:textId="77777777" w:rsidR="006C38A0" w:rsidRPr="003F6B3B" w:rsidRDefault="006C38A0" w:rsidP="006C38A0">
      <w:pPr>
        <w:numPr>
          <w:ilvl w:val="0"/>
          <w:numId w:val="7"/>
        </w:numPr>
        <w:tabs>
          <w:tab w:val="clear" w:pos="360"/>
        </w:tabs>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&gt;ZZSF01 – SFT: Forecast by Employee</w:t>
      </w:r>
      <w:r w:rsidRPr="003F6B3B">
        <w:rPr>
          <w:rFonts w:ascii="Calibri" w:eastAsia="Arial Unicode MS" w:hAnsi="Calibri" w:cs="Arial"/>
        </w:rPr>
        <w:t xml:space="preserve"> </w:t>
      </w:r>
    </w:p>
    <w:p w14:paraId="11D790A0" w14:textId="77777777" w:rsidR="006C38A0" w:rsidRPr="003F6B3B" w:rsidRDefault="006C38A0" w:rsidP="006C38A0">
      <w:pPr>
        <w:shd w:val="clear" w:color="auto" w:fill="CCFFCC"/>
        <w:rPr>
          <w:rFonts w:ascii="Calibri" w:hAnsi="Calibri"/>
          <w:b/>
        </w:rPr>
      </w:pPr>
      <w:r w:rsidRPr="003F6B3B">
        <w:rPr>
          <w:rFonts w:ascii="Calibri" w:hAnsi="Calibri"/>
          <w:b/>
        </w:rPr>
        <w:t>Transaction Code (s)</w:t>
      </w:r>
    </w:p>
    <w:p w14:paraId="15D3FD4E"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00A94F23" w14:textId="25F07D16" w:rsidR="006C38A0" w:rsidRPr="003F6B3B" w:rsidRDefault="7F7909ED" w:rsidP="5798588C">
      <w:pPr>
        <w:shd w:val="clear" w:color="auto" w:fill="CCFFCC"/>
        <w:rPr>
          <w:rFonts w:ascii="Calibri" w:hAnsi="Calibri"/>
          <w:b/>
          <w:bCs/>
        </w:rPr>
      </w:pPr>
      <w:r w:rsidRPr="003F6B3B">
        <w:rPr>
          <w:rFonts w:ascii="Calibri" w:hAnsi="Calibri"/>
          <w:b/>
          <w:bCs/>
        </w:rPr>
        <w:t>Helpful Hints</w:t>
      </w:r>
      <w:r w:rsidR="006C38A0" w:rsidRPr="003F6B3B">
        <w:rPr>
          <w:rFonts w:ascii="Calibri" w:hAnsi="Calibri"/>
          <w:b/>
          <w:bCs/>
        </w:rPr>
        <w:t xml:space="preserve">: </w:t>
      </w:r>
    </w:p>
    <w:p w14:paraId="7A4DB539" w14:textId="77777777" w:rsidR="006C38A0" w:rsidRPr="003F6B3B" w:rsidRDefault="006C38A0" w:rsidP="006C38A0">
      <w:pPr>
        <w:numPr>
          <w:ilvl w:val="0"/>
          <w:numId w:val="10"/>
        </w:numPr>
        <w:spacing w:before="120" w:after="120"/>
        <w:rPr>
          <w:rFonts w:ascii="Calibri" w:eastAsia="Arial Unicode MS" w:hAnsi="Calibri" w:cs="Arial"/>
        </w:rPr>
      </w:pPr>
      <w:r w:rsidRPr="003F6B3B">
        <w:rPr>
          <w:rFonts w:ascii="Calibri" w:eastAsia="Arial Unicode MS" w:hAnsi="Calibri" w:cs="Arial"/>
        </w:rPr>
        <w:t xml:space="preserve">Depending on the Acting situation of an employee, it may be necessary to modify the financial coding in the Cost Assignment. Please refer to section ZZSF01 – Maintain Employee Cost Assignment in this document for more information. </w:t>
      </w:r>
    </w:p>
    <w:p w14:paraId="122E3ECD" w14:textId="1298EAFC" w:rsidR="006C38A0" w:rsidRPr="003F6B3B" w:rsidRDefault="14803298" w:rsidP="006C38A0">
      <w:pPr>
        <w:numPr>
          <w:ilvl w:val="0"/>
          <w:numId w:val="10"/>
        </w:numPr>
        <w:spacing w:before="120" w:after="120"/>
        <w:rPr>
          <w:rFonts w:ascii="Calibri" w:eastAsia="Arial Unicode MS" w:hAnsi="Calibri" w:cs="Arial"/>
        </w:rPr>
      </w:pPr>
      <w:r w:rsidRPr="003F6B3B">
        <w:rPr>
          <w:rFonts w:ascii="Calibri" w:eastAsia="Arial Unicode MS" w:hAnsi="Calibri" w:cs="Arial"/>
        </w:rPr>
        <w:t>Use the “Copy record” or “Create with reference” features to simplify and reduce the amount of data entry required to complete this action in SFT.</w:t>
      </w:r>
    </w:p>
    <w:p w14:paraId="132BFD7E" w14:textId="77777777" w:rsidR="006C38A0" w:rsidRPr="003F6B3B" w:rsidRDefault="006C38A0" w:rsidP="006C38A0">
      <w:pPr>
        <w:numPr>
          <w:ilvl w:val="0"/>
          <w:numId w:val="10"/>
        </w:numPr>
        <w:spacing w:before="120" w:after="120"/>
        <w:rPr>
          <w:rFonts w:ascii="Calibri" w:eastAsia="Arial Unicode MS" w:hAnsi="Calibri" w:cs="Arial"/>
        </w:rPr>
      </w:pPr>
      <w:r w:rsidRPr="003F6B3B">
        <w:rPr>
          <w:rFonts w:ascii="Calibri" w:eastAsia="Arial Unicode MS" w:hAnsi="Calibri" w:cs="Arial"/>
        </w:rPr>
        <w:lastRenderedPageBreak/>
        <w:t xml:space="preserve">There will be a timing difference between when the acting assignment is forecasted and when the acting pay is actually paid. When the payment is received through Phoenix entitlement code” 002 Acting Pay” will be visible on SFT reports that display salary expenditures.  </w:t>
      </w:r>
    </w:p>
    <w:p w14:paraId="19A87509" w14:textId="77777777" w:rsidR="006C38A0" w:rsidRPr="003F6B3B" w:rsidRDefault="006C38A0" w:rsidP="006C38A0">
      <w:pPr>
        <w:numPr>
          <w:ilvl w:val="0"/>
          <w:numId w:val="10"/>
        </w:numPr>
        <w:spacing w:before="120" w:after="120"/>
        <w:rPr>
          <w:rFonts w:ascii="Calibri" w:eastAsia="Arial Unicode MS" w:hAnsi="Calibri" w:cs="Arial"/>
        </w:rPr>
      </w:pPr>
      <w:r w:rsidRPr="003F6B3B">
        <w:rPr>
          <w:rFonts w:ascii="Calibri" w:eastAsia="Arial Unicode MS" w:hAnsi="Calibri" w:cs="Arial"/>
        </w:rPr>
        <w:t>Neither a planned staffing nor a global forecast should be used to forecast for an acting assignment, even if the person who will be awarded the acting is still unknown.  Rather, the acting should be recorded as an event under the employee forecast of the person who is most likely to be chosen. Immediately after, a Return to Substantive should be created in order to end the acting period. Note that the forecasted Acting and Return to Substantive can be changed to another employee at any time to reflect the actual staffing situation once all details are known.</w:t>
      </w:r>
    </w:p>
    <w:p w14:paraId="6E9E9ED4" w14:textId="77777777" w:rsidR="006C38A0" w:rsidRPr="003F6B3B" w:rsidRDefault="006C38A0" w:rsidP="006C38A0">
      <w:pPr>
        <w:numPr>
          <w:ilvl w:val="0"/>
          <w:numId w:val="10"/>
        </w:numPr>
        <w:spacing w:before="120" w:after="120"/>
        <w:rPr>
          <w:rFonts w:ascii="Calibri" w:eastAsia="Arial Unicode MS" w:hAnsi="Calibri" w:cs="Arial"/>
        </w:rPr>
      </w:pPr>
      <w:r w:rsidRPr="003F6B3B">
        <w:rPr>
          <w:rFonts w:ascii="Calibri" w:eastAsia="Arial Unicode MS" w:hAnsi="Calibri" w:cs="Arial"/>
        </w:rPr>
        <w:t xml:space="preserve">For more information on Acting Assignments please consult the </w:t>
      </w:r>
      <w:hyperlink r:id="rId21" w:history="1">
        <w:r w:rsidRPr="003F6B3B">
          <w:rPr>
            <w:rStyle w:val="Hyperlink"/>
            <w:rFonts w:ascii="Calibri" w:eastAsia="Arial Unicode MS" w:hAnsi="Calibri"/>
          </w:rPr>
          <w:t>Directive on Terms and Conditions of Employment</w:t>
        </w:r>
      </w:hyperlink>
      <w:r w:rsidRPr="003F6B3B">
        <w:rPr>
          <w:rFonts w:ascii="Calibri" w:eastAsia="Arial Unicode MS" w:hAnsi="Calibri" w:cs="Arial"/>
        </w:rPr>
        <w:t xml:space="preserve"> by the Treasury Board Secretariat: </w:t>
      </w:r>
    </w:p>
    <w:p w14:paraId="56400C92" w14:textId="77777777" w:rsidR="006C38A0" w:rsidRPr="003F6B3B" w:rsidRDefault="006C38A0" w:rsidP="006C38A0">
      <w:pPr>
        <w:shd w:val="clear" w:color="auto" w:fill="CCFFCC"/>
        <w:rPr>
          <w:rFonts w:ascii="Calibri" w:hAnsi="Calibri"/>
          <w:b/>
        </w:rPr>
      </w:pPr>
      <w:r w:rsidRPr="003F6B3B">
        <w:rPr>
          <w:rFonts w:ascii="Calibri" w:hAnsi="Calibri"/>
          <w:b/>
        </w:rPr>
        <w:t xml:space="preserve">Steps required: </w:t>
      </w:r>
    </w:p>
    <w:p w14:paraId="722F2A0F"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Steps to complete an Acting action in SFT:</w:t>
      </w:r>
    </w:p>
    <w:p w14:paraId="166D664E" w14:textId="77777777" w:rsidR="006C38A0" w:rsidRPr="003F6B3B" w:rsidRDefault="006C38A0" w:rsidP="006C38A0">
      <w:pPr>
        <w:numPr>
          <w:ilvl w:val="0"/>
          <w:numId w:val="20"/>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7DFA84B1" w14:textId="77777777" w:rsidR="006C38A0" w:rsidRPr="003F6B3B" w:rsidRDefault="006C38A0" w:rsidP="006C38A0">
      <w:pPr>
        <w:numPr>
          <w:ilvl w:val="0"/>
          <w:numId w:val="20"/>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0EC169A6" w14:textId="77777777" w:rsidR="006C38A0" w:rsidRPr="003F6B3B" w:rsidRDefault="006C38A0" w:rsidP="006C38A0">
      <w:pPr>
        <w:numPr>
          <w:ilvl w:val="0"/>
          <w:numId w:val="20"/>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on the </w:t>
      </w:r>
      <w:r w:rsidRPr="003F6B3B">
        <w:rPr>
          <w:rFonts w:ascii="Calibri" w:eastAsia="Calibri" w:hAnsi="Calibri" w:cs="Calibri"/>
          <w:b/>
          <w:color w:val="000000"/>
        </w:rPr>
        <w:t>Create</w:t>
      </w:r>
      <w:r w:rsidRPr="003F6B3B">
        <w:rPr>
          <w:rFonts w:ascii="Calibri" w:eastAsia="Calibri" w:hAnsi="Calibri" w:cs="Calibri"/>
          <w:color w:val="000000"/>
        </w:rPr>
        <w:t xml:space="preserve"> icon and select </w:t>
      </w:r>
      <w:r w:rsidRPr="003F6B3B">
        <w:rPr>
          <w:rFonts w:ascii="Calibri" w:eastAsia="Calibri" w:hAnsi="Calibri" w:cs="Calibri"/>
          <w:b/>
          <w:color w:val="000000"/>
        </w:rPr>
        <w:t>Add new event record.</w:t>
      </w:r>
    </w:p>
    <w:p w14:paraId="2CFEB5C9" w14:textId="77777777" w:rsidR="006C38A0" w:rsidRPr="003F6B3B" w:rsidRDefault="006C38A0" w:rsidP="006C38A0">
      <w:pPr>
        <w:numPr>
          <w:ilvl w:val="0"/>
          <w:numId w:val="20"/>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“Create new record event” pop up: </w:t>
      </w:r>
    </w:p>
    <w:p w14:paraId="4290A780" w14:textId="77777777" w:rsidR="006C38A0" w:rsidRPr="003F6B3B" w:rsidRDefault="006C38A0" w:rsidP="006C38A0">
      <w:pPr>
        <w:numPr>
          <w:ilvl w:val="1"/>
          <w:numId w:val="20"/>
        </w:numPr>
        <w:autoSpaceDE w:val="0"/>
        <w:autoSpaceDN w:val="0"/>
        <w:adjustRightInd w:val="0"/>
        <w:ind w:left="1434" w:hanging="357"/>
        <w:rPr>
          <w:rFonts w:ascii="Calibri" w:eastAsia="Calibri" w:hAnsi="Calibri" w:cs="Calibri"/>
          <w:color w:val="000000"/>
        </w:rPr>
      </w:pPr>
      <w:r w:rsidRPr="003F6B3B">
        <w:rPr>
          <w:rFonts w:ascii="Calibri" w:eastAsia="Calibri" w:hAnsi="Calibri" w:cs="Calibri"/>
          <w:color w:val="000000"/>
        </w:rPr>
        <w:t xml:space="preserve">Indicate the start date of the new event as per the “Letter of Appointment”; </w:t>
      </w:r>
    </w:p>
    <w:p w14:paraId="4276BE47" w14:textId="77777777" w:rsidR="006C38A0" w:rsidRPr="003F6B3B" w:rsidRDefault="006C38A0" w:rsidP="006C38A0">
      <w:pPr>
        <w:numPr>
          <w:ilvl w:val="1"/>
          <w:numId w:val="20"/>
        </w:numPr>
        <w:autoSpaceDE w:val="0"/>
        <w:autoSpaceDN w:val="0"/>
        <w:adjustRightInd w:val="0"/>
        <w:ind w:left="1434" w:hanging="357"/>
        <w:rPr>
          <w:rFonts w:ascii="Calibri" w:eastAsia="Calibri" w:hAnsi="Calibri" w:cs="Calibri"/>
          <w:color w:val="000000"/>
        </w:rPr>
      </w:pPr>
      <w:r w:rsidRPr="003F6B3B">
        <w:rPr>
          <w:rFonts w:ascii="Calibri" w:eastAsia="Calibri" w:hAnsi="Calibri" w:cs="Calibri"/>
          <w:color w:val="000000"/>
        </w:rPr>
        <w:t xml:space="preserve">Check the </w:t>
      </w:r>
      <w:r w:rsidRPr="003F6B3B">
        <w:rPr>
          <w:rFonts w:ascii="Calibri" w:eastAsia="Calibri" w:hAnsi="Calibri" w:cs="Calibri"/>
          <w:b/>
          <w:color w:val="000000"/>
        </w:rPr>
        <w:t>Create with reference</w:t>
      </w:r>
      <w:r w:rsidRPr="003F6B3B">
        <w:rPr>
          <w:rFonts w:ascii="Calibri" w:eastAsia="Calibri" w:hAnsi="Calibri" w:cs="Calibri"/>
          <w:color w:val="000000"/>
        </w:rPr>
        <w:t xml:space="preserve"> box;</w:t>
      </w:r>
    </w:p>
    <w:p w14:paraId="606E8F65" w14:textId="77777777" w:rsidR="006C38A0" w:rsidRPr="003F6B3B" w:rsidRDefault="006C38A0" w:rsidP="006C38A0">
      <w:pPr>
        <w:numPr>
          <w:ilvl w:val="1"/>
          <w:numId w:val="20"/>
        </w:numPr>
        <w:autoSpaceDE w:val="0"/>
        <w:autoSpaceDN w:val="0"/>
        <w:adjustRightInd w:val="0"/>
        <w:ind w:left="1434" w:hanging="357"/>
        <w:rPr>
          <w:rFonts w:ascii="Calibri" w:eastAsia="Calibri" w:hAnsi="Calibri" w:cs="Calibri"/>
          <w:color w:val="000000"/>
        </w:rPr>
      </w:pPr>
      <w:r w:rsidRPr="003F6B3B">
        <w:rPr>
          <w:rFonts w:ascii="Calibri" w:eastAsia="Calibri" w:hAnsi="Calibri" w:cs="Calibri"/>
          <w:color w:val="000000"/>
        </w:rPr>
        <w:t xml:space="preserve">Enter the employee’s PRI in the </w:t>
      </w:r>
      <w:r w:rsidRPr="003F6B3B">
        <w:rPr>
          <w:rFonts w:ascii="Calibri" w:eastAsia="Calibri" w:hAnsi="Calibri" w:cs="Calibri"/>
          <w:b/>
          <w:color w:val="000000"/>
        </w:rPr>
        <w:t>Personnel no.</w:t>
      </w:r>
      <w:r w:rsidRPr="003F6B3B">
        <w:rPr>
          <w:rFonts w:ascii="Calibri" w:eastAsia="Calibri" w:hAnsi="Calibri" w:cs="Calibri"/>
          <w:color w:val="000000"/>
        </w:rPr>
        <w:t xml:space="preserve"> fields;</w:t>
      </w:r>
    </w:p>
    <w:p w14:paraId="0C7FFB39" w14:textId="77777777" w:rsidR="006C38A0" w:rsidRPr="003F6B3B" w:rsidRDefault="006C38A0" w:rsidP="006C38A0">
      <w:pPr>
        <w:numPr>
          <w:ilvl w:val="1"/>
          <w:numId w:val="20"/>
        </w:numPr>
        <w:spacing w:before="60" w:after="60"/>
        <w:ind w:left="1434" w:hanging="357"/>
        <w:rPr>
          <w:rFonts w:ascii="Calibri" w:hAnsi="Calibri" w:cs="Arial"/>
        </w:rPr>
      </w:pPr>
      <w:r w:rsidRPr="003F6B3B">
        <w:rPr>
          <w:rFonts w:ascii="Calibri" w:hAnsi="Calibri" w:cs="Arial"/>
        </w:rPr>
        <w:t>Enter or select a reference event date.</w:t>
      </w:r>
    </w:p>
    <w:p w14:paraId="24D571E8"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Arial"/>
          <w:color w:val="000000"/>
        </w:rPr>
        <w:t>Click on the green check mark.</w:t>
      </w:r>
    </w:p>
    <w:p w14:paraId="2B7F8D9A"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“No”.</w:t>
      </w:r>
    </w:p>
    <w:p w14:paraId="576808E3"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“ACT/INT” code from the menu. </w:t>
      </w:r>
    </w:p>
    <w:p w14:paraId="4D29D24B"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Position field</w:t>
      </w:r>
      <w:r w:rsidRPr="003F6B3B">
        <w:rPr>
          <w:rFonts w:ascii="Calibri" w:eastAsia="Calibri" w:hAnsi="Calibri" w:cs="Calibri"/>
          <w:color w:val="000000"/>
        </w:rPr>
        <w:t>, indicate the number of the position in which the employee will be acting.</w:t>
      </w:r>
    </w:p>
    <w:p w14:paraId="58755B51"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Review the “Other Action Data” tab to validate/modify the Bonuses, Allowances and Timesheet relevant information as required. </w:t>
      </w:r>
    </w:p>
    <w:p w14:paraId="293D04A0"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Data</w:t>
      </w:r>
      <w:r w:rsidRPr="003F6B3B">
        <w:rPr>
          <w:rFonts w:ascii="Calibri" w:eastAsia="Calibri" w:hAnsi="Calibri" w:cs="Calibri"/>
          <w:color w:val="000000"/>
        </w:rPr>
        <w:t xml:space="preserve"> tab: </w:t>
      </w:r>
    </w:p>
    <w:p w14:paraId="24E72B91" w14:textId="77777777" w:rsidR="006C38A0" w:rsidRPr="003F6B3B" w:rsidRDefault="006C38A0" w:rsidP="006C38A0">
      <w:pPr>
        <w:numPr>
          <w:ilvl w:val="1"/>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Set the </w:t>
      </w:r>
      <w:r w:rsidRPr="003F6B3B">
        <w:rPr>
          <w:rFonts w:ascii="Calibri" w:eastAsia="Calibri" w:hAnsi="Calibri" w:cs="Calibri"/>
          <w:b/>
          <w:color w:val="000000"/>
        </w:rPr>
        <w:t>Forecast Group Code</w:t>
      </w:r>
      <w:r w:rsidRPr="003F6B3B">
        <w:rPr>
          <w:rFonts w:ascii="Calibri" w:eastAsia="Calibri" w:hAnsi="Calibri" w:cs="Calibri"/>
          <w:color w:val="000000"/>
        </w:rPr>
        <w:t xml:space="preserve"> to “Basic Pay”; </w:t>
      </w:r>
    </w:p>
    <w:p w14:paraId="537F316A" w14:textId="77777777" w:rsidR="006C38A0" w:rsidRPr="003F6B3B" w:rsidRDefault="006C38A0" w:rsidP="006C38A0">
      <w:pPr>
        <w:numPr>
          <w:ilvl w:val="1"/>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Validate the </w:t>
      </w:r>
      <w:r w:rsidRPr="003F6B3B">
        <w:rPr>
          <w:rFonts w:ascii="Calibri" w:eastAsia="Calibri" w:hAnsi="Calibri" w:cs="Calibri"/>
          <w:b/>
          <w:color w:val="000000"/>
        </w:rPr>
        <w:t>Classification region</w:t>
      </w:r>
      <w:r w:rsidRPr="003F6B3B">
        <w:rPr>
          <w:rFonts w:ascii="Calibri" w:eastAsia="Calibri" w:hAnsi="Calibri" w:cs="Calibri"/>
          <w:color w:val="000000"/>
        </w:rPr>
        <w:t>;</w:t>
      </w:r>
    </w:p>
    <w:p w14:paraId="5197A43F" w14:textId="77777777" w:rsidR="006C38A0" w:rsidRPr="003F6B3B" w:rsidRDefault="006C38A0" w:rsidP="006C38A0">
      <w:pPr>
        <w:numPr>
          <w:ilvl w:val="1"/>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Classification</w:t>
      </w:r>
      <w:r w:rsidRPr="003F6B3B">
        <w:rPr>
          <w:rFonts w:ascii="Calibri" w:eastAsia="Calibri" w:hAnsi="Calibri" w:cs="Calibri"/>
          <w:color w:val="000000"/>
        </w:rPr>
        <w:t xml:space="preserve"> and </w:t>
      </w:r>
      <w:r w:rsidRPr="003F6B3B">
        <w:rPr>
          <w:rFonts w:ascii="Calibri" w:eastAsia="Calibri" w:hAnsi="Calibri" w:cs="Calibri"/>
          <w:b/>
          <w:color w:val="000000"/>
        </w:rPr>
        <w:t>Step</w:t>
      </w:r>
      <w:r w:rsidRPr="003F6B3B">
        <w:rPr>
          <w:rFonts w:ascii="Calibri" w:eastAsia="Calibri" w:hAnsi="Calibri" w:cs="Calibri"/>
          <w:color w:val="000000"/>
        </w:rPr>
        <w:t>;</w:t>
      </w:r>
    </w:p>
    <w:p w14:paraId="4184DE93" w14:textId="77777777" w:rsidR="006C38A0" w:rsidRPr="003F6B3B" w:rsidRDefault="006C38A0" w:rsidP="006C38A0">
      <w:pPr>
        <w:numPr>
          <w:ilvl w:val="1"/>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Incremental Date</w:t>
      </w:r>
      <w:r w:rsidRPr="003F6B3B">
        <w:rPr>
          <w:rFonts w:ascii="Calibri" w:eastAsia="Calibri" w:hAnsi="Calibri" w:cs="Calibri"/>
          <w:color w:val="000000"/>
        </w:rPr>
        <w:t>.</w:t>
      </w:r>
    </w:p>
    <w:p w14:paraId="215B9781"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color w:val="000000"/>
        </w:rPr>
        <w:t xml:space="preserve">Review/Validate the allowances 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w:t>
      </w:r>
    </w:p>
    <w:p w14:paraId="51CFEB21" w14:textId="77777777" w:rsidR="006C38A0" w:rsidRPr="003F6B3B" w:rsidRDefault="006C38A0" w:rsidP="006C38A0">
      <w:pPr>
        <w:numPr>
          <w:ilvl w:val="0"/>
          <w:numId w:val="20"/>
        </w:numPr>
        <w:ind w:hanging="357"/>
        <w:contextualSpacing/>
        <w:rPr>
          <w:rFonts w:ascii="Calibri" w:eastAsia="Calibri" w:hAnsi="Calibri" w:cs="Calibri"/>
          <w:color w:val="000000"/>
        </w:rPr>
      </w:pPr>
      <w:r w:rsidRPr="003F6B3B">
        <w:rPr>
          <w:rFonts w:ascii="Calibri" w:eastAsia="Calibri" w:hAnsi="Calibri" w:cs="Calibri"/>
          <w:color w:val="000000"/>
        </w:rPr>
        <w:t>Validate/Modify the Cost Assignment as required.</w:t>
      </w:r>
    </w:p>
    <w:p w14:paraId="307C44D4" w14:textId="77777777" w:rsidR="006C38A0" w:rsidRPr="003F6B3B" w:rsidRDefault="006C38A0" w:rsidP="006C38A0">
      <w:pPr>
        <w:numPr>
          <w:ilvl w:val="0"/>
          <w:numId w:val="20"/>
        </w:numPr>
        <w:autoSpaceDE w:val="0"/>
        <w:autoSpaceDN w:val="0"/>
        <w:adjustRightInd w:val="0"/>
        <w:ind w:hanging="357"/>
        <w:rPr>
          <w:rFonts w:ascii="Calibri" w:eastAsia="Calibri" w:hAnsi="Calibri" w:cs="Calibri"/>
          <w:color w:val="000000"/>
        </w:rPr>
      </w:pPr>
      <w:r w:rsidRPr="003F6B3B">
        <w:rPr>
          <w:rFonts w:ascii="Calibri" w:eastAsia="Calibri" w:hAnsi="Calibri" w:cs="Calibri"/>
          <w:b/>
          <w:color w:val="000000"/>
        </w:rPr>
        <w:t>Save</w:t>
      </w:r>
      <w:r w:rsidRPr="003F6B3B">
        <w:rPr>
          <w:rFonts w:ascii="Calibri" w:eastAsia="Calibri" w:hAnsi="Calibri" w:cs="Calibri"/>
          <w:color w:val="000000"/>
        </w:rPr>
        <w:t>.</w:t>
      </w:r>
    </w:p>
    <w:p w14:paraId="2A694BD0"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Steps to end an Acting action in SFT:</w:t>
      </w:r>
    </w:p>
    <w:p w14:paraId="248E3964" w14:textId="77777777" w:rsidR="006C38A0" w:rsidRPr="003F6B3B" w:rsidRDefault="006C38A0" w:rsidP="006C38A0">
      <w:pPr>
        <w:keepNext/>
        <w:numPr>
          <w:ilvl w:val="0"/>
          <w:numId w:val="21"/>
        </w:numPr>
        <w:rPr>
          <w:rFonts w:ascii="Calibri" w:hAnsi="Calibri" w:cs="Arial"/>
        </w:rPr>
      </w:pPr>
      <w:r w:rsidRPr="003F6B3B">
        <w:rPr>
          <w:rFonts w:ascii="Calibri" w:hAnsi="Calibri" w:cs="Arial"/>
        </w:rPr>
        <w:lastRenderedPageBreak/>
        <w:t xml:space="preserve">Select the substantive event record and click </w:t>
      </w:r>
      <w:r w:rsidRPr="003F6B3B">
        <w:rPr>
          <w:rFonts w:ascii="Calibri" w:hAnsi="Calibri" w:cs="Arial"/>
          <w:b/>
        </w:rPr>
        <w:t>Copy Record</w:t>
      </w:r>
      <w:r w:rsidRPr="003F6B3B">
        <w:rPr>
          <w:rFonts w:ascii="Calibri" w:hAnsi="Calibri" w:cs="Arial"/>
        </w:rPr>
        <w:t>.</w:t>
      </w:r>
    </w:p>
    <w:p w14:paraId="7F3C6819" w14:textId="77777777" w:rsidR="006C38A0" w:rsidRPr="003F6B3B" w:rsidRDefault="006C38A0" w:rsidP="006C38A0">
      <w:pPr>
        <w:keepNext/>
        <w:numPr>
          <w:ilvl w:val="0"/>
          <w:numId w:val="21"/>
        </w:numPr>
        <w:rPr>
          <w:rFonts w:ascii="Calibri" w:hAnsi="Calibri" w:cs="Arial"/>
        </w:rPr>
      </w:pPr>
      <w:r w:rsidRPr="003F6B3B">
        <w:rPr>
          <w:rFonts w:ascii="Calibri" w:hAnsi="Calibri" w:cs="Arial"/>
        </w:rPr>
        <w:t xml:space="preserve">In the “Copy Action Record” pop-up, indicate the start date of the new event so it corresponds to the day after the acting assignment is scheduled to end. </w:t>
      </w:r>
    </w:p>
    <w:p w14:paraId="4B727ED1" w14:textId="77777777" w:rsidR="006C38A0" w:rsidRPr="003F6B3B" w:rsidRDefault="006C38A0" w:rsidP="006C38A0">
      <w:pPr>
        <w:keepNext/>
        <w:numPr>
          <w:ilvl w:val="0"/>
          <w:numId w:val="21"/>
        </w:numPr>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“RTS/RPA” from the menu.</w:t>
      </w:r>
    </w:p>
    <w:p w14:paraId="0277FBF6" w14:textId="77777777" w:rsidR="006C38A0" w:rsidRPr="003F6B3B" w:rsidRDefault="006C38A0" w:rsidP="006C38A0">
      <w:pPr>
        <w:keepNext/>
        <w:numPr>
          <w:ilvl w:val="0"/>
          <w:numId w:val="21"/>
        </w:numPr>
        <w:rPr>
          <w:rFonts w:ascii="Calibri" w:hAnsi="Calibri" w:cs="Arial"/>
        </w:rPr>
      </w:pPr>
      <w:r w:rsidRPr="003F6B3B">
        <w:rPr>
          <w:rFonts w:ascii="Calibri" w:hAnsi="Calibri" w:cs="Arial"/>
        </w:rPr>
        <w:t xml:space="preserve">Validate the “Step” and “Incremental Date” fields of the </w:t>
      </w:r>
      <w:r w:rsidRPr="003F6B3B">
        <w:rPr>
          <w:rFonts w:ascii="Calibri" w:hAnsi="Calibri" w:cs="Arial"/>
          <w:b/>
        </w:rPr>
        <w:t>Pay Detail – Basic Pay</w:t>
      </w:r>
      <w:r w:rsidRPr="003F6B3B">
        <w:rPr>
          <w:rFonts w:ascii="Calibri" w:hAnsi="Calibri" w:cs="Arial"/>
        </w:rPr>
        <w:t xml:space="preserve"> tab as required.</w:t>
      </w:r>
    </w:p>
    <w:p w14:paraId="5009AC49" w14:textId="77777777" w:rsidR="006C38A0" w:rsidRPr="003F6B3B" w:rsidRDefault="006C38A0" w:rsidP="006C38A0">
      <w:pPr>
        <w:keepNext/>
        <w:numPr>
          <w:ilvl w:val="0"/>
          <w:numId w:val="21"/>
        </w:numPr>
        <w:rPr>
          <w:rFonts w:ascii="Calibri" w:hAnsi="Calibri" w:cs="Arial"/>
        </w:rPr>
      </w:pPr>
      <w:r w:rsidRPr="003F6B3B">
        <w:rPr>
          <w:rFonts w:ascii="Calibri" w:hAnsi="Calibri" w:cs="Arial"/>
        </w:rPr>
        <w:t>Validate/Modify the Cost Assignment as required.</w:t>
      </w:r>
    </w:p>
    <w:p w14:paraId="1E2354E6" w14:textId="77777777" w:rsidR="006C38A0" w:rsidRPr="003F6B3B" w:rsidRDefault="006C38A0" w:rsidP="006C38A0">
      <w:pPr>
        <w:keepNext/>
        <w:numPr>
          <w:ilvl w:val="0"/>
          <w:numId w:val="21"/>
        </w:numPr>
        <w:rPr>
          <w:rFonts w:ascii="Calibri" w:hAnsi="Calibri" w:cs="Arial"/>
        </w:rPr>
      </w:pPr>
      <w:r w:rsidRPr="003F6B3B">
        <w:rPr>
          <w:rFonts w:ascii="Calibri" w:hAnsi="Calibri" w:cs="Arial"/>
          <w:b/>
        </w:rPr>
        <w:t>Save</w:t>
      </w:r>
      <w:r w:rsidRPr="003F6B3B">
        <w:rPr>
          <w:rFonts w:ascii="Calibri" w:hAnsi="Calibri" w:cs="Arial"/>
        </w:rPr>
        <w:t>.</w:t>
      </w:r>
    </w:p>
    <w:p w14:paraId="4C7CC702" w14:textId="77777777" w:rsidR="006C38A0" w:rsidRPr="003F6B3B" w:rsidRDefault="006C38A0" w:rsidP="006C38A0">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6C38A0" w:rsidRPr="003F6B3B" w14:paraId="005727A5" w14:textId="77777777" w:rsidTr="0058B3FB">
        <w:trPr>
          <w:tblHeader/>
        </w:trPr>
        <w:tc>
          <w:tcPr>
            <w:tcW w:w="4644" w:type="dxa"/>
            <w:shd w:val="clear" w:color="auto" w:fill="C0C0C0"/>
          </w:tcPr>
          <w:p w14:paraId="69EB6E31"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07EF3F2C"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6C38A0" w:rsidRPr="003F6B3B" w14:paraId="1B4EDFD8" w14:textId="77777777" w:rsidTr="0058B3FB">
        <w:tc>
          <w:tcPr>
            <w:tcW w:w="4644" w:type="dxa"/>
            <w:shd w:val="clear" w:color="auto" w:fill="auto"/>
          </w:tcPr>
          <w:p w14:paraId="2A98A24F" w14:textId="77777777" w:rsidR="006C38A0" w:rsidRPr="003F6B3B" w:rsidRDefault="006C38A0" w:rsidP="006C38A0">
            <w:pPr>
              <w:rPr>
                <w:rFonts w:ascii="Calibri" w:hAnsi="Calibri"/>
                <w:b/>
              </w:rPr>
            </w:pPr>
            <w:r w:rsidRPr="003F6B3B">
              <w:rPr>
                <w:rFonts w:ascii="Calibri" w:hAnsi="Calibri"/>
                <w:b/>
              </w:rPr>
              <w:t>Exclude from Forecast</w:t>
            </w:r>
          </w:p>
        </w:tc>
        <w:tc>
          <w:tcPr>
            <w:tcW w:w="4932" w:type="dxa"/>
            <w:shd w:val="clear" w:color="auto" w:fill="auto"/>
          </w:tcPr>
          <w:p w14:paraId="3C978179" w14:textId="77777777" w:rsidR="006C38A0" w:rsidRPr="003F6B3B" w:rsidRDefault="006C38A0" w:rsidP="006C38A0">
            <w:pPr>
              <w:rPr>
                <w:rFonts w:ascii="Calibri" w:hAnsi="Calibri"/>
                <w:b/>
                <w:bCs/>
              </w:rPr>
            </w:pPr>
            <w:r w:rsidRPr="003F6B3B">
              <w:rPr>
                <w:rFonts w:ascii="Calibri" w:hAnsi="Calibri"/>
                <w:b/>
                <w:bCs/>
              </w:rPr>
              <w:t>No</w:t>
            </w:r>
          </w:p>
        </w:tc>
      </w:tr>
      <w:tr w:rsidR="006C38A0" w:rsidRPr="003F6B3B" w14:paraId="6E404AA4" w14:textId="77777777" w:rsidTr="0058B3FB">
        <w:tc>
          <w:tcPr>
            <w:tcW w:w="4644" w:type="dxa"/>
            <w:shd w:val="clear" w:color="auto" w:fill="auto"/>
          </w:tcPr>
          <w:p w14:paraId="3BEE0FA0" w14:textId="77777777" w:rsidR="006C38A0" w:rsidRPr="003F6B3B" w:rsidRDefault="006C38A0" w:rsidP="006C38A0">
            <w:pPr>
              <w:rPr>
                <w:rFonts w:ascii="Calibri" w:hAnsi="Calibri"/>
                <w:b/>
              </w:rPr>
            </w:pPr>
            <w:r w:rsidRPr="003F6B3B">
              <w:rPr>
                <w:rFonts w:ascii="Calibri" w:hAnsi="Calibri"/>
                <w:b/>
              </w:rPr>
              <w:t>Event Action ID</w:t>
            </w:r>
          </w:p>
        </w:tc>
        <w:tc>
          <w:tcPr>
            <w:tcW w:w="4932" w:type="dxa"/>
            <w:shd w:val="clear" w:color="auto" w:fill="auto"/>
          </w:tcPr>
          <w:p w14:paraId="36DA42C5" w14:textId="77777777" w:rsidR="006C38A0" w:rsidRPr="003F6B3B" w:rsidRDefault="006C38A0" w:rsidP="006C38A0">
            <w:pPr>
              <w:rPr>
                <w:rFonts w:ascii="Calibri" w:hAnsi="Calibri"/>
              </w:rPr>
            </w:pPr>
            <w:r w:rsidRPr="003F6B3B">
              <w:rPr>
                <w:rFonts w:ascii="Calibri" w:hAnsi="Calibri"/>
              </w:rPr>
              <w:t xml:space="preserve">Default </w:t>
            </w:r>
          </w:p>
        </w:tc>
      </w:tr>
      <w:tr w:rsidR="006C38A0" w:rsidRPr="003F6B3B" w14:paraId="4A49628F" w14:textId="77777777" w:rsidTr="0058B3FB">
        <w:tc>
          <w:tcPr>
            <w:tcW w:w="4644" w:type="dxa"/>
            <w:shd w:val="clear" w:color="auto" w:fill="auto"/>
          </w:tcPr>
          <w:p w14:paraId="337C75EE" w14:textId="77777777" w:rsidR="006C38A0" w:rsidRPr="003F6B3B" w:rsidRDefault="006C38A0" w:rsidP="006C38A0">
            <w:pPr>
              <w:rPr>
                <w:rFonts w:ascii="Calibri" w:hAnsi="Calibri"/>
                <w:b/>
              </w:rPr>
            </w:pPr>
            <w:r w:rsidRPr="003F6B3B">
              <w:rPr>
                <w:rFonts w:ascii="Calibri" w:hAnsi="Calibri"/>
                <w:b/>
              </w:rPr>
              <w:t>Effective</w:t>
            </w:r>
          </w:p>
        </w:tc>
        <w:tc>
          <w:tcPr>
            <w:tcW w:w="4932" w:type="dxa"/>
            <w:shd w:val="clear" w:color="auto" w:fill="auto"/>
          </w:tcPr>
          <w:p w14:paraId="48C50B25" w14:textId="77777777" w:rsidR="006C38A0" w:rsidRPr="003F6B3B" w:rsidRDefault="006C38A0" w:rsidP="006C38A0">
            <w:pPr>
              <w:rPr>
                <w:rFonts w:ascii="Calibri" w:hAnsi="Calibri"/>
              </w:rPr>
            </w:pPr>
            <w:r w:rsidRPr="003F6B3B">
              <w:rPr>
                <w:rFonts w:ascii="Calibri" w:hAnsi="Calibri"/>
              </w:rPr>
              <w:t>Default - Yes</w:t>
            </w:r>
          </w:p>
        </w:tc>
      </w:tr>
      <w:tr w:rsidR="006C38A0" w:rsidRPr="003F6B3B" w14:paraId="5B713C7E" w14:textId="77777777" w:rsidTr="0058B3FB">
        <w:tc>
          <w:tcPr>
            <w:tcW w:w="4644" w:type="dxa"/>
            <w:shd w:val="clear" w:color="auto" w:fill="auto"/>
          </w:tcPr>
          <w:p w14:paraId="7C56D2CD" w14:textId="77777777" w:rsidR="006C38A0" w:rsidRPr="003F6B3B" w:rsidRDefault="006C38A0" w:rsidP="006C38A0">
            <w:pPr>
              <w:rPr>
                <w:rFonts w:ascii="Calibri" w:hAnsi="Calibri"/>
                <w:b/>
              </w:rPr>
            </w:pPr>
            <w:r w:rsidRPr="003F6B3B">
              <w:rPr>
                <w:rFonts w:ascii="Calibri" w:hAnsi="Calibri"/>
                <w:b/>
              </w:rPr>
              <w:t>Substantive</w:t>
            </w:r>
          </w:p>
        </w:tc>
        <w:tc>
          <w:tcPr>
            <w:tcW w:w="4932" w:type="dxa"/>
            <w:shd w:val="clear" w:color="auto" w:fill="auto"/>
          </w:tcPr>
          <w:p w14:paraId="29E1EDEC" w14:textId="77777777" w:rsidR="006C38A0" w:rsidRPr="003F6B3B" w:rsidRDefault="006C38A0" w:rsidP="006C38A0">
            <w:pPr>
              <w:rPr>
                <w:rFonts w:ascii="Calibri" w:hAnsi="Calibri"/>
                <w:b/>
              </w:rPr>
            </w:pPr>
            <w:r w:rsidRPr="003F6B3B">
              <w:rPr>
                <w:rFonts w:ascii="Calibri" w:hAnsi="Calibri"/>
                <w:b/>
              </w:rPr>
              <w:t>No</w:t>
            </w:r>
          </w:p>
        </w:tc>
      </w:tr>
      <w:tr w:rsidR="006C38A0" w:rsidRPr="003F6B3B" w14:paraId="7F9BB020" w14:textId="77777777" w:rsidTr="0058B3FB">
        <w:tc>
          <w:tcPr>
            <w:tcW w:w="4644" w:type="dxa"/>
            <w:shd w:val="clear" w:color="auto" w:fill="auto"/>
          </w:tcPr>
          <w:p w14:paraId="222A8BBC" w14:textId="77777777" w:rsidR="006C38A0" w:rsidRPr="003F6B3B" w:rsidRDefault="006C38A0" w:rsidP="006C38A0">
            <w:pPr>
              <w:rPr>
                <w:rFonts w:ascii="Calibri" w:hAnsi="Calibri"/>
                <w:b/>
              </w:rPr>
            </w:pPr>
            <w:r w:rsidRPr="003F6B3B">
              <w:rPr>
                <w:rFonts w:ascii="Calibri" w:hAnsi="Calibri"/>
                <w:b/>
              </w:rPr>
              <w:t>Assignment Date (From - To)</w:t>
            </w:r>
          </w:p>
        </w:tc>
        <w:tc>
          <w:tcPr>
            <w:tcW w:w="4932" w:type="dxa"/>
            <w:shd w:val="clear" w:color="auto" w:fill="auto"/>
          </w:tcPr>
          <w:p w14:paraId="553F7C98" w14:textId="77777777" w:rsidR="006C38A0" w:rsidRPr="003F6B3B" w:rsidRDefault="006C38A0" w:rsidP="006C38A0">
            <w:pPr>
              <w:rPr>
                <w:rFonts w:ascii="Calibri" w:hAnsi="Calibri"/>
              </w:rPr>
            </w:pPr>
            <w:r w:rsidRPr="003F6B3B">
              <w:rPr>
                <w:rFonts w:ascii="Calibri" w:hAnsi="Calibri"/>
              </w:rPr>
              <w:t>Default – Based on Event Records</w:t>
            </w:r>
          </w:p>
        </w:tc>
      </w:tr>
      <w:tr w:rsidR="006C38A0" w:rsidRPr="003F6B3B" w14:paraId="3861BC6A" w14:textId="77777777" w:rsidTr="0058B3FB">
        <w:tc>
          <w:tcPr>
            <w:tcW w:w="4644" w:type="dxa"/>
            <w:shd w:val="clear" w:color="auto" w:fill="auto"/>
          </w:tcPr>
          <w:p w14:paraId="12C0C4D2" w14:textId="77777777" w:rsidR="006C38A0" w:rsidRPr="003F6B3B" w:rsidRDefault="006C38A0" w:rsidP="006C38A0">
            <w:pPr>
              <w:rPr>
                <w:rFonts w:ascii="Calibri" w:hAnsi="Calibri"/>
                <w:b/>
              </w:rPr>
            </w:pPr>
            <w:r w:rsidRPr="003F6B3B">
              <w:rPr>
                <w:rFonts w:ascii="Calibri" w:hAnsi="Calibri"/>
                <w:b/>
              </w:rPr>
              <w:t>Action Code</w:t>
            </w:r>
          </w:p>
        </w:tc>
        <w:tc>
          <w:tcPr>
            <w:tcW w:w="4932" w:type="dxa"/>
            <w:shd w:val="clear" w:color="auto" w:fill="auto"/>
          </w:tcPr>
          <w:p w14:paraId="084B763F" w14:textId="77777777" w:rsidR="006C38A0" w:rsidRPr="003F6B3B" w:rsidRDefault="006C38A0" w:rsidP="006C38A0">
            <w:pPr>
              <w:rPr>
                <w:rFonts w:ascii="Calibri" w:hAnsi="Calibri"/>
                <w:b/>
              </w:rPr>
            </w:pPr>
            <w:r w:rsidRPr="003F6B3B">
              <w:rPr>
                <w:rFonts w:ascii="Calibri" w:hAnsi="Calibri"/>
                <w:b/>
              </w:rPr>
              <w:t>ACT/INT – Acting</w:t>
            </w:r>
          </w:p>
          <w:p w14:paraId="52040D14" w14:textId="77777777" w:rsidR="006C38A0" w:rsidRPr="003F6B3B" w:rsidRDefault="006C38A0" w:rsidP="006C38A0">
            <w:pPr>
              <w:rPr>
                <w:rFonts w:ascii="Calibri" w:hAnsi="Calibri"/>
                <w:b/>
              </w:rPr>
            </w:pPr>
            <w:r w:rsidRPr="003F6B3B">
              <w:rPr>
                <w:rFonts w:ascii="Calibri" w:hAnsi="Calibri"/>
                <w:b/>
              </w:rPr>
              <w:t>ASSIGN2 – Acting while on Assignment</w:t>
            </w:r>
          </w:p>
          <w:p w14:paraId="5E713742" w14:textId="77777777" w:rsidR="006C38A0" w:rsidRPr="003F6B3B" w:rsidRDefault="006C38A0" w:rsidP="006C38A0">
            <w:pPr>
              <w:rPr>
                <w:rFonts w:ascii="Calibri" w:hAnsi="Calibri"/>
                <w:b/>
              </w:rPr>
            </w:pPr>
            <w:r w:rsidRPr="003F6B3B">
              <w:rPr>
                <w:rFonts w:ascii="Calibri" w:hAnsi="Calibri"/>
                <w:b/>
              </w:rPr>
              <w:t>LIA/CER 1 – Acting while on LIA</w:t>
            </w:r>
          </w:p>
        </w:tc>
      </w:tr>
      <w:tr w:rsidR="006C38A0" w:rsidRPr="003F6B3B" w14:paraId="6F2072AF" w14:textId="77777777" w:rsidTr="0058B3FB">
        <w:tc>
          <w:tcPr>
            <w:tcW w:w="4644" w:type="dxa"/>
            <w:shd w:val="clear" w:color="auto" w:fill="auto"/>
          </w:tcPr>
          <w:p w14:paraId="188600DB" w14:textId="77777777" w:rsidR="006C38A0" w:rsidRPr="003F6B3B" w:rsidRDefault="006C38A0" w:rsidP="006C38A0">
            <w:pPr>
              <w:rPr>
                <w:rFonts w:ascii="Calibri" w:hAnsi="Calibri"/>
                <w:b/>
              </w:rPr>
            </w:pPr>
            <w:r w:rsidRPr="003F6B3B">
              <w:rPr>
                <w:rFonts w:ascii="Calibri" w:hAnsi="Calibri"/>
                <w:b/>
              </w:rPr>
              <w:t>Modified Assignment Date (From - To)</w:t>
            </w:r>
          </w:p>
        </w:tc>
        <w:tc>
          <w:tcPr>
            <w:tcW w:w="4932" w:type="dxa"/>
            <w:shd w:val="clear" w:color="auto" w:fill="auto"/>
          </w:tcPr>
          <w:p w14:paraId="67DB9CEF" w14:textId="77777777" w:rsidR="006C38A0" w:rsidRPr="003F6B3B" w:rsidRDefault="006C38A0" w:rsidP="006C38A0">
            <w:pPr>
              <w:rPr>
                <w:rFonts w:ascii="Calibri" w:hAnsi="Calibri"/>
              </w:rPr>
            </w:pPr>
            <w:r w:rsidRPr="003F6B3B">
              <w:rPr>
                <w:rFonts w:ascii="Calibri" w:hAnsi="Calibri"/>
              </w:rPr>
              <w:t>Default – Based on Event Records</w:t>
            </w:r>
          </w:p>
        </w:tc>
      </w:tr>
      <w:tr w:rsidR="006C38A0" w:rsidRPr="003F6B3B" w14:paraId="7D1EE8C0" w14:textId="77777777" w:rsidTr="0058B3FB">
        <w:tc>
          <w:tcPr>
            <w:tcW w:w="4644" w:type="dxa"/>
            <w:shd w:val="clear" w:color="auto" w:fill="auto"/>
          </w:tcPr>
          <w:p w14:paraId="4ADC9910" w14:textId="77777777" w:rsidR="006C38A0" w:rsidRPr="003F6B3B" w:rsidRDefault="006C38A0" w:rsidP="006C38A0">
            <w:pPr>
              <w:rPr>
                <w:rFonts w:ascii="Calibri" w:hAnsi="Calibri"/>
              </w:rPr>
            </w:pPr>
            <w:r w:rsidRPr="003F6B3B">
              <w:rPr>
                <w:rFonts w:ascii="Calibri" w:hAnsi="Calibri"/>
                <w:b/>
              </w:rPr>
              <w:t>Basic Action Data Tab</w:t>
            </w:r>
          </w:p>
        </w:tc>
        <w:tc>
          <w:tcPr>
            <w:tcW w:w="4932" w:type="dxa"/>
            <w:shd w:val="clear" w:color="auto" w:fill="auto"/>
          </w:tcPr>
          <w:p w14:paraId="0BE8CD76" w14:textId="77777777" w:rsidR="006C38A0" w:rsidRPr="003F6B3B" w:rsidRDefault="006C38A0" w:rsidP="006C38A0">
            <w:pPr>
              <w:rPr>
                <w:rFonts w:ascii="Calibri" w:hAnsi="Calibri"/>
                <w:b/>
              </w:rPr>
            </w:pPr>
          </w:p>
        </w:tc>
      </w:tr>
      <w:tr w:rsidR="006C38A0" w:rsidRPr="003F6B3B" w14:paraId="1B0B387D" w14:textId="77777777" w:rsidTr="0058B3FB">
        <w:tc>
          <w:tcPr>
            <w:tcW w:w="4644" w:type="dxa"/>
            <w:shd w:val="clear" w:color="auto" w:fill="auto"/>
          </w:tcPr>
          <w:p w14:paraId="25D4197E" w14:textId="77777777" w:rsidR="006C38A0" w:rsidRPr="003F6B3B" w:rsidRDefault="006C38A0" w:rsidP="006C38A0">
            <w:pPr>
              <w:ind w:left="720"/>
              <w:rPr>
                <w:rFonts w:ascii="Calibri" w:hAnsi="Calibri"/>
              </w:rPr>
            </w:pPr>
            <w:r w:rsidRPr="003F6B3B">
              <w:rPr>
                <w:rFonts w:ascii="Calibri" w:hAnsi="Calibri"/>
              </w:rPr>
              <w:t>Employment Status</w:t>
            </w:r>
          </w:p>
        </w:tc>
        <w:tc>
          <w:tcPr>
            <w:tcW w:w="4932" w:type="dxa"/>
            <w:shd w:val="clear" w:color="auto" w:fill="auto"/>
          </w:tcPr>
          <w:p w14:paraId="54E2C778"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20E926DC" w14:textId="77777777" w:rsidTr="0058B3FB">
        <w:tc>
          <w:tcPr>
            <w:tcW w:w="4644" w:type="dxa"/>
            <w:shd w:val="clear" w:color="auto" w:fill="auto"/>
          </w:tcPr>
          <w:p w14:paraId="1882CA7C" w14:textId="77777777" w:rsidR="006C38A0" w:rsidRPr="003F6B3B" w:rsidRDefault="006C38A0" w:rsidP="006C38A0">
            <w:pPr>
              <w:ind w:left="720"/>
              <w:rPr>
                <w:rFonts w:ascii="Calibri" w:hAnsi="Calibri"/>
              </w:rPr>
            </w:pPr>
            <w:r w:rsidRPr="003F6B3B">
              <w:rPr>
                <w:rFonts w:ascii="Calibri" w:hAnsi="Calibri"/>
              </w:rPr>
              <w:t>Employment Type</w:t>
            </w:r>
          </w:p>
        </w:tc>
        <w:tc>
          <w:tcPr>
            <w:tcW w:w="4932" w:type="dxa"/>
            <w:shd w:val="clear" w:color="auto" w:fill="auto"/>
          </w:tcPr>
          <w:p w14:paraId="6C9EBDED" w14:textId="77777777" w:rsidR="006C38A0" w:rsidRPr="003F6B3B" w:rsidRDefault="006C38A0" w:rsidP="006C38A0">
            <w:pPr>
              <w:rPr>
                <w:rFonts w:ascii="Calibri" w:hAnsi="Calibri"/>
                <w:b/>
              </w:rPr>
            </w:pPr>
            <w:r w:rsidRPr="003F6B3B">
              <w:rPr>
                <w:rFonts w:ascii="Calibri" w:hAnsi="Calibri"/>
              </w:rPr>
              <w:t>No change required</w:t>
            </w:r>
          </w:p>
        </w:tc>
      </w:tr>
      <w:tr w:rsidR="006C38A0" w:rsidRPr="003F6B3B" w14:paraId="6B39BE8E" w14:textId="77777777" w:rsidTr="0058B3FB">
        <w:tc>
          <w:tcPr>
            <w:tcW w:w="4644" w:type="dxa"/>
            <w:shd w:val="clear" w:color="auto" w:fill="auto"/>
          </w:tcPr>
          <w:p w14:paraId="2B847FD8" w14:textId="77777777" w:rsidR="006C38A0" w:rsidRPr="003F6B3B" w:rsidRDefault="006C38A0" w:rsidP="006C38A0">
            <w:pPr>
              <w:ind w:left="720"/>
              <w:rPr>
                <w:rFonts w:ascii="Calibri" w:hAnsi="Calibri"/>
              </w:rPr>
            </w:pPr>
            <w:r w:rsidRPr="003F6B3B">
              <w:rPr>
                <w:rFonts w:ascii="Calibri" w:hAnsi="Calibri"/>
              </w:rPr>
              <w:t>Position</w:t>
            </w:r>
          </w:p>
        </w:tc>
        <w:tc>
          <w:tcPr>
            <w:tcW w:w="4932" w:type="dxa"/>
            <w:shd w:val="clear" w:color="auto" w:fill="auto"/>
          </w:tcPr>
          <w:p w14:paraId="1529449C" w14:textId="77777777" w:rsidR="006C38A0" w:rsidRPr="003F6B3B" w:rsidRDefault="006C38A0" w:rsidP="006C38A0">
            <w:pPr>
              <w:rPr>
                <w:rFonts w:ascii="Calibri" w:hAnsi="Calibri"/>
                <w:b/>
              </w:rPr>
            </w:pPr>
            <w:r w:rsidRPr="003F6B3B">
              <w:rPr>
                <w:rFonts w:ascii="Calibri" w:hAnsi="Calibri"/>
                <w:b/>
              </w:rPr>
              <w:t xml:space="preserve">Position number employee is acting in </w:t>
            </w:r>
          </w:p>
        </w:tc>
      </w:tr>
      <w:tr w:rsidR="006C38A0" w:rsidRPr="003F6B3B" w14:paraId="2BDB7A22" w14:textId="77777777" w:rsidTr="0058B3FB">
        <w:tc>
          <w:tcPr>
            <w:tcW w:w="4644" w:type="dxa"/>
            <w:shd w:val="clear" w:color="auto" w:fill="auto"/>
          </w:tcPr>
          <w:p w14:paraId="21503C08" w14:textId="77777777" w:rsidR="006C38A0" w:rsidRPr="003F6B3B" w:rsidRDefault="006C38A0" w:rsidP="006C38A0">
            <w:pPr>
              <w:ind w:left="720"/>
              <w:rPr>
                <w:rFonts w:ascii="Calibri" w:hAnsi="Calibri"/>
              </w:rPr>
            </w:pPr>
            <w:r w:rsidRPr="003F6B3B">
              <w:rPr>
                <w:rFonts w:ascii="Calibri" w:hAnsi="Calibri"/>
              </w:rPr>
              <w:t>HR End Date</w:t>
            </w:r>
          </w:p>
        </w:tc>
        <w:tc>
          <w:tcPr>
            <w:tcW w:w="4932" w:type="dxa"/>
            <w:shd w:val="clear" w:color="auto" w:fill="auto"/>
          </w:tcPr>
          <w:p w14:paraId="1E1BCEDB" w14:textId="77777777" w:rsidR="006C38A0" w:rsidRPr="003F6B3B" w:rsidRDefault="006C38A0" w:rsidP="006C38A0">
            <w:pPr>
              <w:rPr>
                <w:rFonts w:ascii="Calibri" w:hAnsi="Calibri"/>
              </w:rPr>
            </w:pPr>
            <w:r w:rsidRPr="003F6B3B">
              <w:rPr>
                <w:rFonts w:ascii="Calibri" w:hAnsi="Calibri"/>
                <w:b/>
              </w:rPr>
              <w:t>Leave blank</w:t>
            </w:r>
          </w:p>
        </w:tc>
      </w:tr>
      <w:tr w:rsidR="006C38A0" w:rsidRPr="003F6B3B" w14:paraId="5DB60EEC" w14:textId="77777777" w:rsidTr="0058B3FB">
        <w:tc>
          <w:tcPr>
            <w:tcW w:w="4644" w:type="dxa"/>
            <w:shd w:val="clear" w:color="auto" w:fill="auto"/>
          </w:tcPr>
          <w:p w14:paraId="1DE92446" w14:textId="77777777" w:rsidR="006C38A0" w:rsidRPr="003F6B3B" w:rsidRDefault="006C38A0" w:rsidP="006C38A0">
            <w:pPr>
              <w:ind w:left="720"/>
              <w:rPr>
                <w:rFonts w:ascii="Calibri" w:hAnsi="Calibri"/>
              </w:rPr>
            </w:pPr>
            <w:r w:rsidRPr="003F6B3B">
              <w:rPr>
                <w:rFonts w:ascii="Calibri" w:hAnsi="Calibri"/>
              </w:rPr>
              <w:t>Projected End Date</w:t>
            </w:r>
          </w:p>
        </w:tc>
        <w:tc>
          <w:tcPr>
            <w:tcW w:w="4932" w:type="dxa"/>
            <w:shd w:val="clear" w:color="auto" w:fill="auto"/>
          </w:tcPr>
          <w:p w14:paraId="14215492" w14:textId="77777777" w:rsidR="006C38A0" w:rsidRPr="003F6B3B" w:rsidRDefault="006C38A0" w:rsidP="006C38A0">
            <w:pPr>
              <w:rPr>
                <w:rFonts w:ascii="Calibri" w:hAnsi="Calibri"/>
              </w:rPr>
            </w:pPr>
            <w:r w:rsidRPr="003F6B3B">
              <w:rPr>
                <w:rFonts w:ascii="Calibri" w:hAnsi="Calibri"/>
                <w:b/>
              </w:rPr>
              <w:t>Leave blank</w:t>
            </w:r>
          </w:p>
        </w:tc>
      </w:tr>
      <w:tr w:rsidR="006C38A0" w:rsidRPr="003F6B3B" w14:paraId="2C86BC3A" w14:textId="77777777" w:rsidTr="0058B3FB">
        <w:tc>
          <w:tcPr>
            <w:tcW w:w="4644" w:type="dxa"/>
            <w:shd w:val="clear" w:color="auto" w:fill="auto"/>
          </w:tcPr>
          <w:p w14:paraId="2C67622E" w14:textId="77777777" w:rsidR="006C38A0" w:rsidRPr="003F6B3B" w:rsidRDefault="006C38A0" w:rsidP="006C38A0">
            <w:pPr>
              <w:ind w:left="720"/>
              <w:rPr>
                <w:rFonts w:ascii="Calibri" w:hAnsi="Calibri"/>
              </w:rPr>
            </w:pPr>
            <w:r w:rsidRPr="003F6B3B">
              <w:rPr>
                <w:rFonts w:ascii="Calibri" w:hAnsi="Calibri"/>
              </w:rPr>
              <w:t>Assigned Work Week   Default (37.5)</w:t>
            </w:r>
          </w:p>
        </w:tc>
        <w:tc>
          <w:tcPr>
            <w:tcW w:w="4932" w:type="dxa"/>
            <w:shd w:val="clear" w:color="auto" w:fill="auto"/>
          </w:tcPr>
          <w:p w14:paraId="152E4E83"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28BA995E" w14:textId="77777777" w:rsidTr="0058B3FB">
        <w:tc>
          <w:tcPr>
            <w:tcW w:w="4644" w:type="dxa"/>
            <w:shd w:val="clear" w:color="auto" w:fill="auto"/>
          </w:tcPr>
          <w:p w14:paraId="47EFBF3B" w14:textId="77777777" w:rsidR="006C38A0" w:rsidRPr="003F6B3B" w:rsidRDefault="006C38A0" w:rsidP="006C38A0">
            <w:pPr>
              <w:ind w:left="720"/>
              <w:rPr>
                <w:rFonts w:ascii="Calibri" w:hAnsi="Calibri"/>
              </w:rPr>
            </w:pPr>
            <w:r w:rsidRPr="003F6B3B">
              <w:rPr>
                <w:rFonts w:ascii="Calibri" w:hAnsi="Calibri"/>
              </w:rPr>
              <w:t>Scheduled Work Week  Default (37.5)</w:t>
            </w:r>
          </w:p>
        </w:tc>
        <w:tc>
          <w:tcPr>
            <w:tcW w:w="4932" w:type="dxa"/>
            <w:shd w:val="clear" w:color="auto" w:fill="auto"/>
          </w:tcPr>
          <w:p w14:paraId="5388232F"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755C7046" w14:textId="77777777" w:rsidTr="0058B3FB">
        <w:tc>
          <w:tcPr>
            <w:tcW w:w="4644" w:type="dxa"/>
            <w:shd w:val="clear" w:color="auto" w:fill="auto"/>
          </w:tcPr>
          <w:p w14:paraId="199A7614" w14:textId="77777777" w:rsidR="006C38A0" w:rsidRPr="003F6B3B" w:rsidRDefault="006C38A0" w:rsidP="006C38A0">
            <w:pPr>
              <w:ind w:left="720"/>
              <w:rPr>
                <w:rFonts w:ascii="Calibri" w:hAnsi="Calibri"/>
                <w:b/>
              </w:rPr>
            </w:pPr>
            <w:r w:rsidRPr="003F6B3B">
              <w:rPr>
                <w:rFonts w:ascii="Calibri" w:hAnsi="Calibri"/>
              </w:rPr>
              <w:t>Full Time Equivalent (FTE)</w:t>
            </w:r>
          </w:p>
        </w:tc>
        <w:tc>
          <w:tcPr>
            <w:tcW w:w="4932" w:type="dxa"/>
            <w:shd w:val="clear" w:color="auto" w:fill="auto"/>
          </w:tcPr>
          <w:p w14:paraId="55B0A951" w14:textId="77777777" w:rsidR="006C38A0" w:rsidRPr="003F6B3B" w:rsidRDefault="006C38A0" w:rsidP="006C38A0">
            <w:pPr>
              <w:rPr>
                <w:rFonts w:ascii="Calibri" w:hAnsi="Calibri"/>
              </w:rPr>
            </w:pPr>
            <w:r w:rsidRPr="003F6B3B">
              <w:rPr>
                <w:rFonts w:ascii="Calibri" w:hAnsi="Calibri"/>
              </w:rPr>
              <w:t>Calculated field based on Assigned Work Week</w:t>
            </w:r>
          </w:p>
        </w:tc>
      </w:tr>
      <w:tr w:rsidR="006C38A0" w:rsidRPr="003F6B3B" w14:paraId="648DBCCA" w14:textId="77777777" w:rsidTr="0058B3FB">
        <w:tc>
          <w:tcPr>
            <w:tcW w:w="4644" w:type="dxa"/>
            <w:shd w:val="clear" w:color="auto" w:fill="auto"/>
          </w:tcPr>
          <w:p w14:paraId="764C2430" w14:textId="77777777" w:rsidR="006C38A0" w:rsidRPr="003F6B3B" w:rsidRDefault="006C38A0" w:rsidP="006C38A0">
            <w:pPr>
              <w:rPr>
                <w:rFonts w:ascii="Calibri" w:hAnsi="Calibri"/>
                <w:b/>
              </w:rPr>
            </w:pPr>
            <w:r w:rsidRPr="003F6B3B">
              <w:rPr>
                <w:rFonts w:ascii="Calibri" w:hAnsi="Calibri"/>
                <w:b/>
              </w:rPr>
              <w:t>Other Action Data Tab</w:t>
            </w:r>
          </w:p>
        </w:tc>
        <w:tc>
          <w:tcPr>
            <w:tcW w:w="4932" w:type="dxa"/>
            <w:shd w:val="clear" w:color="auto" w:fill="auto"/>
          </w:tcPr>
          <w:p w14:paraId="621541E4" w14:textId="77777777" w:rsidR="006C38A0" w:rsidRPr="003F6B3B" w:rsidRDefault="006C38A0" w:rsidP="006C38A0">
            <w:pPr>
              <w:rPr>
                <w:rFonts w:ascii="Calibri" w:hAnsi="Calibri"/>
              </w:rPr>
            </w:pPr>
          </w:p>
        </w:tc>
      </w:tr>
      <w:tr w:rsidR="006C38A0" w:rsidRPr="003F6B3B" w14:paraId="2651A3E2" w14:textId="77777777" w:rsidTr="0058B3FB">
        <w:tc>
          <w:tcPr>
            <w:tcW w:w="4644" w:type="dxa"/>
            <w:shd w:val="clear" w:color="auto" w:fill="auto"/>
          </w:tcPr>
          <w:p w14:paraId="2C907FFA" w14:textId="77777777" w:rsidR="006C38A0" w:rsidRPr="003F6B3B" w:rsidRDefault="006C38A0" w:rsidP="006C38A0">
            <w:pPr>
              <w:ind w:left="720"/>
              <w:rPr>
                <w:rFonts w:ascii="Calibri" w:hAnsi="Calibri"/>
              </w:rPr>
            </w:pPr>
            <w:r w:rsidRPr="003F6B3B">
              <w:rPr>
                <w:rFonts w:ascii="Calibri" w:hAnsi="Calibri"/>
              </w:rPr>
              <w:t xml:space="preserve">Bonuses - Bilingual Bonus </w:t>
            </w:r>
          </w:p>
        </w:tc>
        <w:tc>
          <w:tcPr>
            <w:tcW w:w="4932" w:type="dxa"/>
            <w:shd w:val="clear" w:color="auto" w:fill="auto"/>
          </w:tcPr>
          <w:p w14:paraId="3E8A778E" w14:textId="77777777" w:rsidR="006C38A0" w:rsidRPr="003F6B3B" w:rsidRDefault="006C38A0" w:rsidP="006C38A0">
            <w:pPr>
              <w:rPr>
                <w:rFonts w:ascii="Calibri" w:hAnsi="Calibri"/>
              </w:rPr>
            </w:pPr>
            <w:r w:rsidRPr="003F6B3B">
              <w:rPr>
                <w:rFonts w:ascii="Calibri" w:hAnsi="Calibri"/>
              </w:rPr>
              <w:t xml:space="preserve">Validate </w:t>
            </w:r>
          </w:p>
          <w:p w14:paraId="61196557" w14:textId="77777777" w:rsidR="006C38A0" w:rsidRPr="003F6B3B" w:rsidRDefault="006C38A0" w:rsidP="006C38A0">
            <w:pPr>
              <w:rPr>
                <w:rFonts w:ascii="Calibri" w:hAnsi="Calibri"/>
              </w:rPr>
            </w:pPr>
            <w:r w:rsidRPr="003F6B3B">
              <w:rPr>
                <w:rFonts w:ascii="Calibri" w:hAnsi="Calibri"/>
              </w:rPr>
              <w:t>Example: Acting EX = no bilingual bonus</w:t>
            </w:r>
          </w:p>
        </w:tc>
      </w:tr>
      <w:tr w:rsidR="006C38A0" w:rsidRPr="003F6B3B" w14:paraId="2B1CBB99" w14:textId="77777777" w:rsidTr="0058B3FB">
        <w:tc>
          <w:tcPr>
            <w:tcW w:w="4644" w:type="dxa"/>
            <w:shd w:val="clear" w:color="auto" w:fill="auto"/>
          </w:tcPr>
          <w:p w14:paraId="2508D072" w14:textId="77777777" w:rsidR="006C38A0" w:rsidRPr="003F6B3B" w:rsidRDefault="006C38A0" w:rsidP="006C38A0">
            <w:pPr>
              <w:ind w:left="720"/>
              <w:rPr>
                <w:rFonts w:ascii="Calibri" w:hAnsi="Calibri"/>
              </w:rPr>
            </w:pPr>
            <w:r w:rsidRPr="003F6B3B">
              <w:rPr>
                <w:rFonts w:ascii="Calibri" w:hAnsi="Calibri"/>
              </w:rPr>
              <w:t>Isolated Post – Location Code</w:t>
            </w:r>
          </w:p>
        </w:tc>
        <w:tc>
          <w:tcPr>
            <w:tcW w:w="4932" w:type="dxa"/>
            <w:shd w:val="clear" w:color="auto" w:fill="auto"/>
          </w:tcPr>
          <w:p w14:paraId="5E3179DB" w14:textId="77777777" w:rsidR="006C38A0" w:rsidRPr="003F6B3B" w:rsidRDefault="006C38A0" w:rsidP="006C38A0">
            <w:pPr>
              <w:rPr>
                <w:rFonts w:ascii="Calibri" w:hAnsi="Calibri"/>
              </w:rPr>
            </w:pPr>
            <w:r w:rsidRPr="003F6B3B">
              <w:rPr>
                <w:rFonts w:ascii="Calibri" w:hAnsi="Calibri"/>
              </w:rPr>
              <w:t>Validate – enter if applicable</w:t>
            </w:r>
          </w:p>
        </w:tc>
      </w:tr>
      <w:tr w:rsidR="006C38A0" w:rsidRPr="003F6B3B" w14:paraId="3453C733" w14:textId="77777777" w:rsidTr="0058B3FB">
        <w:tc>
          <w:tcPr>
            <w:tcW w:w="4644" w:type="dxa"/>
            <w:shd w:val="clear" w:color="auto" w:fill="auto"/>
          </w:tcPr>
          <w:p w14:paraId="0855ABC9" w14:textId="77777777" w:rsidR="006C38A0" w:rsidRPr="003F6B3B" w:rsidRDefault="006C38A0" w:rsidP="006C38A0">
            <w:pPr>
              <w:ind w:left="720"/>
              <w:rPr>
                <w:rFonts w:ascii="Calibri" w:hAnsi="Calibri"/>
              </w:rPr>
            </w:pPr>
            <w:r w:rsidRPr="003F6B3B">
              <w:rPr>
                <w:rFonts w:ascii="Calibri" w:hAnsi="Calibri"/>
              </w:rPr>
              <w:t>Isolated Post – Meals/Rations</w:t>
            </w:r>
          </w:p>
        </w:tc>
        <w:tc>
          <w:tcPr>
            <w:tcW w:w="4932" w:type="dxa"/>
            <w:shd w:val="clear" w:color="auto" w:fill="auto"/>
          </w:tcPr>
          <w:p w14:paraId="59ABF145" w14:textId="77777777" w:rsidR="006C38A0" w:rsidRPr="003F6B3B" w:rsidRDefault="006C38A0" w:rsidP="006C38A0">
            <w:pPr>
              <w:rPr>
                <w:rFonts w:ascii="Calibri" w:hAnsi="Calibri"/>
              </w:rPr>
            </w:pPr>
            <w:r w:rsidRPr="003F6B3B">
              <w:rPr>
                <w:rFonts w:ascii="Calibri" w:hAnsi="Calibri"/>
              </w:rPr>
              <w:t>Validate – enter if applicable</w:t>
            </w:r>
          </w:p>
        </w:tc>
      </w:tr>
      <w:tr w:rsidR="006C38A0" w:rsidRPr="003F6B3B" w14:paraId="475C0A46" w14:textId="77777777" w:rsidTr="0058B3FB">
        <w:tc>
          <w:tcPr>
            <w:tcW w:w="4644" w:type="dxa"/>
            <w:shd w:val="clear" w:color="auto" w:fill="auto"/>
          </w:tcPr>
          <w:p w14:paraId="0D0DAEEC" w14:textId="77777777" w:rsidR="006C38A0" w:rsidRPr="003F6B3B" w:rsidRDefault="006C38A0" w:rsidP="006C38A0">
            <w:pPr>
              <w:ind w:left="720"/>
              <w:rPr>
                <w:rFonts w:ascii="Calibri" w:hAnsi="Calibri"/>
              </w:rPr>
            </w:pPr>
            <w:r w:rsidRPr="003F6B3B">
              <w:rPr>
                <w:rFonts w:ascii="Calibri" w:hAnsi="Calibri"/>
              </w:rPr>
              <w:t>Isolated Post – Housing Benefits</w:t>
            </w:r>
          </w:p>
        </w:tc>
        <w:tc>
          <w:tcPr>
            <w:tcW w:w="4932" w:type="dxa"/>
            <w:shd w:val="clear" w:color="auto" w:fill="auto"/>
          </w:tcPr>
          <w:p w14:paraId="60FC3A78" w14:textId="77777777" w:rsidR="006C38A0" w:rsidRPr="003F6B3B" w:rsidRDefault="006C38A0" w:rsidP="006C38A0">
            <w:pPr>
              <w:rPr>
                <w:rFonts w:ascii="Calibri" w:hAnsi="Calibri"/>
              </w:rPr>
            </w:pPr>
            <w:r w:rsidRPr="003F6B3B">
              <w:rPr>
                <w:rFonts w:ascii="Calibri" w:hAnsi="Calibri"/>
              </w:rPr>
              <w:t>Validate – enter if applicable</w:t>
            </w:r>
          </w:p>
        </w:tc>
      </w:tr>
      <w:tr w:rsidR="006C38A0" w:rsidRPr="003F6B3B" w14:paraId="79E2270D" w14:textId="77777777" w:rsidTr="0058B3FB">
        <w:tc>
          <w:tcPr>
            <w:tcW w:w="4644" w:type="dxa"/>
            <w:shd w:val="clear" w:color="auto" w:fill="auto"/>
          </w:tcPr>
          <w:p w14:paraId="310302DC" w14:textId="77777777" w:rsidR="006C38A0" w:rsidRPr="003F6B3B" w:rsidRDefault="006C38A0" w:rsidP="006C38A0">
            <w:pPr>
              <w:ind w:left="720"/>
              <w:rPr>
                <w:rFonts w:ascii="Calibri" w:hAnsi="Calibri"/>
              </w:rPr>
            </w:pPr>
            <w:r w:rsidRPr="003F6B3B">
              <w:rPr>
                <w:rFonts w:ascii="Calibri" w:hAnsi="Calibri"/>
              </w:rPr>
              <w:t>Isolated Post – Has dependents</w:t>
            </w:r>
          </w:p>
        </w:tc>
        <w:tc>
          <w:tcPr>
            <w:tcW w:w="4932" w:type="dxa"/>
            <w:shd w:val="clear" w:color="auto" w:fill="auto"/>
          </w:tcPr>
          <w:p w14:paraId="5B918D2F" w14:textId="77777777" w:rsidR="006C38A0" w:rsidRPr="003F6B3B" w:rsidRDefault="006C38A0" w:rsidP="006C38A0">
            <w:pPr>
              <w:rPr>
                <w:rFonts w:ascii="Calibri" w:hAnsi="Calibri"/>
              </w:rPr>
            </w:pPr>
            <w:r w:rsidRPr="003F6B3B">
              <w:rPr>
                <w:rFonts w:ascii="Calibri" w:hAnsi="Calibri"/>
              </w:rPr>
              <w:t>Validate – enter if applicable</w:t>
            </w:r>
          </w:p>
        </w:tc>
      </w:tr>
      <w:tr w:rsidR="006C38A0" w:rsidRPr="003F6B3B" w14:paraId="1132D9FC" w14:textId="77777777" w:rsidTr="0058B3FB">
        <w:tc>
          <w:tcPr>
            <w:tcW w:w="4644" w:type="dxa"/>
            <w:shd w:val="clear" w:color="auto" w:fill="auto"/>
            <w:vAlign w:val="bottom"/>
          </w:tcPr>
          <w:p w14:paraId="74011BE6" w14:textId="77777777" w:rsidR="006C38A0" w:rsidRPr="003F6B3B" w:rsidRDefault="006C38A0" w:rsidP="006C38A0">
            <w:pPr>
              <w:ind w:left="720"/>
              <w:rPr>
                <w:rFonts w:ascii="Calibri" w:hAnsi="Calibri"/>
              </w:rPr>
            </w:pPr>
            <w:r w:rsidRPr="003F6B3B">
              <w:rPr>
                <w:rFonts w:ascii="Calibri" w:hAnsi="Calibri"/>
              </w:rPr>
              <w:t>Others - Home Cost Center</w:t>
            </w:r>
          </w:p>
        </w:tc>
        <w:tc>
          <w:tcPr>
            <w:tcW w:w="4932" w:type="dxa"/>
            <w:shd w:val="clear" w:color="auto" w:fill="auto"/>
          </w:tcPr>
          <w:p w14:paraId="69984242" w14:textId="77777777" w:rsidR="006C38A0" w:rsidRPr="003F6B3B" w:rsidRDefault="006C38A0" w:rsidP="006C38A0">
            <w:pPr>
              <w:rPr>
                <w:rFonts w:ascii="Calibri" w:hAnsi="Calibri"/>
              </w:rPr>
            </w:pPr>
            <w:r w:rsidRPr="003F6B3B">
              <w:rPr>
                <w:rFonts w:ascii="Calibri" w:hAnsi="Calibri"/>
              </w:rPr>
              <w:t>No change required</w:t>
            </w:r>
          </w:p>
        </w:tc>
      </w:tr>
      <w:tr w:rsidR="01C78046" w:rsidRPr="003F6B3B" w14:paraId="6E357EC7" w14:textId="77777777" w:rsidTr="0058B3FB">
        <w:tc>
          <w:tcPr>
            <w:tcW w:w="4644" w:type="dxa"/>
            <w:shd w:val="clear" w:color="auto" w:fill="auto"/>
          </w:tcPr>
          <w:p w14:paraId="13B83527" w14:textId="5E0590BA" w:rsidR="3FC84B84" w:rsidRPr="003F6B3B" w:rsidRDefault="3FC84B84" w:rsidP="000F111B">
            <w:pPr>
              <w:ind w:left="720"/>
              <w:rPr>
                <w:rFonts w:ascii="Calibri" w:hAnsi="Calibri"/>
              </w:rPr>
            </w:pPr>
            <w:r w:rsidRPr="003F6B3B">
              <w:rPr>
                <w:rFonts w:ascii="Calibri" w:hAnsi="Calibri"/>
              </w:rPr>
              <w:t xml:space="preserve">Others – IS Relevant </w:t>
            </w:r>
          </w:p>
        </w:tc>
        <w:tc>
          <w:tcPr>
            <w:tcW w:w="4932" w:type="dxa"/>
            <w:shd w:val="clear" w:color="auto" w:fill="auto"/>
          </w:tcPr>
          <w:p w14:paraId="59995FF8" w14:textId="175F2AAE" w:rsidR="3FC84B84" w:rsidRPr="003F6B3B" w:rsidRDefault="392AE6F5" w:rsidP="29CA30DF">
            <w:pPr>
              <w:rPr>
                <w:rFonts w:ascii="Calibri" w:hAnsi="Calibri"/>
              </w:rPr>
            </w:pPr>
            <w:r w:rsidRPr="003F6B3B">
              <w:rPr>
                <w:rFonts w:ascii="Calibri" w:hAnsi="Calibri"/>
              </w:rPr>
              <w:t xml:space="preserve">IS Relevant will be </w:t>
            </w:r>
            <w:r w:rsidR="55660CAA" w:rsidRPr="003F6B3B">
              <w:rPr>
                <w:rFonts w:ascii="Calibri" w:hAnsi="Calibri"/>
              </w:rPr>
              <w:t>blank</w:t>
            </w:r>
            <w:r w:rsidR="3326697B" w:rsidRPr="003F6B3B">
              <w:rPr>
                <w:rFonts w:ascii="Calibri" w:hAnsi="Calibri"/>
              </w:rPr>
              <w:t>.</w:t>
            </w:r>
          </w:p>
          <w:p w14:paraId="768B35F3" w14:textId="3CDDAF20" w:rsidR="3FC84B84" w:rsidRPr="003F6B3B" w:rsidRDefault="3326697B" w:rsidP="01C78046">
            <w:pPr>
              <w:rPr>
                <w:rFonts w:ascii="Calibri" w:hAnsi="Calibri"/>
              </w:rPr>
            </w:pPr>
            <w:r w:rsidRPr="003F6B3B">
              <w:rPr>
                <w:rFonts w:ascii="Calibri" w:hAnsi="Calibri"/>
              </w:rPr>
              <w:t xml:space="preserve">However; if the </w:t>
            </w:r>
            <w:r w:rsidR="55660CAA" w:rsidRPr="003F6B3B">
              <w:rPr>
                <w:rFonts w:ascii="Calibri" w:hAnsi="Calibri"/>
              </w:rPr>
              <w:t xml:space="preserve">EE Status </w:t>
            </w:r>
            <w:r w:rsidR="21331EC2" w:rsidRPr="003F6B3B">
              <w:rPr>
                <w:rFonts w:ascii="Calibri" w:hAnsi="Calibri"/>
              </w:rPr>
              <w:t xml:space="preserve">= </w:t>
            </w:r>
            <w:r w:rsidR="480B7DB3" w:rsidRPr="003F6B3B">
              <w:rPr>
                <w:rFonts w:ascii="Calibri" w:hAnsi="Calibri"/>
              </w:rPr>
              <w:t xml:space="preserve">4 Sec-In; </w:t>
            </w:r>
            <w:r w:rsidR="21331EC2" w:rsidRPr="003F6B3B">
              <w:rPr>
                <w:rFonts w:ascii="Calibri" w:hAnsi="Calibri"/>
              </w:rPr>
              <w:t>or 5 Sec-Out</w:t>
            </w:r>
            <w:r w:rsidR="743F857E" w:rsidRPr="003F6B3B">
              <w:rPr>
                <w:rFonts w:ascii="Calibri" w:hAnsi="Calibri"/>
              </w:rPr>
              <w:t>; or 6 Interchange; or 7 Transfer-In</w:t>
            </w:r>
            <w:r w:rsidR="34691E6E" w:rsidRPr="003F6B3B">
              <w:rPr>
                <w:rFonts w:ascii="Calibri" w:hAnsi="Calibri"/>
              </w:rPr>
              <w:t xml:space="preserve">, in those situations </w:t>
            </w:r>
            <w:r w:rsidR="76236051" w:rsidRPr="003F6B3B">
              <w:rPr>
                <w:rFonts w:ascii="Calibri" w:hAnsi="Calibri"/>
              </w:rPr>
              <w:t xml:space="preserve">IS Relevant </w:t>
            </w:r>
            <w:r w:rsidR="34691E6E" w:rsidRPr="003F6B3B">
              <w:rPr>
                <w:rFonts w:ascii="Calibri" w:hAnsi="Calibri"/>
              </w:rPr>
              <w:t>=X</w:t>
            </w:r>
          </w:p>
        </w:tc>
      </w:tr>
      <w:tr w:rsidR="006C38A0" w:rsidRPr="003F6B3B" w14:paraId="78F7F724" w14:textId="77777777" w:rsidTr="0058B3FB">
        <w:tc>
          <w:tcPr>
            <w:tcW w:w="4644" w:type="dxa"/>
            <w:shd w:val="clear" w:color="auto" w:fill="auto"/>
          </w:tcPr>
          <w:p w14:paraId="66E1639F" w14:textId="77777777" w:rsidR="006C38A0" w:rsidRPr="003F6B3B" w:rsidRDefault="006C38A0" w:rsidP="006C38A0">
            <w:pPr>
              <w:ind w:left="720"/>
              <w:rPr>
                <w:rFonts w:ascii="Calibri" w:hAnsi="Calibri"/>
              </w:rPr>
            </w:pPr>
            <w:r w:rsidRPr="003F6B3B">
              <w:rPr>
                <w:rFonts w:ascii="Calibri" w:hAnsi="Calibri"/>
              </w:rPr>
              <w:lastRenderedPageBreak/>
              <w:t>Others – Timesheet Relevant</w:t>
            </w:r>
          </w:p>
        </w:tc>
        <w:tc>
          <w:tcPr>
            <w:tcW w:w="4932" w:type="dxa"/>
            <w:shd w:val="clear" w:color="auto" w:fill="auto"/>
          </w:tcPr>
          <w:p w14:paraId="6FB7CB1C" w14:textId="036A264F" w:rsidR="006C38A0" w:rsidRPr="003F6B3B" w:rsidRDefault="00CC4E63" w:rsidP="006C38A0">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006C38A0" w:rsidRPr="003F6B3B" w14:paraId="57AEF1F5" w14:textId="77777777" w:rsidTr="0058B3FB">
        <w:tc>
          <w:tcPr>
            <w:tcW w:w="4644" w:type="dxa"/>
            <w:shd w:val="clear" w:color="auto" w:fill="auto"/>
          </w:tcPr>
          <w:p w14:paraId="5BD11796" w14:textId="77777777" w:rsidR="006C38A0" w:rsidRPr="003F6B3B" w:rsidRDefault="006C38A0" w:rsidP="006C38A0">
            <w:pPr>
              <w:rPr>
                <w:rFonts w:ascii="Calibri" w:hAnsi="Calibri"/>
                <w:b/>
              </w:rPr>
            </w:pPr>
            <w:r w:rsidRPr="003F6B3B">
              <w:rPr>
                <w:rFonts w:ascii="Calibri" w:hAnsi="Calibri"/>
                <w:b/>
              </w:rPr>
              <w:t>Text Tab - Text field</w:t>
            </w:r>
          </w:p>
        </w:tc>
        <w:tc>
          <w:tcPr>
            <w:tcW w:w="4932" w:type="dxa"/>
            <w:shd w:val="clear" w:color="auto" w:fill="auto"/>
          </w:tcPr>
          <w:p w14:paraId="7F82CAE7" w14:textId="77777777" w:rsidR="006C38A0" w:rsidRPr="003F6B3B" w:rsidRDefault="006C38A0" w:rsidP="006C38A0">
            <w:pPr>
              <w:rPr>
                <w:rFonts w:ascii="Calibri" w:hAnsi="Calibri"/>
              </w:rPr>
            </w:pPr>
            <w:r w:rsidRPr="003F6B3B">
              <w:rPr>
                <w:rFonts w:ascii="Calibri" w:hAnsi="Calibri"/>
              </w:rPr>
              <w:t>Include comments if required</w:t>
            </w:r>
          </w:p>
        </w:tc>
      </w:tr>
      <w:tr w:rsidR="006C38A0" w:rsidRPr="003F6B3B" w14:paraId="3F7311D0" w14:textId="77777777" w:rsidTr="0058B3FB">
        <w:tc>
          <w:tcPr>
            <w:tcW w:w="4644" w:type="dxa"/>
            <w:shd w:val="clear" w:color="auto" w:fill="auto"/>
          </w:tcPr>
          <w:p w14:paraId="6D852F86" w14:textId="77777777" w:rsidR="006C38A0" w:rsidRPr="003F6B3B" w:rsidRDefault="006C38A0" w:rsidP="006C38A0">
            <w:pPr>
              <w:rPr>
                <w:rFonts w:ascii="Calibri" w:hAnsi="Calibri"/>
                <w:b/>
              </w:rPr>
            </w:pPr>
            <w:r w:rsidRPr="003F6B3B">
              <w:rPr>
                <w:rFonts w:ascii="Calibri" w:hAnsi="Calibri"/>
                <w:b/>
              </w:rPr>
              <w:t>Pay Detail – Basic Pay Tab</w:t>
            </w:r>
          </w:p>
        </w:tc>
        <w:tc>
          <w:tcPr>
            <w:tcW w:w="4932" w:type="dxa"/>
            <w:shd w:val="clear" w:color="auto" w:fill="auto"/>
          </w:tcPr>
          <w:p w14:paraId="297D1A9F" w14:textId="77777777" w:rsidR="006C38A0" w:rsidRPr="003F6B3B" w:rsidRDefault="006C38A0" w:rsidP="006C38A0">
            <w:pPr>
              <w:rPr>
                <w:rFonts w:ascii="Calibri" w:hAnsi="Calibri"/>
              </w:rPr>
            </w:pPr>
          </w:p>
        </w:tc>
      </w:tr>
      <w:tr w:rsidR="006C38A0" w:rsidRPr="003F6B3B" w14:paraId="6931844C" w14:textId="77777777" w:rsidTr="0058B3FB">
        <w:tc>
          <w:tcPr>
            <w:tcW w:w="4644" w:type="dxa"/>
            <w:shd w:val="clear" w:color="auto" w:fill="auto"/>
          </w:tcPr>
          <w:p w14:paraId="3C7F406A" w14:textId="77777777" w:rsidR="006C38A0" w:rsidRPr="003F6B3B" w:rsidRDefault="006C38A0" w:rsidP="006C38A0">
            <w:pPr>
              <w:ind w:left="720"/>
              <w:rPr>
                <w:rFonts w:ascii="Calibri" w:hAnsi="Calibri"/>
              </w:rPr>
            </w:pPr>
            <w:r w:rsidRPr="003F6B3B">
              <w:rPr>
                <w:rFonts w:ascii="Calibri" w:hAnsi="Calibri"/>
              </w:rPr>
              <w:t>Forecast Group Code</w:t>
            </w:r>
          </w:p>
        </w:tc>
        <w:tc>
          <w:tcPr>
            <w:tcW w:w="4932" w:type="dxa"/>
            <w:shd w:val="clear" w:color="auto" w:fill="auto"/>
          </w:tcPr>
          <w:p w14:paraId="78D6F2E7" w14:textId="77777777" w:rsidR="006C38A0" w:rsidRPr="003F6B3B" w:rsidRDefault="006C38A0" w:rsidP="006C38A0">
            <w:pPr>
              <w:rPr>
                <w:rFonts w:ascii="Calibri" w:hAnsi="Calibri"/>
                <w:b/>
              </w:rPr>
            </w:pPr>
            <w:r w:rsidRPr="003F6B3B">
              <w:rPr>
                <w:rFonts w:ascii="Calibri" w:hAnsi="Calibri"/>
                <w:b/>
              </w:rPr>
              <w:t>Basic Pay</w:t>
            </w:r>
          </w:p>
        </w:tc>
      </w:tr>
      <w:tr w:rsidR="006C38A0" w:rsidRPr="003F6B3B" w14:paraId="13D621DE" w14:textId="77777777" w:rsidTr="0058B3FB">
        <w:tc>
          <w:tcPr>
            <w:tcW w:w="4644" w:type="dxa"/>
            <w:shd w:val="clear" w:color="auto" w:fill="auto"/>
          </w:tcPr>
          <w:p w14:paraId="2BAD4588" w14:textId="77777777" w:rsidR="006C38A0" w:rsidRPr="003F6B3B" w:rsidRDefault="006C38A0" w:rsidP="006C38A0">
            <w:pPr>
              <w:ind w:left="720"/>
              <w:rPr>
                <w:rFonts w:ascii="Calibri" w:hAnsi="Calibri"/>
              </w:rPr>
            </w:pPr>
            <w:r w:rsidRPr="003F6B3B">
              <w:rPr>
                <w:rFonts w:ascii="Calibri" w:hAnsi="Calibri"/>
              </w:rPr>
              <w:t>Schedule Code</w:t>
            </w:r>
          </w:p>
        </w:tc>
        <w:tc>
          <w:tcPr>
            <w:tcW w:w="4932" w:type="dxa"/>
            <w:shd w:val="clear" w:color="auto" w:fill="auto"/>
          </w:tcPr>
          <w:p w14:paraId="315137CB" w14:textId="77777777" w:rsidR="006C38A0" w:rsidRPr="003F6B3B" w:rsidRDefault="006C38A0" w:rsidP="006C38A0">
            <w:pPr>
              <w:rPr>
                <w:rFonts w:ascii="Calibri" w:hAnsi="Calibri"/>
              </w:rPr>
            </w:pPr>
            <w:r w:rsidRPr="003F6B3B">
              <w:rPr>
                <w:rFonts w:ascii="Calibri" w:hAnsi="Calibri"/>
              </w:rPr>
              <w:t>Default – Arrears</w:t>
            </w:r>
          </w:p>
        </w:tc>
      </w:tr>
      <w:tr w:rsidR="006C38A0" w:rsidRPr="003F6B3B" w14:paraId="173B3B66" w14:textId="77777777" w:rsidTr="0058B3FB">
        <w:tc>
          <w:tcPr>
            <w:tcW w:w="4644" w:type="dxa"/>
            <w:shd w:val="clear" w:color="auto" w:fill="auto"/>
          </w:tcPr>
          <w:p w14:paraId="18DE0131" w14:textId="77777777" w:rsidR="006C38A0" w:rsidRPr="003F6B3B" w:rsidRDefault="006C38A0" w:rsidP="006C38A0">
            <w:pPr>
              <w:ind w:left="720"/>
              <w:rPr>
                <w:rFonts w:ascii="Calibri" w:hAnsi="Calibri"/>
              </w:rPr>
            </w:pPr>
            <w:r w:rsidRPr="003F6B3B">
              <w:rPr>
                <w:rFonts w:ascii="Calibri" w:hAnsi="Calibri"/>
              </w:rPr>
              <w:t>Classification Region</w:t>
            </w:r>
          </w:p>
        </w:tc>
        <w:tc>
          <w:tcPr>
            <w:tcW w:w="4932" w:type="dxa"/>
            <w:shd w:val="clear" w:color="auto" w:fill="auto"/>
          </w:tcPr>
          <w:p w14:paraId="17E0697A"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26EB7792" w14:textId="77777777" w:rsidTr="0058B3FB">
        <w:tc>
          <w:tcPr>
            <w:tcW w:w="4644" w:type="dxa"/>
            <w:shd w:val="clear" w:color="auto" w:fill="auto"/>
          </w:tcPr>
          <w:p w14:paraId="566275DF" w14:textId="77777777" w:rsidR="006C38A0" w:rsidRPr="003F6B3B" w:rsidRDefault="006C38A0" w:rsidP="006C38A0">
            <w:pPr>
              <w:ind w:left="720"/>
              <w:rPr>
                <w:rFonts w:ascii="Calibri" w:hAnsi="Calibri"/>
              </w:rPr>
            </w:pPr>
            <w:r w:rsidRPr="003F6B3B">
              <w:rPr>
                <w:rFonts w:ascii="Calibri" w:hAnsi="Calibri"/>
              </w:rPr>
              <w:t>Classification</w:t>
            </w:r>
          </w:p>
        </w:tc>
        <w:tc>
          <w:tcPr>
            <w:tcW w:w="4932" w:type="dxa"/>
            <w:shd w:val="clear" w:color="auto" w:fill="auto"/>
          </w:tcPr>
          <w:p w14:paraId="1A50C03C" w14:textId="77777777" w:rsidR="006C38A0" w:rsidRPr="003F6B3B" w:rsidRDefault="006C38A0" w:rsidP="006C38A0">
            <w:pPr>
              <w:rPr>
                <w:rFonts w:ascii="Calibri" w:hAnsi="Calibri"/>
                <w:b/>
              </w:rPr>
            </w:pPr>
            <w:r w:rsidRPr="003F6B3B">
              <w:rPr>
                <w:rFonts w:ascii="Calibri" w:hAnsi="Calibri"/>
                <w:b/>
              </w:rPr>
              <w:t>Enter new Acting classification</w:t>
            </w:r>
          </w:p>
        </w:tc>
      </w:tr>
      <w:tr w:rsidR="006C38A0" w:rsidRPr="003F6B3B" w14:paraId="43017300" w14:textId="77777777" w:rsidTr="0058B3FB">
        <w:tc>
          <w:tcPr>
            <w:tcW w:w="4644" w:type="dxa"/>
            <w:shd w:val="clear" w:color="auto" w:fill="auto"/>
          </w:tcPr>
          <w:p w14:paraId="3256D13D" w14:textId="77777777" w:rsidR="006C38A0" w:rsidRPr="003F6B3B" w:rsidRDefault="006C38A0" w:rsidP="006C38A0">
            <w:pPr>
              <w:ind w:left="720"/>
              <w:rPr>
                <w:rFonts w:ascii="Calibri" w:hAnsi="Calibri"/>
              </w:rPr>
            </w:pPr>
            <w:r w:rsidRPr="003F6B3B">
              <w:rPr>
                <w:rFonts w:ascii="Calibri" w:hAnsi="Calibri"/>
              </w:rPr>
              <w:t>Step</w:t>
            </w:r>
          </w:p>
        </w:tc>
        <w:tc>
          <w:tcPr>
            <w:tcW w:w="4932" w:type="dxa"/>
            <w:shd w:val="clear" w:color="auto" w:fill="auto"/>
          </w:tcPr>
          <w:p w14:paraId="47A5E9A6"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4907050E" w14:textId="77777777" w:rsidTr="0058B3FB">
        <w:tc>
          <w:tcPr>
            <w:tcW w:w="4644" w:type="dxa"/>
            <w:shd w:val="clear" w:color="auto" w:fill="auto"/>
          </w:tcPr>
          <w:p w14:paraId="29A59DD8" w14:textId="77777777" w:rsidR="006C38A0" w:rsidRPr="003F6B3B" w:rsidRDefault="006C38A0" w:rsidP="006C38A0">
            <w:pPr>
              <w:ind w:left="720"/>
              <w:rPr>
                <w:rFonts w:ascii="Calibri" w:hAnsi="Calibri"/>
              </w:rPr>
            </w:pPr>
            <w:r w:rsidRPr="003F6B3B">
              <w:rPr>
                <w:rFonts w:ascii="Calibri" w:hAnsi="Calibri"/>
              </w:rPr>
              <w:t>Rate Base</w:t>
            </w:r>
          </w:p>
        </w:tc>
        <w:tc>
          <w:tcPr>
            <w:tcW w:w="4932" w:type="dxa"/>
            <w:shd w:val="clear" w:color="auto" w:fill="auto"/>
          </w:tcPr>
          <w:p w14:paraId="51A52EF3" w14:textId="77777777" w:rsidR="006C38A0" w:rsidRPr="003F6B3B" w:rsidRDefault="006C38A0" w:rsidP="006C38A0">
            <w:pPr>
              <w:rPr>
                <w:rFonts w:ascii="Calibri" w:hAnsi="Calibri"/>
              </w:rPr>
            </w:pPr>
            <w:r w:rsidRPr="003F6B3B">
              <w:rPr>
                <w:rFonts w:ascii="Calibri" w:hAnsi="Calibri"/>
              </w:rPr>
              <w:t>Default – Annual</w:t>
            </w:r>
          </w:p>
        </w:tc>
      </w:tr>
      <w:tr w:rsidR="006C38A0" w:rsidRPr="003F6B3B" w14:paraId="26F74BCB" w14:textId="77777777" w:rsidTr="0058B3FB">
        <w:tc>
          <w:tcPr>
            <w:tcW w:w="4644" w:type="dxa"/>
            <w:shd w:val="clear" w:color="auto" w:fill="auto"/>
          </w:tcPr>
          <w:p w14:paraId="2D59CFB1" w14:textId="77777777" w:rsidR="006C38A0" w:rsidRPr="003F6B3B" w:rsidRDefault="006C38A0" w:rsidP="006C38A0">
            <w:pPr>
              <w:ind w:left="720"/>
              <w:rPr>
                <w:rFonts w:ascii="Calibri" w:hAnsi="Calibri"/>
              </w:rPr>
            </w:pPr>
            <w:r w:rsidRPr="003F6B3B">
              <w:rPr>
                <w:rFonts w:ascii="Calibri" w:hAnsi="Calibri"/>
              </w:rPr>
              <w:t>Incremental Date</w:t>
            </w:r>
          </w:p>
        </w:tc>
        <w:tc>
          <w:tcPr>
            <w:tcW w:w="4932" w:type="dxa"/>
            <w:shd w:val="clear" w:color="auto" w:fill="auto"/>
          </w:tcPr>
          <w:p w14:paraId="69817877" w14:textId="77777777" w:rsidR="006C38A0" w:rsidRPr="003F6B3B" w:rsidRDefault="006C38A0" w:rsidP="006C38A0">
            <w:pPr>
              <w:rPr>
                <w:rFonts w:ascii="Calibri" w:hAnsi="Calibri"/>
              </w:rPr>
            </w:pPr>
            <w:r w:rsidRPr="003F6B3B">
              <w:rPr>
                <w:rFonts w:ascii="Calibri" w:hAnsi="Calibri"/>
              </w:rPr>
              <w:t>The increment date is usually one year from date of the initial hire. In an acting situation, if the employee’s incremental date is less than one year from the start of the acting assignment, a new Incremental Date should be entered based on the start date of the acting period.</w:t>
            </w:r>
          </w:p>
        </w:tc>
      </w:tr>
      <w:tr w:rsidR="006C38A0" w:rsidRPr="003F6B3B" w14:paraId="04256BBB" w14:textId="77777777" w:rsidTr="0058B3FB">
        <w:tc>
          <w:tcPr>
            <w:tcW w:w="4644" w:type="dxa"/>
            <w:shd w:val="clear" w:color="auto" w:fill="auto"/>
          </w:tcPr>
          <w:p w14:paraId="7823670F" w14:textId="77777777" w:rsidR="006C38A0" w:rsidRPr="003F6B3B" w:rsidRDefault="006C38A0" w:rsidP="006C38A0">
            <w:pPr>
              <w:ind w:left="720"/>
              <w:rPr>
                <w:rFonts w:ascii="Calibri" w:hAnsi="Calibri"/>
              </w:rPr>
            </w:pPr>
            <w:r w:rsidRPr="003F6B3B">
              <w:rPr>
                <w:rFonts w:ascii="Calibri" w:hAnsi="Calibri"/>
              </w:rPr>
              <w:t>Incremental Frequency</w:t>
            </w:r>
          </w:p>
        </w:tc>
        <w:tc>
          <w:tcPr>
            <w:tcW w:w="4932" w:type="dxa"/>
            <w:shd w:val="clear" w:color="auto" w:fill="auto"/>
          </w:tcPr>
          <w:p w14:paraId="0135B31F" w14:textId="77777777" w:rsidR="006C38A0" w:rsidRPr="003F6B3B" w:rsidRDefault="006C38A0" w:rsidP="006C38A0">
            <w:pPr>
              <w:rPr>
                <w:rFonts w:ascii="Calibri" w:hAnsi="Calibri"/>
              </w:rPr>
            </w:pPr>
            <w:r w:rsidRPr="003F6B3B">
              <w:rPr>
                <w:rFonts w:ascii="Calibri" w:hAnsi="Calibri"/>
              </w:rPr>
              <w:t>Default – no change</w:t>
            </w:r>
          </w:p>
        </w:tc>
      </w:tr>
      <w:tr w:rsidR="006C38A0" w:rsidRPr="003F6B3B" w14:paraId="73E5F0E0" w14:textId="77777777" w:rsidTr="0058B3FB">
        <w:tc>
          <w:tcPr>
            <w:tcW w:w="4644" w:type="dxa"/>
            <w:shd w:val="clear" w:color="auto" w:fill="auto"/>
          </w:tcPr>
          <w:p w14:paraId="2AA292A5" w14:textId="77777777" w:rsidR="006C38A0" w:rsidRPr="003F6B3B" w:rsidRDefault="006C38A0" w:rsidP="006C38A0">
            <w:pPr>
              <w:ind w:left="720"/>
              <w:rPr>
                <w:rFonts w:ascii="Calibri" w:hAnsi="Calibri"/>
              </w:rPr>
            </w:pPr>
            <w:r w:rsidRPr="003F6B3B">
              <w:rPr>
                <w:rFonts w:ascii="Calibri" w:hAnsi="Calibri"/>
              </w:rPr>
              <w:t>Use constant annual amount in forecast</w:t>
            </w:r>
          </w:p>
        </w:tc>
        <w:tc>
          <w:tcPr>
            <w:tcW w:w="4932" w:type="dxa"/>
            <w:shd w:val="clear" w:color="auto" w:fill="auto"/>
          </w:tcPr>
          <w:p w14:paraId="39E07B46" w14:textId="77777777" w:rsidR="006C38A0" w:rsidRPr="003F6B3B" w:rsidRDefault="006C38A0" w:rsidP="006C38A0">
            <w:pPr>
              <w:rPr>
                <w:rFonts w:ascii="Calibri" w:hAnsi="Calibri"/>
              </w:rPr>
            </w:pPr>
            <w:r w:rsidRPr="003F6B3B">
              <w:rPr>
                <w:rFonts w:ascii="Calibri" w:hAnsi="Calibri"/>
              </w:rPr>
              <w:t>Check if salary is negotiated or fixed and not part of pay scales. For example, when acting in an EX classification</w:t>
            </w:r>
          </w:p>
        </w:tc>
      </w:tr>
      <w:tr w:rsidR="006C38A0" w:rsidRPr="003F6B3B" w14:paraId="10B75BDB" w14:textId="77777777" w:rsidTr="0058B3FB">
        <w:tc>
          <w:tcPr>
            <w:tcW w:w="4644" w:type="dxa"/>
            <w:shd w:val="clear" w:color="auto" w:fill="auto"/>
          </w:tcPr>
          <w:p w14:paraId="5756AB9F" w14:textId="77777777" w:rsidR="006C38A0" w:rsidRPr="003F6B3B" w:rsidRDefault="006C38A0" w:rsidP="006C38A0">
            <w:pPr>
              <w:ind w:left="720"/>
              <w:rPr>
                <w:rFonts w:ascii="Calibri" w:hAnsi="Calibri"/>
              </w:rPr>
            </w:pPr>
            <w:r w:rsidRPr="003F6B3B">
              <w:rPr>
                <w:rFonts w:ascii="Calibri" w:hAnsi="Calibri"/>
              </w:rPr>
              <w:t>Overwrite Amount - Required for “Min-Max” pay rates</w:t>
            </w:r>
          </w:p>
        </w:tc>
        <w:tc>
          <w:tcPr>
            <w:tcW w:w="4932" w:type="dxa"/>
            <w:shd w:val="clear" w:color="auto" w:fill="auto"/>
          </w:tcPr>
          <w:p w14:paraId="3302E27B" w14:textId="77777777" w:rsidR="006C38A0" w:rsidRPr="003F6B3B" w:rsidRDefault="006C38A0" w:rsidP="006C38A0">
            <w:pPr>
              <w:rPr>
                <w:rFonts w:ascii="Calibri" w:hAnsi="Calibri"/>
              </w:rPr>
            </w:pPr>
            <w:r w:rsidRPr="003F6B3B">
              <w:rPr>
                <w:rFonts w:ascii="Calibri" w:hAnsi="Calibri"/>
              </w:rPr>
              <w:t>When “Use constant annual amount” is selected enter annual salary amount associated with the position in which the employee is acting.</w:t>
            </w:r>
          </w:p>
        </w:tc>
      </w:tr>
      <w:tr w:rsidR="006C38A0" w:rsidRPr="003F6B3B" w14:paraId="45A4F62C" w14:textId="77777777" w:rsidTr="0058B3FB">
        <w:tc>
          <w:tcPr>
            <w:tcW w:w="4644" w:type="dxa"/>
            <w:shd w:val="clear" w:color="auto" w:fill="auto"/>
          </w:tcPr>
          <w:p w14:paraId="654BABDC" w14:textId="77777777" w:rsidR="006C38A0" w:rsidRPr="003F6B3B" w:rsidRDefault="006C38A0" w:rsidP="006C38A0">
            <w:pPr>
              <w:rPr>
                <w:rFonts w:ascii="Calibri" w:hAnsi="Calibri"/>
              </w:rPr>
            </w:pPr>
            <w:r w:rsidRPr="003F6B3B">
              <w:rPr>
                <w:rFonts w:ascii="Calibri" w:hAnsi="Calibri"/>
                <w:b/>
              </w:rPr>
              <w:t>Pay Detail – Allowance Tab</w:t>
            </w:r>
          </w:p>
        </w:tc>
        <w:tc>
          <w:tcPr>
            <w:tcW w:w="4932" w:type="dxa"/>
            <w:shd w:val="clear" w:color="auto" w:fill="auto"/>
          </w:tcPr>
          <w:p w14:paraId="230D05D1" w14:textId="77777777" w:rsidR="006C38A0" w:rsidRPr="003F6B3B" w:rsidRDefault="006C38A0" w:rsidP="006C38A0">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6C38A0" w:rsidRPr="003F6B3B" w14:paraId="7B2FB995" w14:textId="77777777" w:rsidTr="0058B3FB">
        <w:tc>
          <w:tcPr>
            <w:tcW w:w="4644" w:type="dxa"/>
            <w:shd w:val="clear" w:color="auto" w:fill="auto"/>
          </w:tcPr>
          <w:p w14:paraId="6484C841" w14:textId="77777777" w:rsidR="006C38A0" w:rsidRPr="003F6B3B" w:rsidRDefault="006C38A0" w:rsidP="006C38A0">
            <w:pPr>
              <w:rPr>
                <w:rFonts w:ascii="Calibri" w:hAnsi="Calibri"/>
                <w:b/>
              </w:rPr>
            </w:pPr>
            <w:r w:rsidRPr="003F6B3B">
              <w:rPr>
                <w:rFonts w:ascii="Calibri" w:hAnsi="Calibri"/>
                <w:b/>
              </w:rPr>
              <w:t>Pay Detail – One-Time Allowances Tab</w:t>
            </w:r>
          </w:p>
        </w:tc>
        <w:tc>
          <w:tcPr>
            <w:tcW w:w="4932" w:type="dxa"/>
            <w:shd w:val="clear" w:color="auto" w:fill="auto"/>
          </w:tcPr>
          <w:p w14:paraId="55035063" w14:textId="77777777" w:rsidR="006C38A0" w:rsidRPr="003F6B3B" w:rsidRDefault="006C38A0" w:rsidP="006C38A0">
            <w:pPr>
              <w:autoSpaceDE w:val="0"/>
              <w:autoSpaceDN w:val="0"/>
              <w:adjustRightInd w:val="0"/>
              <w:rPr>
                <w:rFonts w:ascii="Calibri" w:eastAsia="Calibri" w:hAnsi="Calibri" w:cs="Calibri"/>
                <w:color w:val="000000"/>
              </w:rPr>
            </w:pPr>
            <w:r w:rsidRPr="003F6B3B">
              <w:rPr>
                <w:rFonts w:ascii="Calibri" w:eastAsia="Calibri" w:hAnsi="Calibri" w:cs="Calibri"/>
                <w:color w:val="000000"/>
              </w:rPr>
              <w:t>If an allowance should only be provided or paid in a specific FY enter it here. Full amount will be forecasted for that FY.</w:t>
            </w:r>
          </w:p>
        </w:tc>
      </w:tr>
      <w:tr w:rsidR="006C38A0" w:rsidRPr="003F6B3B" w14:paraId="3903C9BE" w14:textId="77777777" w:rsidTr="0058B3FB">
        <w:tc>
          <w:tcPr>
            <w:tcW w:w="4644" w:type="dxa"/>
            <w:shd w:val="clear" w:color="auto" w:fill="auto"/>
          </w:tcPr>
          <w:p w14:paraId="70EF7E3D" w14:textId="77777777" w:rsidR="006C38A0" w:rsidRPr="003F6B3B" w:rsidRDefault="006C38A0" w:rsidP="006C38A0">
            <w:pPr>
              <w:rPr>
                <w:rFonts w:ascii="Calibri" w:hAnsi="Calibri"/>
                <w:b/>
              </w:rPr>
            </w:pPr>
            <w:r w:rsidRPr="003F6B3B">
              <w:rPr>
                <w:rFonts w:ascii="Calibri" w:hAnsi="Calibri"/>
                <w:b/>
              </w:rPr>
              <w:t>Pay Detail - Adjustments</w:t>
            </w:r>
          </w:p>
        </w:tc>
        <w:tc>
          <w:tcPr>
            <w:tcW w:w="4932" w:type="dxa"/>
            <w:shd w:val="clear" w:color="auto" w:fill="auto"/>
          </w:tcPr>
          <w:p w14:paraId="2ECAE6C4"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6F8CFE1D" w14:textId="77777777" w:rsidTr="0058B3FB">
        <w:tc>
          <w:tcPr>
            <w:tcW w:w="4644" w:type="dxa"/>
            <w:shd w:val="clear" w:color="auto" w:fill="auto"/>
          </w:tcPr>
          <w:p w14:paraId="615F3E03" w14:textId="77777777" w:rsidR="006C38A0" w:rsidRPr="003F6B3B" w:rsidRDefault="006C38A0" w:rsidP="006C38A0">
            <w:pPr>
              <w:rPr>
                <w:rFonts w:ascii="Calibri" w:hAnsi="Calibri"/>
                <w:b/>
              </w:rPr>
            </w:pPr>
            <w:r w:rsidRPr="003F6B3B">
              <w:rPr>
                <w:rFonts w:ascii="Calibri" w:hAnsi="Calibri"/>
                <w:b/>
              </w:rPr>
              <w:t>Assignment Detail Tab</w:t>
            </w:r>
          </w:p>
        </w:tc>
        <w:tc>
          <w:tcPr>
            <w:tcW w:w="4932" w:type="dxa"/>
            <w:shd w:val="clear" w:color="auto" w:fill="auto"/>
          </w:tcPr>
          <w:p w14:paraId="1DDAD794" w14:textId="77777777" w:rsidR="006C38A0" w:rsidRPr="003F6B3B" w:rsidRDefault="006C38A0" w:rsidP="006C38A0">
            <w:pPr>
              <w:rPr>
                <w:rFonts w:ascii="Calibri" w:hAnsi="Calibri"/>
              </w:rPr>
            </w:pPr>
            <w:r w:rsidRPr="003F6B3B">
              <w:rPr>
                <w:rFonts w:ascii="Calibri" w:hAnsi="Calibri"/>
              </w:rPr>
              <w:t>The information displayed in this tab cannot be modified. It is for display purposes only.</w:t>
            </w:r>
          </w:p>
        </w:tc>
      </w:tr>
      <w:tr w:rsidR="006C38A0" w:rsidRPr="003F6B3B" w14:paraId="76A6A16D" w14:textId="77777777" w:rsidTr="0058B3FB">
        <w:tc>
          <w:tcPr>
            <w:tcW w:w="4644" w:type="dxa"/>
            <w:shd w:val="clear" w:color="auto" w:fill="auto"/>
          </w:tcPr>
          <w:p w14:paraId="0EFD84F7" w14:textId="77777777" w:rsidR="006C38A0" w:rsidRPr="003F6B3B" w:rsidRDefault="006C38A0" w:rsidP="006C38A0">
            <w:pPr>
              <w:rPr>
                <w:rFonts w:ascii="Calibri" w:hAnsi="Calibri"/>
                <w:b/>
              </w:rPr>
            </w:pPr>
            <w:r w:rsidRPr="003F6B3B">
              <w:rPr>
                <w:rFonts w:ascii="Calibri" w:hAnsi="Calibri"/>
                <w:b/>
              </w:rPr>
              <w:lastRenderedPageBreak/>
              <w:t>Cost Assignment Tool</w:t>
            </w:r>
          </w:p>
        </w:tc>
        <w:tc>
          <w:tcPr>
            <w:tcW w:w="4932" w:type="dxa"/>
            <w:shd w:val="clear" w:color="auto" w:fill="auto"/>
          </w:tcPr>
          <w:p w14:paraId="2EE2B6E5" w14:textId="77777777" w:rsidR="006C38A0" w:rsidRPr="003F6B3B" w:rsidRDefault="006C38A0" w:rsidP="006C38A0">
            <w:pPr>
              <w:spacing w:after="120"/>
              <w:rPr>
                <w:rFonts w:ascii="Calibri" w:hAnsi="Calibri"/>
              </w:rPr>
            </w:pPr>
            <w:r w:rsidRPr="003F6B3B">
              <w:rPr>
                <w:rFonts w:ascii="Calibri" w:hAnsi="Calibri"/>
              </w:rPr>
              <w:t>Review the cost assignment for the acting period and, if no change is required, save the event.</w:t>
            </w:r>
          </w:p>
          <w:p w14:paraId="4A8F4DC0" w14:textId="77777777" w:rsidR="006C38A0" w:rsidRPr="003F6B3B" w:rsidRDefault="006C38A0" w:rsidP="006C38A0">
            <w:pPr>
              <w:spacing w:before="120"/>
              <w:rPr>
                <w:rFonts w:ascii="Calibri" w:hAnsi="Calibri"/>
                <w:b/>
              </w:rPr>
            </w:pPr>
            <w:r w:rsidRPr="003F6B3B">
              <w:rPr>
                <w:rFonts w:ascii="Calibri" w:hAnsi="Calibri"/>
                <w:b/>
              </w:rPr>
              <w:t>For “Acting while on Secondment-Out” the cost assignment will remain unchanged but the recoverable flag must be selected.</w:t>
            </w:r>
          </w:p>
        </w:tc>
      </w:tr>
    </w:tbl>
    <w:p w14:paraId="718BDB44" w14:textId="77777777" w:rsidR="006C38A0" w:rsidRPr="003F6B3B" w:rsidRDefault="006C38A0" w:rsidP="00BA2001">
      <w:pPr>
        <w:pStyle w:val="Heading2"/>
      </w:pPr>
      <w:bookmarkStart w:id="77" w:name="_Toc449446004"/>
      <w:bookmarkStart w:id="78" w:name="_Toc84509271"/>
      <w:r w:rsidRPr="003F6B3B">
        <w:t>Assignment</w:t>
      </w:r>
      <w:bookmarkEnd w:id="77"/>
      <w:bookmarkEnd w:id="78"/>
      <w:r w:rsidRPr="003F6B3B">
        <w:t xml:space="preserve"> </w:t>
      </w:r>
    </w:p>
    <w:p w14:paraId="1D67A588" w14:textId="77777777" w:rsidR="006C38A0" w:rsidRPr="003F6B3B" w:rsidRDefault="006C38A0" w:rsidP="006C38A0">
      <w:pPr>
        <w:shd w:val="clear" w:color="auto" w:fill="CCFFCC"/>
        <w:rPr>
          <w:rFonts w:ascii="Calibri" w:hAnsi="Calibri"/>
          <w:b/>
        </w:rPr>
      </w:pPr>
      <w:r w:rsidRPr="003F6B3B">
        <w:rPr>
          <w:rFonts w:ascii="Calibri" w:hAnsi="Calibri"/>
          <w:b/>
        </w:rPr>
        <w:t xml:space="preserve">Purpose </w:t>
      </w:r>
    </w:p>
    <w:p w14:paraId="2C46268D" w14:textId="77777777" w:rsidR="006C38A0" w:rsidRPr="003F6B3B" w:rsidRDefault="006C38A0" w:rsidP="006C38A0">
      <w:pPr>
        <w:spacing w:before="120" w:after="120"/>
        <w:rPr>
          <w:rFonts w:ascii="Calibri" w:eastAsia="Arial Unicode MS" w:hAnsi="Calibri" w:cs="Arial"/>
          <w:lang w:val="en"/>
        </w:rPr>
      </w:pPr>
      <w:r w:rsidRPr="003F6B3B">
        <w:rPr>
          <w:rFonts w:ascii="Calibri" w:eastAsia="Arial Unicode MS" w:hAnsi="Calibri" w:cs="Arial"/>
        </w:rPr>
        <w:t>An</w:t>
      </w:r>
      <w:r w:rsidRPr="003F6B3B">
        <w:rPr>
          <w:rFonts w:ascii="Calibri" w:eastAsia="Arial Unicode MS" w:hAnsi="Calibri" w:cs="Arial"/>
          <w:lang w:val="en"/>
        </w:rPr>
        <w:t xml:space="preserve"> assignment is a temporary move of an employee within the department to perform the functions of a position that already exists or to take on a special project.</w:t>
      </w:r>
    </w:p>
    <w:p w14:paraId="1A41C864" w14:textId="77777777" w:rsidR="006C38A0" w:rsidRPr="003F6B3B" w:rsidRDefault="006C38A0" w:rsidP="006C38A0">
      <w:pPr>
        <w:spacing w:before="120" w:after="120"/>
        <w:rPr>
          <w:rFonts w:ascii="Calibri" w:eastAsia="Arial Unicode MS" w:hAnsi="Calibri" w:cs="Arial"/>
          <w:lang w:val="en"/>
        </w:rPr>
      </w:pPr>
      <w:r w:rsidRPr="003F6B3B">
        <w:rPr>
          <w:rFonts w:ascii="Calibri" w:eastAsia="Arial Unicode MS" w:hAnsi="Calibri" w:cs="Arial"/>
          <w:lang w:val="en"/>
        </w:rPr>
        <w:t xml:space="preserve">The assignee maintains their substantive position in their home organization while performing the assigned duties in the host organization within the department. </w:t>
      </w:r>
    </w:p>
    <w:p w14:paraId="68B15DA5" w14:textId="77777777" w:rsidR="006C38A0" w:rsidRPr="003F6B3B" w:rsidRDefault="006C38A0" w:rsidP="006C38A0">
      <w:pPr>
        <w:shd w:val="clear" w:color="auto" w:fill="CCFFCC"/>
        <w:rPr>
          <w:rFonts w:ascii="Calibri" w:hAnsi="Calibri"/>
          <w:b/>
        </w:rPr>
      </w:pPr>
      <w:r w:rsidRPr="003F6B3B">
        <w:rPr>
          <w:rFonts w:ascii="Calibri" w:hAnsi="Calibri"/>
          <w:b/>
        </w:rPr>
        <w:t>Business Process</w:t>
      </w:r>
    </w:p>
    <w:p w14:paraId="7762816B" w14:textId="77777777" w:rsidR="006C38A0" w:rsidRPr="003F6B3B" w:rsidRDefault="006C38A0" w:rsidP="006C38A0">
      <w:pPr>
        <w:spacing w:before="120" w:after="120"/>
        <w:rPr>
          <w:rFonts w:ascii="Calibri" w:eastAsia="Arial Unicode MS" w:hAnsi="Calibri" w:cs="Arial"/>
        </w:rPr>
      </w:pPr>
      <w:r w:rsidRPr="003F6B3B">
        <w:rPr>
          <w:rFonts w:ascii="Calibri" w:eastAsia="Arial Unicode MS" w:hAnsi="Calibri" w:cs="Arial"/>
        </w:rPr>
        <w:t xml:space="preserve">When an Assignment situation occurs, the forecasts must be updated to remove the assigned employee from the home organization and add them to the host organization forecasts.  To do this, the home organization must release the employee by following the “Forecast Event Locking Authorisation” (Annex A) process which will provide access to SFT users outside the employee group. </w:t>
      </w:r>
    </w:p>
    <w:p w14:paraId="190BD717" w14:textId="77777777" w:rsidR="006C38A0" w:rsidRPr="003F6B3B" w:rsidRDefault="006C38A0" w:rsidP="006C38A0">
      <w:pPr>
        <w:spacing w:before="120" w:after="120"/>
        <w:rPr>
          <w:rFonts w:ascii="Calibri" w:eastAsia="Arial Unicode MS" w:hAnsi="Calibri" w:cs="Arial"/>
        </w:rPr>
      </w:pPr>
      <w:r w:rsidRPr="003F6B3B">
        <w:rPr>
          <w:rFonts w:ascii="Calibri" w:eastAsia="Arial Unicode MS" w:hAnsi="Calibri" w:cs="Arial"/>
        </w:rPr>
        <w:t xml:space="preserve">These steps must be performed before the employee is released to the host organization: </w:t>
      </w:r>
    </w:p>
    <w:p w14:paraId="76475283" w14:textId="77777777" w:rsidR="006C38A0" w:rsidRPr="003F6B3B" w:rsidRDefault="006C38A0" w:rsidP="006C38A0">
      <w:pPr>
        <w:spacing w:before="120" w:after="120"/>
        <w:rPr>
          <w:rFonts w:ascii="Calibri" w:eastAsia="Arial Unicode MS" w:hAnsi="Calibri" w:cs="Arial"/>
          <w:b/>
          <w:u w:val="single"/>
        </w:rPr>
      </w:pPr>
      <w:r w:rsidRPr="003F6B3B">
        <w:rPr>
          <w:rFonts w:ascii="Calibri" w:eastAsia="Arial Unicode MS" w:hAnsi="Calibri" w:cs="Arial"/>
          <w:b/>
          <w:u w:val="single"/>
        </w:rPr>
        <w:t xml:space="preserve">Home Organization </w:t>
      </w:r>
    </w:p>
    <w:p w14:paraId="29355E88" w14:textId="77777777" w:rsidR="006C38A0" w:rsidRPr="003F6B3B" w:rsidRDefault="006C38A0" w:rsidP="006C38A0">
      <w:pPr>
        <w:numPr>
          <w:ilvl w:val="0"/>
          <w:numId w:val="27"/>
        </w:numPr>
        <w:spacing w:before="120" w:after="120"/>
        <w:ind w:left="720"/>
        <w:rPr>
          <w:rFonts w:ascii="Calibri" w:eastAsia="Arial Unicode MS" w:hAnsi="Calibri" w:cs="Arial"/>
        </w:rPr>
      </w:pPr>
      <w:r w:rsidRPr="003F6B3B">
        <w:rPr>
          <w:rFonts w:ascii="Calibri" w:eastAsia="Arial Unicode MS" w:hAnsi="Calibri" w:cs="Arial"/>
        </w:rPr>
        <w:t>Create the Assignment event record and cost assignment for the corresponding period;</w:t>
      </w:r>
    </w:p>
    <w:p w14:paraId="7F785374" w14:textId="77777777" w:rsidR="006C38A0" w:rsidRPr="003F6B3B" w:rsidRDefault="006C38A0" w:rsidP="006C38A0">
      <w:pPr>
        <w:numPr>
          <w:ilvl w:val="0"/>
          <w:numId w:val="27"/>
        </w:numPr>
        <w:spacing w:before="120" w:after="120"/>
        <w:ind w:left="720"/>
        <w:rPr>
          <w:rFonts w:ascii="Calibri" w:eastAsia="Arial Unicode MS" w:hAnsi="Calibri" w:cs="Arial"/>
        </w:rPr>
      </w:pPr>
      <w:r w:rsidRPr="003F6B3B">
        <w:rPr>
          <w:rFonts w:ascii="Calibri" w:eastAsia="Arial Unicode MS" w:hAnsi="Calibri" w:cs="Arial"/>
        </w:rPr>
        <w:t xml:space="preserve">Create the Return to Substantive event record and corresponding cost assignment;  </w:t>
      </w:r>
    </w:p>
    <w:p w14:paraId="4626975B" w14:textId="77777777" w:rsidR="006C38A0" w:rsidRPr="003F6B3B" w:rsidRDefault="006C38A0" w:rsidP="006C38A0">
      <w:pPr>
        <w:numPr>
          <w:ilvl w:val="0"/>
          <w:numId w:val="19"/>
        </w:numPr>
        <w:spacing w:before="120" w:after="120"/>
        <w:ind w:left="720"/>
        <w:rPr>
          <w:rFonts w:ascii="Calibri" w:eastAsia="Arial Unicode MS" w:hAnsi="Calibri" w:cs="Arial"/>
        </w:rPr>
      </w:pPr>
      <w:r w:rsidRPr="003F6B3B">
        <w:rPr>
          <w:rFonts w:ascii="Calibri" w:eastAsia="Arial Unicode MS" w:hAnsi="Calibri" w:cs="Arial"/>
        </w:rPr>
        <w:t>Following the Forecast Event Locking procedure (Annex A), lock the Return to Substantive event to ensure it cannot be modified by the host organization;</w:t>
      </w:r>
    </w:p>
    <w:p w14:paraId="51894E9B" w14:textId="77777777" w:rsidR="006C38A0" w:rsidRPr="003F6B3B" w:rsidRDefault="006C38A0" w:rsidP="006C38A0">
      <w:pPr>
        <w:numPr>
          <w:ilvl w:val="0"/>
          <w:numId w:val="19"/>
        </w:numPr>
        <w:spacing w:before="120" w:after="120"/>
        <w:ind w:left="720"/>
        <w:rPr>
          <w:rFonts w:ascii="Calibri" w:eastAsia="Arial Unicode MS" w:hAnsi="Calibri" w:cs="Arial"/>
        </w:rPr>
      </w:pPr>
      <w:r w:rsidRPr="003F6B3B">
        <w:rPr>
          <w:rFonts w:ascii="Calibri" w:eastAsia="Arial Unicode MS" w:hAnsi="Calibri" w:cs="Arial"/>
        </w:rPr>
        <w:t>Using the Forecast Event Locking procedure (Annex A), provide authorization to the host organization to make changes to the Assignment event record;</w:t>
      </w:r>
    </w:p>
    <w:p w14:paraId="1B997444" w14:textId="77777777" w:rsidR="006C38A0" w:rsidRPr="003F6B3B" w:rsidRDefault="006C38A0" w:rsidP="006C38A0">
      <w:pPr>
        <w:numPr>
          <w:ilvl w:val="0"/>
          <w:numId w:val="19"/>
        </w:numPr>
        <w:spacing w:before="120" w:after="120"/>
        <w:ind w:left="720"/>
        <w:rPr>
          <w:rFonts w:ascii="Calibri" w:eastAsia="Arial Unicode MS" w:hAnsi="Calibri" w:cs="Arial"/>
        </w:rPr>
      </w:pPr>
      <w:r w:rsidRPr="003F6B3B">
        <w:rPr>
          <w:rFonts w:ascii="Calibri" w:eastAsia="Arial Unicode MS" w:hAnsi="Calibri" w:cs="Arial"/>
        </w:rPr>
        <w:t>Go to ZZPRI_NUMBER and set the Employee Group to “Blank”.</w:t>
      </w:r>
    </w:p>
    <w:p w14:paraId="690E1404" w14:textId="77777777" w:rsidR="006C38A0" w:rsidRPr="003F6B3B" w:rsidRDefault="006C38A0" w:rsidP="006C38A0">
      <w:pPr>
        <w:numPr>
          <w:ilvl w:val="0"/>
          <w:numId w:val="19"/>
        </w:numPr>
        <w:spacing w:before="120" w:after="120"/>
        <w:ind w:left="720"/>
        <w:rPr>
          <w:rFonts w:ascii="Calibri" w:eastAsia="Arial Unicode MS" w:hAnsi="Calibri" w:cs="Arial"/>
        </w:rPr>
      </w:pPr>
      <w:r w:rsidRPr="003F6B3B">
        <w:rPr>
          <w:rFonts w:ascii="Calibri" w:eastAsia="Arial Unicode MS" w:hAnsi="Calibri" w:cs="Arial"/>
        </w:rPr>
        <w:t>Contact the host organization to confirm that the Assignment record was created and the Forecast Event Locking was completed.</w:t>
      </w:r>
    </w:p>
    <w:p w14:paraId="5C22C9F3" w14:textId="77777777" w:rsidR="006C38A0" w:rsidRPr="003F6B3B" w:rsidRDefault="006C38A0" w:rsidP="006C38A0">
      <w:pPr>
        <w:spacing w:before="120" w:after="120"/>
        <w:rPr>
          <w:rFonts w:ascii="Calibri" w:eastAsia="Arial Unicode MS" w:hAnsi="Calibri" w:cs="Arial"/>
        </w:rPr>
      </w:pPr>
      <w:r w:rsidRPr="003F6B3B">
        <w:rPr>
          <w:rFonts w:ascii="Calibri" w:eastAsia="Arial Unicode MS" w:hAnsi="Calibri" w:cs="Arial"/>
        </w:rPr>
        <w:t xml:space="preserve">This process will allow the host organization to access the employees’ forecasting event record, cost assignment and cost adjustment record, limited to their own financial coding, for the length of the assignment period. However, the home organization will retain overall control of the employee’s forecasts. </w:t>
      </w:r>
    </w:p>
    <w:p w14:paraId="6145A16B" w14:textId="77777777" w:rsidR="003F6B3B" w:rsidRDefault="003F6B3B" w:rsidP="006C38A0">
      <w:pPr>
        <w:spacing w:before="120" w:after="120"/>
        <w:rPr>
          <w:rFonts w:ascii="Calibri" w:eastAsia="Arial Unicode MS" w:hAnsi="Calibri" w:cs="Arial"/>
          <w:b/>
          <w:u w:val="single"/>
          <w:lang w:val="en"/>
        </w:rPr>
      </w:pPr>
    </w:p>
    <w:p w14:paraId="15C7F16F" w14:textId="77777777" w:rsidR="003F6B3B" w:rsidRDefault="003F6B3B" w:rsidP="006C38A0">
      <w:pPr>
        <w:spacing w:before="120" w:after="120"/>
        <w:rPr>
          <w:rFonts w:ascii="Calibri" w:eastAsia="Arial Unicode MS" w:hAnsi="Calibri" w:cs="Arial"/>
          <w:b/>
          <w:u w:val="single"/>
          <w:lang w:val="en"/>
        </w:rPr>
      </w:pPr>
    </w:p>
    <w:p w14:paraId="3DAA49B7" w14:textId="505CDE46" w:rsidR="006C38A0" w:rsidRPr="003F6B3B" w:rsidRDefault="006C38A0" w:rsidP="006C38A0">
      <w:pPr>
        <w:spacing w:before="120" w:after="120"/>
        <w:rPr>
          <w:rFonts w:ascii="Calibri" w:eastAsia="Arial Unicode MS" w:hAnsi="Calibri" w:cs="Arial"/>
          <w:b/>
          <w:u w:val="single"/>
          <w:lang w:val="en"/>
        </w:rPr>
      </w:pPr>
      <w:r w:rsidRPr="003F6B3B">
        <w:rPr>
          <w:rFonts w:ascii="Calibri" w:eastAsia="Arial Unicode MS" w:hAnsi="Calibri" w:cs="Arial"/>
          <w:b/>
          <w:u w:val="single"/>
          <w:lang w:val="en"/>
        </w:rPr>
        <w:lastRenderedPageBreak/>
        <w:t>Host Organization</w:t>
      </w:r>
    </w:p>
    <w:p w14:paraId="48DAD489" w14:textId="77777777" w:rsidR="006C38A0" w:rsidRPr="003F6B3B" w:rsidRDefault="006C38A0" w:rsidP="006C38A0">
      <w:pPr>
        <w:numPr>
          <w:ilvl w:val="0"/>
          <w:numId w:val="24"/>
        </w:numPr>
        <w:spacing w:before="120" w:after="120"/>
        <w:ind w:left="720"/>
        <w:rPr>
          <w:rFonts w:ascii="Calibri" w:eastAsia="Arial Unicode MS" w:hAnsi="Calibri" w:cs="Arial"/>
          <w:lang w:val="en"/>
        </w:rPr>
      </w:pPr>
      <w:r w:rsidRPr="003F6B3B">
        <w:rPr>
          <w:rFonts w:ascii="Calibri" w:eastAsia="Arial Unicode MS" w:hAnsi="Calibri" w:cs="Arial"/>
          <w:lang w:val="en"/>
        </w:rPr>
        <w:t>Review, and modify as required, the Assignment event record. Note that the host organization cannot modify the length of the assignment record.</w:t>
      </w:r>
    </w:p>
    <w:p w14:paraId="0E186A8F" w14:textId="77777777" w:rsidR="006C38A0" w:rsidRPr="003F6B3B" w:rsidRDefault="006C38A0" w:rsidP="006C38A0">
      <w:pPr>
        <w:numPr>
          <w:ilvl w:val="0"/>
          <w:numId w:val="24"/>
        </w:numPr>
        <w:spacing w:before="120" w:after="120"/>
        <w:ind w:left="720"/>
        <w:rPr>
          <w:rFonts w:ascii="Calibri" w:eastAsia="Arial Unicode MS" w:hAnsi="Calibri" w:cs="Arial"/>
          <w:lang w:val="en"/>
        </w:rPr>
      </w:pPr>
      <w:r w:rsidRPr="003F6B3B">
        <w:rPr>
          <w:rFonts w:ascii="Calibri" w:eastAsia="Arial Unicode MS" w:hAnsi="Calibri" w:cs="Arial"/>
          <w:lang w:val="en"/>
        </w:rPr>
        <w:t>Update the cost assignment associated to the Assignment period to reflect their financial coding.</w:t>
      </w:r>
    </w:p>
    <w:p w14:paraId="59BC9ACF" w14:textId="77777777" w:rsidR="006C38A0" w:rsidRPr="003F6B3B" w:rsidRDefault="006C38A0" w:rsidP="006C38A0">
      <w:pPr>
        <w:shd w:val="clear" w:color="auto" w:fill="CCFFCC"/>
        <w:rPr>
          <w:rFonts w:ascii="Calibri" w:hAnsi="Calibri"/>
          <w:b/>
        </w:rPr>
      </w:pPr>
      <w:r w:rsidRPr="003F6B3B">
        <w:rPr>
          <w:rFonts w:ascii="Calibri" w:hAnsi="Calibri"/>
          <w:b/>
        </w:rPr>
        <w:t>Menu Path</w:t>
      </w:r>
    </w:p>
    <w:p w14:paraId="338BCD25" w14:textId="77777777" w:rsidR="006C38A0" w:rsidRPr="003F6B3B" w:rsidRDefault="006C38A0" w:rsidP="006C38A0">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1549C508" w14:textId="77777777" w:rsidR="006C38A0" w:rsidRPr="003F6B3B" w:rsidRDefault="006C38A0" w:rsidP="006C38A0">
      <w:pPr>
        <w:numPr>
          <w:ilvl w:val="0"/>
          <w:numId w:val="7"/>
        </w:numPr>
        <w:tabs>
          <w:tab w:val="clear" w:pos="360"/>
        </w:tabs>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&gt;ZZSF01 – SFT: Forecast by Employee</w:t>
      </w:r>
      <w:r w:rsidRPr="003F6B3B">
        <w:rPr>
          <w:rFonts w:ascii="Calibri" w:eastAsia="Arial Unicode MS" w:hAnsi="Calibri" w:cs="Arial"/>
        </w:rPr>
        <w:t xml:space="preserve"> </w:t>
      </w:r>
    </w:p>
    <w:p w14:paraId="4A188D69" w14:textId="77777777" w:rsidR="006C38A0" w:rsidRPr="003F6B3B" w:rsidRDefault="006C38A0" w:rsidP="006C38A0">
      <w:pPr>
        <w:shd w:val="clear" w:color="auto" w:fill="CCFFCC"/>
        <w:rPr>
          <w:rFonts w:ascii="Calibri" w:hAnsi="Calibri"/>
          <w:b/>
        </w:rPr>
      </w:pPr>
      <w:r w:rsidRPr="003F6B3B">
        <w:rPr>
          <w:rFonts w:ascii="Calibri" w:hAnsi="Calibri"/>
          <w:b/>
        </w:rPr>
        <w:t>Transaction Code (s)</w:t>
      </w:r>
    </w:p>
    <w:p w14:paraId="2AF5D641" w14:textId="77777777" w:rsidR="006C38A0" w:rsidRPr="003F6B3B" w:rsidRDefault="006C38A0" w:rsidP="006C38A0">
      <w:pPr>
        <w:spacing w:before="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34293EAD" w14:textId="77777777" w:rsidR="006C38A0" w:rsidRPr="003F6B3B" w:rsidRDefault="006C38A0" w:rsidP="006C38A0">
      <w:pPr>
        <w:spacing w:after="120"/>
        <w:rPr>
          <w:rFonts w:ascii="Calibri" w:eastAsia="Arial Unicode MS" w:hAnsi="Calibri" w:cs="Arial"/>
          <w:b/>
          <w:lang w:val="en-US"/>
        </w:rPr>
      </w:pPr>
      <w:r w:rsidRPr="003F6B3B">
        <w:rPr>
          <w:rFonts w:ascii="Calibri" w:eastAsia="Arial Unicode MS" w:hAnsi="Calibri" w:cs="Arial"/>
          <w:b/>
          <w:lang w:val="en-US"/>
        </w:rPr>
        <w:t>ZZPRI_NUMBER – PRI Information</w:t>
      </w:r>
    </w:p>
    <w:p w14:paraId="2D563C21" w14:textId="140A6393" w:rsidR="006C38A0" w:rsidRPr="003F6B3B" w:rsidRDefault="7F7909ED" w:rsidP="5798588C">
      <w:pPr>
        <w:shd w:val="clear" w:color="auto" w:fill="CCFFCC"/>
        <w:rPr>
          <w:rFonts w:ascii="Calibri" w:hAnsi="Calibri"/>
          <w:b/>
          <w:bCs/>
        </w:rPr>
      </w:pPr>
      <w:r w:rsidRPr="003F6B3B">
        <w:rPr>
          <w:rFonts w:ascii="Calibri" w:hAnsi="Calibri"/>
          <w:b/>
          <w:bCs/>
        </w:rPr>
        <w:t>Helpful Hints</w:t>
      </w:r>
      <w:r w:rsidR="006C38A0" w:rsidRPr="003F6B3B">
        <w:rPr>
          <w:rFonts w:ascii="Calibri" w:hAnsi="Calibri"/>
          <w:b/>
          <w:bCs/>
        </w:rPr>
        <w:t xml:space="preserve">: </w:t>
      </w:r>
    </w:p>
    <w:p w14:paraId="604D8A30" w14:textId="77777777" w:rsidR="006C38A0" w:rsidRPr="003F6B3B" w:rsidRDefault="006C38A0"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When an employee is on assignment with another organizational unit within the department, an event locking authorization must be created to allow the host branch/region to view the event. Refer to the “Forecast Event Locking” section in this document for more information.</w:t>
      </w:r>
    </w:p>
    <w:p w14:paraId="19BB493A" w14:textId="77777777" w:rsidR="006C38A0" w:rsidRPr="003F6B3B" w:rsidRDefault="006C38A0"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b/>
          <w:lang w:val="en-US"/>
        </w:rPr>
        <w:t>It is essential that the staffing action and the event locking authorization be completed, by the home organization, as soon as the Assignment is confirmed.</w:t>
      </w:r>
      <w:r w:rsidRPr="003F6B3B">
        <w:rPr>
          <w:rFonts w:ascii="Calibri" w:eastAsia="Arial Unicode MS" w:hAnsi="Calibri" w:cs="Arial"/>
          <w:lang w:val="en-US"/>
        </w:rPr>
        <w:t xml:space="preserve"> This will ensure that the forecasts for both the home and the host organizations are up-to-date. </w:t>
      </w:r>
    </w:p>
    <w:p w14:paraId="40F4FE3A" w14:textId="77777777" w:rsidR="006C38A0" w:rsidRPr="003F6B3B" w:rsidRDefault="006C38A0" w:rsidP="006C38A0">
      <w:pPr>
        <w:numPr>
          <w:ilvl w:val="0"/>
          <w:numId w:val="10"/>
        </w:numPr>
        <w:spacing w:before="120" w:after="120"/>
        <w:rPr>
          <w:rFonts w:ascii="Calibri" w:eastAsia="Arial Unicode MS" w:hAnsi="Calibri" w:cs="Arial"/>
          <w:lang w:val="en-US"/>
        </w:rPr>
      </w:pPr>
      <w:r w:rsidRPr="003F6B3B">
        <w:rPr>
          <w:rFonts w:ascii="Calibri" w:hAnsi="Calibri"/>
          <w:lang w:val="en-US"/>
        </w:rPr>
        <w:t>T</w:t>
      </w:r>
      <w:r w:rsidRPr="003F6B3B">
        <w:rPr>
          <w:rFonts w:ascii="Calibri" w:hAnsi="Calibri"/>
        </w:rPr>
        <w:t xml:space="preserve">he </w:t>
      </w:r>
      <w:r w:rsidRPr="003F6B3B">
        <w:rPr>
          <w:rFonts w:ascii="Calibri" w:hAnsi="Calibri"/>
          <w:b/>
        </w:rPr>
        <w:t>Employee Group</w:t>
      </w:r>
      <w:r w:rsidRPr="003F6B3B">
        <w:rPr>
          <w:rFonts w:ascii="Calibri" w:hAnsi="Calibri"/>
        </w:rPr>
        <w:t xml:space="preserve"> in the Employee Master Data </w:t>
      </w:r>
      <w:r w:rsidRPr="003F6B3B">
        <w:rPr>
          <w:rFonts w:ascii="Calibri" w:hAnsi="Calibri"/>
          <w:b/>
          <w:u w:val="single"/>
        </w:rPr>
        <w:t xml:space="preserve">must remain blank </w:t>
      </w:r>
      <w:r w:rsidRPr="003F6B3B">
        <w:rPr>
          <w:rFonts w:ascii="Calibri" w:hAnsi="Calibri"/>
          <w:b/>
        </w:rPr>
        <w:t>for the duration of the assignment period</w:t>
      </w:r>
      <w:r w:rsidRPr="003F6B3B">
        <w:rPr>
          <w:rFonts w:ascii="Calibri" w:hAnsi="Calibri"/>
        </w:rPr>
        <w:t>.</w:t>
      </w:r>
    </w:p>
    <w:p w14:paraId="11C9CDD7" w14:textId="77777777" w:rsidR="006C38A0" w:rsidRPr="003F6B3B" w:rsidRDefault="006C38A0"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It is not mandatory for the employee on assignment to be "hosted" against a position number. The duties to be performed, however, must be specified.</w:t>
      </w:r>
    </w:p>
    <w:p w14:paraId="05EA719F" w14:textId="77777777" w:rsidR="006C38A0" w:rsidRPr="003F6B3B" w:rsidRDefault="006C38A0" w:rsidP="006C38A0">
      <w:pPr>
        <w:numPr>
          <w:ilvl w:val="0"/>
          <w:numId w:val="10"/>
        </w:numPr>
        <w:spacing w:before="120" w:after="120"/>
        <w:rPr>
          <w:rFonts w:ascii="Calibri" w:eastAsia="Arial Unicode MS" w:hAnsi="Calibri" w:cs="Arial"/>
        </w:rPr>
      </w:pPr>
      <w:r w:rsidRPr="003F6B3B">
        <w:rPr>
          <w:rFonts w:ascii="Calibri" w:eastAsia="Arial Unicode MS" w:hAnsi="Calibri" w:cs="Arial"/>
        </w:rPr>
        <w:t>An assignment cannot result in the assigned employee receiving a salary higher than that obtained in their substantive position. In the event where the assignee must perform the functions of a higher classification level, it must be treated as an acting appointment.</w:t>
      </w:r>
    </w:p>
    <w:p w14:paraId="0E15A34D" w14:textId="77777777" w:rsidR="006C38A0" w:rsidRPr="003F6B3B" w:rsidRDefault="006C38A0" w:rsidP="006C38A0">
      <w:pPr>
        <w:numPr>
          <w:ilvl w:val="0"/>
          <w:numId w:val="10"/>
        </w:numPr>
        <w:spacing w:before="120" w:after="120"/>
        <w:rPr>
          <w:rFonts w:ascii="Calibri" w:hAnsi="Calibri"/>
        </w:rPr>
      </w:pPr>
      <w:r w:rsidRPr="003F6B3B">
        <w:rPr>
          <w:rFonts w:ascii="Calibri" w:hAnsi="Calibri"/>
        </w:rPr>
        <w:t xml:space="preserve">In the event that an assigned employee will also be acting, </w:t>
      </w:r>
      <w:r w:rsidRPr="003F6B3B">
        <w:rPr>
          <w:rFonts w:ascii="Calibri" w:eastAsia="Arial Unicode MS" w:hAnsi="Calibri" w:cs="Arial"/>
          <w:lang w:val="en-US"/>
        </w:rPr>
        <w:t xml:space="preserve">the “Acting while on Assignment” and the “Assignment” staffing actions will need to be used conjointly as </w:t>
      </w:r>
      <w:r w:rsidRPr="003F6B3B">
        <w:rPr>
          <w:rFonts w:ascii="Calibri" w:hAnsi="Calibri"/>
        </w:rPr>
        <w:t xml:space="preserve">the Assignment and the Acting periods may not always match. </w:t>
      </w:r>
    </w:p>
    <w:p w14:paraId="6F267FD6" w14:textId="0F7B8B29" w:rsidR="006C38A0" w:rsidRPr="003F6B3B" w:rsidRDefault="14803298"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Use the “Copy record” or “Create with reference” features to simplify and reduce the amount of data entry required to complete this action in SFT.</w:t>
      </w:r>
    </w:p>
    <w:p w14:paraId="4437C8A5" w14:textId="0CDCC2E0" w:rsidR="00BA2001" w:rsidRDefault="341D558E"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At no time will the cost assignment be flagged as recoverable for any Assignment.</w:t>
      </w:r>
    </w:p>
    <w:p w14:paraId="0C2CCD9D" w14:textId="6232E5D4" w:rsidR="003F6B3B" w:rsidRDefault="003F6B3B" w:rsidP="003F6B3B">
      <w:pPr>
        <w:spacing w:before="120" w:after="120"/>
        <w:ind w:left="363"/>
        <w:rPr>
          <w:rFonts w:ascii="Calibri" w:eastAsia="Arial Unicode MS" w:hAnsi="Calibri" w:cs="Arial"/>
          <w:lang w:val="en-US"/>
        </w:rPr>
      </w:pPr>
    </w:p>
    <w:p w14:paraId="55A7ECED" w14:textId="77777777" w:rsidR="003F6B3B" w:rsidRPr="003F6B3B" w:rsidRDefault="003F6B3B" w:rsidP="003F6B3B">
      <w:pPr>
        <w:spacing w:before="120" w:after="120"/>
        <w:ind w:left="363"/>
        <w:rPr>
          <w:rFonts w:ascii="Calibri" w:eastAsia="Arial Unicode MS" w:hAnsi="Calibri" w:cs="Arial"/>
          <w:lang w:val="en-US"/>
        </w:rPr>
      </w:pPr>
    </w:p>
    <w:p w14:paraId="199AC1B3" w14:textId="77777777" w:rsidR="006C38A0" w:rsidRPr="003F6B3B" w:rsidRDefault="006C38A0" w:rsidP="006C38A0">
      <w:pPr>
        <w:shd w:val="clear" w:color="auto" w:fill="CCFFCC"/>
        <w:rPr>
          <w:rFonts w:ascii="Calibri" w:hAnsi="Calibri"/>
          <w:b/>
        </w:rPr>
      </w:pPr>
      <w:r w:rsidRPr="003F6B3B">
        <w:rPr>
          <w:rFonts w:ascii="Calibri" w:hAnsi="Calibri"/>
          <w:b/>
        </w:rPr>
        <w:lastRenderedPageBreak/>
        <w:t xml:space="preserve">Steps required: </w:t>
      </w:r>
    </w:p>
    <w:p w14:paraId="6105B868"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Steps to complete an Assignment in SFT (Home Organization):</w:t>
      </w:r>
    </w:p>
    <w:p w14:paraId="33805974" w14:textId="77777777" w:rsidR="006C38A0" w:rsidRPr="003F6B3B" w:rsidRDefault="006C38A0" w:rsidP="006C38A0">
      <w:pPr>
        <w:numPr>
          <w:ilvl w:val="0"/>
          <w:numId w:val="26"/>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5DF491A7" w14:textId="77777777" w:rsidR="006C38A0" w:rsidRPr="003F6B3B" w:rsidRDefault="006C38A0" w:rsidP="006C38A0">
      <w:pPr>
        <w:numPr>
          <w:ilvl w:val="0"/>
          <w:numId w:val="26"/>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0A849DB2"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on the </w:t>
      </w:r>
      <w:r w:rsidRPr="003F6B3B">
        <w:rPr>
          <w:rFonts w:ascii="Calibri" w:eastAsia="Calibri" w:hAnsi="Calibri" w:cs="Calibri"/>
          <w:b/>
          <w:color w:val="000000"/>
        </w:rPr>
        <w:t>Create</w:t>
      </w:r>
      <w:r w:rsidRPr="003F6B3B">
        <w:rPr>
          <w:rFonts w:ascii="Calibri" w:eastAsia="Calibri" w:hAnsi="Calibri" w:cs="Calibri"/>
          <w:color w:val="000000"/>
        </w:rPr>
        <w:t xml:space="preserve"> icon and select </w:t>
      </w:r>
      <w:r w:rsidRPr="003F6B3B">
        <w:rPr>
          <w:rFonts w:ascii="Calibri" w:eastAsia="Calibri" w:hAnsi="Calibri" w:cs="Calibri"/>
          <w:b/>
          <w:color w:val="000000"/>
        </w:rPr>
        <w:t>Add new event record</w:t>
      </w:r>
    </w:p>
    <w:p w14:paraId="1CA269F7"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“Create new record event” pop-up: </w:t>
      </w:r>
    </w:p>
    <w:p w14:paraId="1DC7FA54" w14:textId="77777777" w:rsidR="006C38A0" w:rsidRPr="003F6B3B" w:rsidRDefault="006C38A0" w:rsidP="006C38A0">
      <w:pPr>
        <w:numPr>
          <w:ilvl w:val="1"/>
          <w:numId w:val="26"/>
        </w:numPr>
        <w:tabs>
          <w:tab w:val="num" w:pos="144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Indicate the start date of the new event as per the “Letter of Appointment”; </w:t>
      </w:r>
    </w:p>
    <w:p w14:paraId="1BDB3AF0" w14:textId="77777777" w:rsidR="006C38A0" w:rsidRPr="003F6B3B" w:rsidRDefault="006C38A0" w:rsidP="006C38A0">
      <w:pPr>
        <w:numPr>
          <w:ilvl w:val="1"/>
          <w:numId w:val="26"/>
        </w:numPr>
        <w:tabs>
          <w:tab w:val="num" w:pos="144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Check the </w:t>
      </w:r>
      <w:r w:rsidRPr="003F6B3B">
        <w:rPr>
          <w:rFonts w:ascii="Calibri" w:eastAsia="Calibri" w:hAnsi="Calibri" w:cs="Calibri"/>
          <w:b/>
          <w:color w:val="000000"/>
        </w:rPr>
        <w:t>Create with reference</w:t>
      </w:r>
      <w:r w:rsidRPr="003F6B3B">
        <w:rPr>
          <w:rFonts w:ascii="Calibri" w:eastAsia="Calibri" w:hAnsi="Calibri" w:cs="Calibri"/>
          <w:color w:val="000000"/>
        </w:rPr>
        <w:t xml:space="preserve"> box;</w:t>
      </w:r>
    </w:p>
    <w:p w14:paraId="4470DB89" w14:textId="77777777" w:rsidR="006C38A0" w:rsidRPr="003F6B3B" w:rsidRDefault="006C38A0" w:rsidP="006C38A0">
      <w:pPr>
        <w:numPr>
          <w:ilvl w:val="1"/>
          <w:numId w:val="26"/>
        </w:numPr>
        <w:tabs>
          <w:tab w:val="num" w:pos="144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employee’s PRI in the </w:t>
      </w:r>
      <w:r w:rsidRPr="003F6B3B">
        <w:rPr>
          <w:rFonts w:ascii="Calibri" w:eastAsia="Calibri" w:hAnsi="Calibri" w:cs="Calibri"/>
          <w:b/>
          <w:color w:val="000000"/>
        </w:rPr>
        <w:t>Personnel no.</w:t>
      </w:r>
      <w:r w:rsidRPr="003F6B3B">
        <w:rPr>
          <w:rFonts w:ascii="Calibri" w:eastAsia="Calibri" w:hAnsi="Calibri" w:cs="Calibri"/>
          <w:color w:val="000000"/>
        </w:rPr>
        <w:t xml:space="preserve"> fields;</w:t>
      </w:r>
    </w:p>
    <w:p w14:paraId="38A2E226" w14:textId="77777777" w:rsidR="006C38A0" w:rsidRPr="003F6B3B" w:rsidRDefault="006C38A0" w:rsidP="006C38A0">
      <w:pPr>
        <w:numPr>
          <w:ilvl w:val="1"/>
          <w:numId w:val="26"/>
        </w:numPr>
        <w:tabs>
          <w:tab w:val="num" w:pos="1440"/>
        </w:tabs>
        <w:spacing w:before="60" w:after="60"/>
        <w:rPr>
          <w:rFonts w:ascii="Calibri" w:hAnsi="Calibri" w:cs="Arial"/>
        </w:rPr>
      </w:pPr>
      <w:r w:rsidRPr="003F6B3B">
        <w:rPr>
          <w:rFonts w:ascii="Calibri" w:hAnsi="Calibri" w:cs="Arial"/>
        </w:rPr>
        <w:t>Enter or select a reference event date;</w:t>
      </w:r>
    </w:p>
    <w:p w14:paraId="5BCA9B4D" w14:textId="77777777" w:rsidR="006C38A0" w:rsidRPr="003F6B3B" w:rsidRDefault="006C38A0" w:rsidP="006C38A0">
      <w:pPr>
        <w:numPr>
          <w:ilvl w:val="1"/>
          <w:numId w:val="26"/>
        </w:numPr>
        <w:tabs>
          <w:tab w:val="num" w:pos="1440"/>
        </w:tabs>
        <w:autoSpaceDE w:val="0"/>
        <w:autoSpaceDN w:val="0"/>
        <w:adjustRightInd w:val="0"/>
        <w:rPr>
          <w:rFonts w:ascii="Calibri" w:eastAsia="Calibri" w:hAnsi="Calibri" w:cs="Calibri"/>
          <w:color w:val="000000"/>
        </w:rPr>
      </w:pPr>
      <w:r w:rsidRPr="003F6B3B">
        <w:rPr>
          <w:rFonts w:ascii="Calibri" w:eastAsia="Calibri" w:hAnsi="Calibri" w:cs="Arial"/>
          <w:color w:val="000000"/>
        </w:rPr>
        <w:t>Click on the green check mark.</w:t>
      </w:r>
    </w:p>
    <w:p w14:paraId="06B4CE77"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“No”.</w:t>
      </w:r>
    </w:p>
    <w:p w14:paraId="61615783"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“ASSIGN” code from the menu. </w:t>
      </w:r>
    </w:p>
    <w:p w14:paraId="6E6723D7"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Position field</w:t>
      </w:r>
      <w:r w:rsidRPr="003F6B3B">
        <w:rPr>
          <w:rFonts w:ascii="Calibri" w:eastAsia="Calibri" w:hAnsi="Calibri" w:cs="Calibri"/>
          <w:color w:val="000000"/>
        </w:rPr>
        <w:t>, indicate the number of the position to which the employee will be assigned.</w:t>
      </w:r>
    </w:p>
    <w:p w14:paraId="05D6D47D"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w:t>
      </w:r>
      <w:r w:rsidRPr="003F6B3B">
        <w:rPr>
          <w:rFonts w:ascii="Calibri" w:eastAsia="Calibri" w:hAnsi="Calibri" w:cs="Calibri"/>
          <w:b/>
          <w:color w:val="000000"/>
        </w:rPr>
        <w:t>Authorization</w:t>
      </w:r>
      <w:r w:rsidRPr="003F6B3B">
        <w:rPr>
          <w:rFonts w:ascii="Calibri" w:eastAsia="Calibri" w:hAnsi="Calibri" w:cs="Calibri"/>
          <w:color w:val="000000"/>
        </w:rPr>
        <w:t xml:space="preserve"> icon and update “Forecast Authorization Event settings” to allow the host organization to make changes to the Assignment event record. (Refer to Annex A – Forecast Even Locking Authorization).</w:t>
      </w:r>
    </w:p>
    <w:p w14:paraId="1DA269BF"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Calibri"/>
          <w:b/>
          <w:color w:val="000000"/>
        </w:rPr>
        <w:t>Save</w:t>
      </w:r>
      <w:r w:rsidRPr="003F6B3B">
        <w:rPr>
          <w:rFonts w:ascii="Calibri" w:eastAsia="Calibri" w:hAnsi="Calibri" w:cs="Calibri"/>
          <w:color w:val="000000"/>
        </w:rPr>
        <w:t>.</w:t>
      </w:r>
    </w:p>
    <w:p w14:paraId="7ABF8FE9" w14:textId="77777777" w:rsidR="006C38A0" w:rsidRPr="003F6B3B" w:rsidRDefault="006C38A0" w:rsidP="006C38A0">
      <w:pPr>
        <w:numPr>
          <w:ilvl w:val="0"/>
          <w:numId w:val="26"/>
        </w:numPr>
        <w:tabs>
          <w:tab w:val="num" w:pos="720"/>
        </w:tabs>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ZZPRI_NUMBER – PRI Information</w:t>
      </w:r>
      <w:r w:rsidRPr="003F6B3B">
        <w:rPr>
          <w:rFonts w:ascii="Calibri" w:eastAsia="Calibri" w:hAnsi="Calibri" w:cs="Arial"/>
          <w:color w:val="000000"/>
        </w:rPr>
        <w:t xml:space="preserve"> and set the Employee Group to “Blank”.</w:t>
      </w:r>
    </w:p>
    <w:p w14:paraId="2200E172"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Steps to end an Assignment in SFT (Home Organization):</w:t>
      </w:r>
    </w:p>
    <w:p w14:paraId="16D59960" w14:textId="77777777" w:rsidR="006C38A0" w:rsidRPr="003F6B3B" w:rsidRDefault="006C38A0" w:rsidP="006C38A0">
      <w:pPr>
        <w:numPr>
          <w:ilvl w:val="0"/>
          <w:numId w:val="22"/>
        </w:numPr>
        <w:contextualSpacing/>
        <w:rPr>
          <w:rFonts w:ascii="Calibri" w:hAnsi="Calibri" w:cs="Arial"/>
        </w:rPr>
      </w:pPr>
      <w:r w:rsidRPr="003F6B3B">
        <w:rPr>
          <w:rFonts w:ascii="Calibri" w:hAnsi="Calibri" w:cs="Arial"/>
        </w:rPr>
        <w:t xml:space="preserve">Select the substantive event record and click </w:t>
      </w:r>
      <w:r w:rsidRPr="003F6B3B">
        <w:rPr>
          <w:rFonts w:ascii="Calibri" w:hAnsi="Calibri" w:cs="Arial"/>
          <w:b/>
        </w:rPr>
        <w:t>Copy Record</w:t>
      </w:r>
      <w:r w:rsidRPr="003F6B3B">
        <w:rPr>
          <w:rFonts w:ascii="Calibri" w:hAnsi="Calibri" w:cs="Arial"/>
        </w:rPr>
        <w:t>.</w:t>
      </w:r>
    </w:p>
    <w:p w14:paraId="1B69ABE1" w14:textId="77777777" w:rsidR="006C38A0" w:rsidRPr="003F6B3B" w:rsidRDefault="006C38A0" w:rsidP="006C38A0">
      <w:pPr>
        <w:numPr>
          <w:ilvl w:val="0"/>
          <w:numId w:val="22"/>
        </w:numPr>
        <w:contextualSpacing/>
        <w:rPr>
          <w:rFonts w:ascii="Calibri" w:hAnsi="Calibri" w:cs="Arial"/>
        </w:rPr>
      </w:pPr>
      <w:r w:rsidRPr="003F6B3B">
        <w:rPr>
          <w:rFonts w:ascii="Calibri" w:hAnsi="Calibri" w:cs="Arial"/>
        </w:rPr>
        <w:t xml:space="preserve">In the “Copy Action Record” pop-up, indicate the start date of the new event so it corresponds to the day after the assignment is scheduled to end. </w:t>
      </w:r>
    </w:p>
    <w:p w14:paraId="3FF38C76" w14:textId="77777777" w:rsidR="006C38A0" w:rsidRPr="003F6B3B" w:rsidRDefault="006C38A0" w:rsidP="006C38A0">
      <w:pPr>
        <w:numPr>
          <w:ilvl w:val="0"/>
          <w:numId w:val="22"/>
        </w:numPr>
        <w:contextualSpacing/>
        <w:rPr>
          <w:rFonts w:ascii="Calibri" w:hAnsi="Calibri" w:cs="Arial"/>
        </w:rPr>
      </w:pPr>
      <w:r w:rsidRPr="003F6B3B">
        <w:rPr>
          <w:rFonts w:ascii="Calibri" w:hAnsi="Calibri" w:cs="Arial"/>
        </w:rPr>
        <w:t>In the Action code field, select “RTS/RPA” from the menu.</w:t>
      </w:r>
    </w:p>
    <w:p w14:paraId="7D606DC5" w14:textId="77777777" w:rsidR="006C38A0" w:rsidRPr="003F6B3B" w:rsidRDefault="006C38A0" w:rsidP="006C38A0">
      <w:pPr>
        <w:numPr>
          <w:ilvl w:val="0"/>
          <w:numId w:val="22"/>
        </w:numPr>
        <w:spacing w:before="60" w:after="60"/>
        <w:ind w:left="714" w:hanging="357"/>
        <w:rPr>
          <w:rFonts w:ascii="Calibri" w:hAnsi="Calibri" w:cs="Arial"/>
          <w:u w:val="single"/>
        </w:rPr>
      </w:pPr>
      <w:r w:rsidRPr="003F6B3B">
        <w:rPr>
          <w:rFonts w:ascii="Calibri" w:hAnsi="Calibri" w:cs="Arial"/>
        </w:rPr>
        <w:t xml:space="preserve">Validate the “Step” and “Incremental Date” fields of the </w:t>
      </w:r>
      <w:r w:rsidRPr="003F6B3B">
        <w:rPr>
          <w:rFonts w:ascii="Calibri" w:hAnsi="Calibri" w:cs="Arial"/>
          <w:b/>
        </w:rPr>
        <w:t>Pay Detail – Basic Pay</w:t>
      </w:r>
      <w:r w:rsidRPr="003F6B3B">
        <w:rPr>
          <w:rFonts w:ascii="Calibri" w:hAnsi="Calibri" w:cs="Arial"/>
        </w:rPr>
        <w:t xml:space="preserve"> tab as required.</w:t>
      </w:r>
      <w:r w:rsidRPr="003F6B3B">
        <w:rPr>
          <w:rFonts w:ascii="Calibri" w:hAnsi="Calibri" w:cs="Arial"/>
          <w:u w:val="single"/>
        </w:rPr>
        <w:t xml:space="preserve"> </w:t>
      </w:r>
    </w:p>
    <w:p w14:paraId="776015C6" w14:textId="77777777" w:rsidR="006C38A0" w:rsidRPr="003F6B3B" w:rsidRDefault="006C38A0" w:rsidP="006C38A0">
      <w:pPr>
        <w:numPr>
          <w:ilvl w:val="0"/>
          <w:numId w:val="22"/>
        </w:numPr>
        <w:spacing w:before="60" w:after="60"/>
        <w:rPr>
          <w:rFonts w:ascii="Calibri" w:hAnsi="Calibri" w:cs="Arial"/>
          <w:u w:val="single"/>
        </w:rPr>
      </w:pPr>
      <w:r w:rsidRPr="003F6B3B">
        <w:rPr>
          <w:rFonts w:ascii="Calibri" w:hAnsi="Calibri" w:cs="Arial"/>
        </w:rPr>
        <w:t xml:space="preserve">Click </w:t>
      </w:r>
      <w:r w:rsidRPr="003F6B3B">
        <w:rPr>
          <w:rFonts w:ascii="Calibri" w:hAnsi="Calibri" w:cs="Arial"/>
          <w:b/>
        </w:rPr>
        <w:t>Authorization</w:t>
      </w:r>
      <w:r w:rsidRPr="003F6B3B">
        <w:rPr>
          <w:rFonts w:ascii="Calibri" w:hAnsi="Calibri" w:cs="Arial"/>
        </w:rPr>
        <w:t xml:space="preserve"> icon and validate “Forecast Authorization Event settings” to ensure the event is restricted to the home organization. </w:t>
      </w:r>
    </w:p>
    <w:p w14:paraId="3C304CD5" w14:textId="77777777" w:rsidR="006C38A0" w:rsidRPr="003F6B3B" w:rsidRDefault="006C38A0" w:rsidP="006C38A0">
      <w:pPr>
        <w:numPr>
          <w:ilvl w:val="0"/>
          <w:numId w:val="22"/>
        </w:numPr>
        <w:spacing w:before="60" w:after="60"/>
        <w:ind w:left="714" w:hanging="357"/>
        <w:rPr>
          <w:rFonts w:ascii="Calibri" w:hAnsi="Calibri" w:cs="Arial"/>
          <w:b/>
        </w:rPr>
      </w:pPr>
      <w:r w:rsidRPr="003F6B3B">
        <w:rPr>
          <w:rFonts w:ascii="Calibri" w:hAnsi="Calibri" w:cs="Arial"/>
          <w:b/>
        </w:rPr>
        <w:t>Save</w:t>
      </w:r>
      <w:r w:rsidRPr="003F6B3B">
        <w:rPr>
          <w:rFonts w:ascii="Calibri" w:hAnsi="Calibri" w:cs="Arial"/>
        </w:rPr>
        <w:t>.</w:t>
      </w:r>
    </w:p>
    <w:p w14:paraId="2400639E" w14:textId="77777777" w:rsidR="006C38A0" w:rsidRPr="003F6B3B" w:rsidRDefault="006C38A0" w:rsidP="003F6B3B">
      <w:pPr>
        <w:pStyle w:val="Heading3"/>
      </w:pPr>
      <w:bookmarkStart w:id="79" w:name="_Toc417990973"/>
      <w:bookmarkStart w:id="80" w:name="_Toc449446005"/>
      <w:bookmarkStart w:id="81" w:name="_Toc84509272"/>
      <w:r w:rsidRPr="003F6B3B">
        <w:t>Acting while on Assignment</w:t>
      </w:r>
      <w:bookmarkEnd w:id="79"/>
      <w:bookmarkEnd w:id="80"/>
      <w:bookmarkEnd w:id="81"/>
    </w:p>
    <w:p w14:paraId="3DFA6EE1" w14:textId="77777777" w:rsidR="006C38A0" w:rsidRPr="003F6B3B" w:rsidRDefault="006C38A0" w:rsidP="006C38A0">
      <w:pPr>
        <w:shd w:val="clear" w:color="auto" w:fill="CCFFCC"/>
        <w:rPr>
          <w:rFonts w:ascii="Calibri" w:hAnsi="Calibri"/>
          <w:b/>
        </w:rPr>
      </w:pPr>
      <w:r w:rsidRPr="003F6B3B">
        <w:rPr>
          <w:rFonts w:ascii="Calibri" w:hAnsi="Calibri"/>
          <w:b/>
        </w:rPr>
        <w:t xml:space="preserve">Purpose </w:t>
      </w:r>
    </w:p>
    <w:p w14:paraId="4B7C7658" w14:textId="77777777" w:rsidR="006C38A0" w:rsidRPr="003F6B3B" w:rsidRDefault="006C38A0" w:rsidP="006C38A0">
      <w:pPr>
        <w:spacing w:after="120"/>
        <w:rPr>
          <w:rFonts w:ascii="Calibri" w:eastAsia="Arial Unicode MS" w:hAnsi="Calibri" w:cs="Arial"/>
          <w:lang w:val="en"/>
        </w:rPr>
      </w:pPr>
      <w:r w:rsidRPr="003F6B3B">
        <w:rPr>
          <w:rFonts w:ascii="Calibri" w:eastAsia="Arial Unicode MS" w:hAnsi="Calibri" w:cs="Arial"/>
          <w:lang w:val="en"/>
        </w:rPr>
        <w:t>An “Acting while on assignment” is a temporary move of an employee within the department to perform the functions of higher classification level.</w:t>
      </w:r>
    </w:p>
    <w:p w14:paraId="00D4E830" w14:textId="3C5BD6A2" w:rsidR="006C38A0" w:rsidRDefault="006C38A0" w:rsidP="006C38A0">
      <w:pPr>
        <w:spacing w:after="120"/>
        <w:rPr>
          <w:rFonts w:ascii="Calibri" w:eastAsia="Arial Unicode MS" w:hAnsi="Calibri" w:cs="Arial"/>
          <w:lang w:val="en"/>
        </w:rPr>
      </w:pPr>
      <w:r w:rsidRPr="003F6B3B">
        <w:rPr>
          <w:rFonts w:ascii="Calibri" w:eastAsia="Arial Unicode MS" w:hAnsi="Calibri" w:cs="Arial"/>
          <w:lang w:val="en"/>
        </w:rPr>
        <w:t xml:space="preserve">The assignee maintains their substantive position in their home organization while performing the assigned duties in the host organization within the department. </w:t>
      </w:r>
    </w:p>
    <w:p w14:paraId="2A45CCDC" w14:textId="77777777" w:rsidR="003F6B3B" w:rsidRPr="003F6B3B" w:rsidRDefault="003F6B3B" w:rsidP="006C38A0">
      <w:pPr>
        <w:spacing w:after="120"/>
        <w:rPr>
          <w:rFonts w:ascii="Calibri" w:eastAsia="Arial Unicode MS" w:hAnsi="Calibri" w:cs="Arial"/>
          <w:lang w:val="en"/>
        </w:rPr>
      </w:pPr>
    </w:p>
    <w:p w14:paraId="02DC213A" w14:textId="74670C8D" w:rsidR="006C38A0" w:rsidRPr="003F6B3B" w:rsidRDefault="7F7909ED" w:rsidP="5798588C">
      <w:pPr>
        <w:shd w:val="clear" w:color="auto" w:fill="CCFFCC"/>
        <w:rPr>
          <w:rFonts w:ascii="Calibri" w:hAnsi="Calibri"/>
          <w:b/>
          <w:bCs/>
        </w:rPr>
      </w:pPr>
      <w:r w:rsidRPr="003F6B3B">
        <w:rPr>
          <w:rFonts w:ascii="Calibri" w:hAnsi="Calibri"/>
          <w:b/>
          <w:bCs/>
        </w:rPr>
        <w:lastRenderedPageBreak/>
        <w:t>Helpful Hints</w:t>
      </w:r>
      <w:r w:rsidR="006C38A0" w:rsidRPr="003F6B3B">
        <w:rPr>
          <w:rFonts w:ascii="Calibri" w:hAnsi="Calibri"/>
          <w:b/>
          <w:bCs/>
        </w:rPr>
        <w:t xml:space="preserve">: </w:t>
      </w:r>
    </w:p>
    <w:p w14:paraId="51F372DB" w14:textId="77777777" w:rsidR="006C38A0" w:rsidRPr="003F6B3B" w:rsidRDefault="006C38A0" w:rsidP="006C38A0">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 xml:space="preserve">As the Assignment and the Acting periods will not always match, the “Acting while on Assignment” code will be used conjointly with the “Assignment” staffing action. </w:t>
      </w:r>
    </w:p>
    <w:p w14:paraId="038A1729" w14:textId="77777777" w:rsidR="006C38A0" w:rsidRPr="003F6B3B" w:rsidRDefault="14803298" w:rsidP="5995B6E2">
      <w:pPr>
        <w:numPr>
          <w:ilvl w:val="0"/>
          <w:numId w:val="10"/>
        </w:numPr>
        <w:contextualSpacing/>
        <w:rPr>
          <w:rFonts w:ascii="Calibri" w:eastAsia="Arial Unicode MS" w:hAnsi="Calibri" w:cs="Arial"/>
          <w:lang w:val="en-US"/>
        </w:rPr>
      </w:pPr>
      <w:r w:rsidRPr="003F6B3B">
        <w:rPr>
          <w:rFonts w:ascii="Calibri" w:eastAsia="Arial Unicode MS" w:hAnsi="Calibri" w:cs="Arial"/>
          <w:lang w:val="en-US"/>
        </w:rPr>
        <w:t xml:space="preserve">To simplify and reduce the amount of data entry required to complete this action in SFT, select the “Assignment” event record and use the </w:t>
      </w:r>
      <w:r w:rsidRPr="003F6B3B">
        <w:rPr>
          <w:rFonts w:ascii="Calibri" w:hAnsi="Calibri"/>
          <w:b/>
          <w:bCs/>
        </w:rPr>
        <w:t>Copy record</w:t>
      </w:r>
      <w:r w:rsidRPr="003F6B3B">
        <w:rPr>
          <w:rFonts w:ascii="Calibri" w:eastAsia="Arial Unicode MS" w:hAnsi="Calibri" w:cs="Arial"/>
          <w:lang w:val="en-US"/>
        </w:rPr>
        <w:t xml:space="preserve"> function. </w:t>
      </w:r>
    </w:p>
    <w:p w14:paraId="5B5844F0" w14:textId="490AB8F7" w:rsidR="6A227082" w:rsidRPr="003F6B3B" w:rsidRDefault="00C47CC4" w:rsidP="5995B6E2">
      <w:pPr>
        <w:numPr>
          <w:ilvl w:val="0"/>
          <w:numId w:val="10"/>
        </w:numPr>
        <w:rPr>
          <w:rFonts w:ascii="Calibri" w:eastAsia="Arial Unicode MS" w:hAnsi="Calibri" w:cs="Arial"/>
          <w:lang w:val="en-US"/>
        </w:rPr>
      </w:pPr>
      <w:r w:rsidRPr="003F6B3B">
        <w:rPr>
          <w:rFonts w:ascii="Calibri" w:eastAsia="Arial Unicode MS" w:hAnsi="Calibri" w:cs="Arial"/>
          <w:lang w:val="en-US"/>
        </w:rPr>
        <w:t>As assignment periods are between 2 different cost center within ESDC, the cost assignment should NOT be marked as recoverable. Rather</w:t>
      </w:r>
      <w:r w:rsidR="004D6747" w:rsidRPr="003F6B3B">
        <w:rPr>
          <w:rFonts w:ascii="Calibri" w:eastAsia="Arial Unicode MS" w:hAnsi="Calibri" w:cs="Arial"/>
          <w:lang w:val="en-US"/>
        </w:rPr>
        <w:t>, the</w:t>
      </w:r>
      <w:r w:rsidRPr="003F6B3B">
        <w:rPr>
          <w:rFonts w:ascii="Calibri" w:eastAsia="Arial Unicode MS" w:hAnsi="Calibri" w:cs="Arial"/>
          <w:lang w:val="en-US"/>
        </w:rPr>
        <w:t xml:space="preserve"> cost assignment record should be modified to </w:t>
      </w:r>
      <w:r w:rsidR="004D6747" w:rsidRPr="003F6B3B">
        <w:rPr>
          <w:rFonts w:ascii="Calibri" w:eastAsia="Arial Unicode MS" w:hAnsi="Calibri" w:cs="Arial"/>
          <w:lang w:val="en-US"/>
        </w:rPr>
        <w:t>indicate</w:t>
      </w:r>
      <w:r w:rsidRPr="003F6B3B">
        <w:rPr>
          <w:rFonts w:ascii="Calibri" w:eastAsia="Arial Unicode MS" w:hAnsi="Calibri" w:cs="Arial"/>
          <w:lang w:val="en-US"/>
        </w:rPr>
        <w:t xml:space="preserve"> the financial coding of the host fund center and any outstanding expenditures to be realigned will be transferred between fund centers by way of journal vouchers. </w:t>
      </w:r>
    </w:p>
    <w:p w14:paraId="09135F95" w14:textId="77777777" w:rsidR="00C47CC4" w:rsidRPr="003F6B3B" w:rsidRDefault="00C47CC4" w:rsidP="5995B6E2">
      <w:pPr>
        <w:numPr>
          <w:ilvl w:val="0"/>
          <w:numId w:val="10"/>
        </w:numPr>
        <w:rPr>
          <w:rFonts w:ascii="Calibri" w:eastAsia="Arial Unicode MS" w:hAnsi="Calibri" w:cs="Arial"/>
          <w:lang w:val="en-US"/>
        </w:rPr>
      </w:pPr>
    </w:p>
    <w:p w14:paraId="63A731B8" w14:textId="77777777" w:rsidR="006C38A0" w:rsidRPr="003F6B3B" w:rsidRDefault="006C38A0" w:rsidP="006C38A0">
      <w:pPr>
        <w:shd w:val="clear" w:color="auto" w:fill="CCFFCC"/>
        <w:rPr>
          <w:rFonts w:ascii="Calibri" w:hAnsi="Calibri"/>
          <w:b/>
        </w:rPr>
      </w:pPr>
      <w:r w:rsidRPr="003F6B3B">
        <w:rPr>
          <w:rFonts w:ascii="Calibri" w:hAnsi="Calibri"/>
          <w:b/>
        </w:rPr>
        <w:t xml:space="preserve">Steps required: </w:t>
      </w:r>
    </w:p>
    <w:p w14:paraId="202B5808" w14:textId="77777777" w:rsidR="006C38A0" w:rsidRPr="003F6B3B" w:rsidRDefault="006C38A0" w:rsidP="006C38A0">
      <w:pPr>
        <w:spacing w:before="120" w:after="120"/>
        <w:rPr>
          <w:rFonts w:ascii="Calibri" w:eastAsia="Arial Unicode MS" w:hAnsi="Calibri" w:cs="Arial"/>
          <w:b/>
          <w:lang w:val="en-US"/>
        </w:rPr>
      </w:pPr>
      <w:r w:rsidRPr="003F6B3B">
        <w:rPr>
          <w:rFonts w:ascii="Calibri" w:eastAsia="Arial Unicode MS" w:hAnsi="Calibri" w:cs="Arial"/>
          <w:b/>
          <w:lang w:val="en-US"/>
        </w:rPr>
        <w:t>Steps to complete an Acting while on Assignment action in SFT:</w:t>
      </w:r>
    </w:p>
    <w:p w14:paraId="39DCEBDF"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6B518FFE" w14:textId="77777777" w:rsidR="006C38A0" w:rsidRPr="003F6B3B" w:rsidRDefault="006C38A0" w:rsidP="006C38A0">
      <w:pPr>
        <w:numPr>
          <w:ilvl w:val="0"/>
          <w:numId w:val="23"/>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330DF624"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on the </w:t>
      </w:r>
      <w:r w:rsidRPr="003F6B3B">
        <w:rPr>
          <w:rFonts w:ascii="Calibri" w:eastAsia="Calibri" w:hAnsi="Calibri" w:cs="Calibri"/>
          <w:b/>
          <w:color w:val="000000"/>
        </w:rPr>
        <w:t>Create</w:t>
      </w:r>
      <w:r w:rsidRPr="003F6B3B">
        <w:rPr>
          <w:rFonts w:ascii="Calibri" w:eastAsia="Calibri" w:hAnsi="Calibri" w:cs="Calibri"/>
          <w:color w:val="000000"/>
        </w:rPr>
        <w:t xml:space="preserve"> icon and select </w:t>
      </w:r>
      <w:r w:rsidRPr="003F6B3B">
        <w:rPr>
          <w:rFonts w:ascii="Calibri" w:eastAsia="Calibri" w:hAnsi="Calibri" w:cs="Calibri"/>
          <w:b/>
          <w:color w:val="000000"/>
        </w:rPr>
        <w:t>Add new event record</w:t>
      </w:r>
    </w:p>
    <w:p w14:paraId="39A88816"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“Create new record event” pop up: </w:t>
      </w:r>
    </w:p>
    <w:p w14:paraId="11799900"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Indicate the start date of the event as per the “Letter of Appointment”. </w:t>
      </w:r>
    </w:p>
    <w:p w14:paraId="00EF42C9"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Check the </w:t>
      </w:r>
      <w:r w:rsidRPr="003F6B3B">
        <w:rPr>
          <w:rFonts w:ascii="Calibri" w:eastAsia="Calibri" w:hAnsi="Calibri" w:cs="Calibri"/>
          <w:b/>
          <w:color w:val="000000"/>
        </w:rPr>
        <w:t>Create with reference</w:t>
      </w:r>
      <w:r w:rsidRPr="003F6B3B">
        <w:rPr>
          <w:rFonts w:ascii="Calibri" w:eastAsia="Calibri" w:hAnsi="Calibri" w:cs="Calibri"/>
          <w:color w:val="000000"/>
        </w:rPr>
        <w:t xml:space="preserve"> box;</w:t>
      </w:r>
    </w:p>
    <w:p w14:paraId="75E1CBD1"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employee’s PRI in the </w:t>
      </w:r>
      <w:r w:rsidRPr="003F6B3B">
        <w:rPr>
          <w:rFonts w:ascii="Calibri" w:eastAsia="Calibri" w:hAnsi="Calibri" w:cs="Calibri"/>
          <w:b/>
          <w:color w:val="000000"/>
        </w:rPr>
        <w:t>Personnel no.</w:t>
      </w:r>
      <w:r w:rsidRPr="003F6B3B">
        <w:rPr>
          <w:rFonts w:ascii="Calibri" w:eastAsia="Calibri" w:hAnsi="Calibri" w:cs="Calibri"/>
          <w:color w:val="000000"/>
        </w:rPr>
        <w:t xml:space="preserve"> fields;</w:t>
      </w:r>
    </w:p>
    <w:p w14:paraId="725516F9" w14:textId="77777777" w:rsidR="006C38A0" w:rsidRPr="003F6B3B" w:rsidRDefault="006C38A0" w:rsidP="006C38A0">
      <w:pPr>
        <w:numPr>
          <w:ilvl w:val="1"/>
          <w:numId w:val="23"/>
        </w:numPr>
        <w:spacing w:before="60" w:after="60"/>
        <w:rPr>
          <w:rFonts w:ascii="Calibri" w:hAnsi="Calibri" w:cs="Arial"/>
        </w:rPr>
      </w:pPr>
      <w:r w:rsidRPr="003F6B3B">
        <w:rPr>
          <w:rFonts w:ascii="Calibri" w:hAnsi="Calibri" w:cs="Arial"/>
        </w:rPr>
        <w:t>Enter or select a reference event date.</w:t>
      </w:r>
    </w:p>
    <w:p w14:paraId="455F3230"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Arial"/>
          <w:color w:val="000000"/>
        </w:rPr>
        <w:t>Click on the green check mark.</w:t>
      </w:r>
    </w:p>
    <w:p w14:paraId="70152C48"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“No”.</w:t>
      </w:r>
    </w:p>
    <w:p w14:paraId="7750C5FB"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“ASSIGN2” code from the menu. </w:t>
      </w:r>
    </w:p>
    <w:p w14:paraId="70C829E3"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Position field</w:t>
      </w:r>
      <w:r w:rsidRPr="003F6B3B">
        <w:rPr>
          <w:rFonts w:ascii="Calibri" w:eastAsia="Calibri" w:hAnsi="Calibri" w:cs="Calibri"/>
          <w:color w:val="000000"/>
        </w:rPr>
        <w:t>, indicate the number of the position in which the employee will be acting.</w:t>
      </w:r>
    </w:p>
    <w:p w14:paraId="49FBE579"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Review the “Other Action Data” tab to validate/modify the Bonuses, Allowances and Timesheet relevant information as required. </w:t>
      </w:r>
    </w:p>
    <w:p w14:paraId="5F9F1E1C"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Data</w:t>
      </w:r>
      <w:r w:rsidRPr="003F6B3B">
        <w:rPr>
          <w:rFonts w:ascii="Calibri" w:eastAsia="Calibri" w:hAnsi="Calibri" w:cs="Calibri"/>
          <w:color w:val="000000"/>
        </w:rPr>
        <w:t xml:space="preserve"> tab: </w:t>
      </w:r>
    </w:p>
    <w:p w14:paraId="7652F920"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Set the </w:t>
      </w:r>
      <w:r w:rsidRPr="003F6B3B">
        <w:rPr>
          <w:rFonts w:ascii="Calibri" w:eastAsia="Calibri" w:hAnsi="Calibri" w:cs="Calibri"/>
          <w:b/>
          <w:color w:val="000000"/>
        </w:rPr>
        <w:t>Forecast Group Code</w:t>
      </w:r>
      <w:r w:rsidRPr="003F6B3B">
        <w:rPr>
          <w:rFonts w:ascii="Calibri" w:eastAsia="Calibri" w:hAnsi="Calibri" w:cs="Calibri"/>
          <w:color w:val="000000"/>
        </w:rPr>
        <w:t xml:space="preserve"> to “Basic Pay”; </w:t>
      </w:r>
    </w:p>
    <w:p w14:paraId="682C4279"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Validate the </w:t>
      </w:r>
      <w:r w:rsidRPr="003F6B3B">
        <w:rPr>
          <w:rFonts w:ascii="Calibri" w:eastAsia="Calibri" w:hAnsi="Calibri" w:cs="Calibri"/>
          <w:b/>
          <w:color w:val="000000"/>
        </w:rPr>
        <w:t>Classification region</w:t>
      </w:r>
      <w:r w:rsidRPr="003F6B3B">
        <w:rPr>
          <w:rFonts w:ascii="Calibri" w:eastAsia="Calibri" w:hAnsi="Calibri" w:cs="Calibri"/>
          <w:color w:val="000000"/>
        </w:rPr>
        <w:t>;</w:t>
      </w:r>
    </w:p>
    <w:p w14:paraId="04FF13EC"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Classification</w:t>
      </w:r>
      <w:r w:rsidRPr="003F6B3B">
        <w:rPr>
          <w:rFonts w:ascii="Calibri" w:eastAsia="Calibri" w:hAnsi="Calibri" w:cs="Calibri"/>
          <w:color w:val="000000"/>
        </w:rPr>
        <w:t xml:space="preserve"> and </w:t>
      </w:r>
      <w:r w:rsidRPr="003F6B3B">
        <w:rPr>
          <w:rFonts w:ascii="Calibri" w:eastAsia="Calibri" w:hAnsi="Calibri" w:cs="Calibri"/>
          <w:b/>
          <w:color w:val="000000"/>
        </w:rPr>
        <w:t>Step</w:t>
      </w:r>
      <w:r w:rsidRPr="003F6B3B">
        <w:rPr>
          <w:rFonts w:ascii="Calibri" w:eastAsia="Calibri" w:hAnsi="Calibri" w:cs="Calibri"/>
          <w:color w:val="000000"/>
        </w:rPr>
        <w:t>;</w:t>
      </w:r>
    </w:p>
    <w:p w14:paraId="48ABF0CB" w14:textId="77777777" w:rsidR="006C38A0" w:rsidRPr="003F6B3B" w:rsidRDefault="006C38A0" w:rsidP="006C38A0">
      <w:pPr>
        <w:numPr>
          <w:ilvl w:val="1"/>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Incremental Date</w:t>
      </w:r>
      <w:r w:rsidRPr="003F6B3B">
        <w:rPr>
          <w:rFonts w:ascii="Calibri" w:eastAsia="Calibri" w:hAnsi="Calibri" w:cs="Calibri"/>
          <w:color w:val="000000"/>
        </w:rPr>
        <w:t>.</w:t>
      </w:r>
    </w:p>
    <w:p w14:paraId="07416E19"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Review/Validate the allowances 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w:t>
      </w:r>
    </w:p>
    <w:p w14:paraId="74295A18"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w:t>
      </w:r>
      <w:r w:rsidRPr="003F6B3B">
        <w:rPr>
          <w:rFonts w:ascii="Calibri" w:eastAsia="Calibri" w:hAnsi="Calibri" w:cs="Calibri"/>
          <w:b/>
          <w:color w:val="000000"/>
        </w:rPr>
        <w:t>Authorization</w:t>
      </w:r>
      <w:r w:rsidRPr="003F6B3B">
        <w:rPr>
          <w:rFonts w:ascii="Calibri" w:eastAsia="Calibri" w:hAnsi="Calibri" w:cs="Calibri"/>
          <w:color w:val="000000"/>
        </w:rPr>
        <w:t xml:space="preserve"> icon and update “Forecast Authorization Event settings” to allow the host organization to make changes to the “Acting while on Assignment” event record. (Refer to Annex A – Forecast Even Locking Authorization).</w:t>
      </w:r>
    </w:p>
    <w:p w14:paraId="71724094"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Calibri"/>
          <w:b/>
          <w:color w:val="000000"/>
        </w:rPr>
        <w:t>Save</w:t>
      </w:r>
      <w:r w:rsidRPr="003F6B3B">
        <w:rPr>
          <w:rFonts w:ascii="Calibri" w:eastAsia="Calibri" w:hAnsi="Calibri" w:cs="Calibri"/>
          <w:color w:val="000000"/>
        </w:rPr>
        <w:t>.</w:t>
      </w:r>
    </w:p>
    <w:p w14:paraId="47246354" w14:textId="77777777" w:rsidR="006C38A0" w:rsidRPr="003F6B3B" w:rsidRDefault="006C38A0" w:rsidP="006C38A0">
      <w:pPr>
        <w:numPr>
          <w:ilvl w:val="0"/>
          <w:numId w:val="23"/>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ZZPRI_NUMBER – PRI Information</w:t>
      </w:r>
      <w:r w:rsidRPr="003F6B3B">
        <w:rPr>
          <w:rFonts w:ascii="Calibri" w:eastAsia="Calibri" w:hAnsi="Calibri" w:cs="Arial"/>
          <w:color w:val="000000"/>
        </w:rPr>
        <w:t xml:space="preserve"> and set the Employee Group to “Blank”.</w:t>
      </w:r>
    </w:p>
    <w:p w14:paraId="5A036734" w14:textId="77777777" w:rsidR="006C38A0" w:rsidRPr="003F6B3B" w:rsidRDefault="006C38A0" w:rsidP="006C38A0">
      <w:pPr>
        <w:autoSpaceDE w:val="0"/>
        <w:autoSpaceDN w:val="0"/>
        <w:adjustRightInd w:val="0"/>
        <w:ind w:left="720"/>
        <w:rPr>
          <w:rFonts w:ascii="Calibri" w:eastAsia="Calibri" w:hAnsi="Calibri" w:cs="Calibri"/>
          <w:color w:val="000000"/>
        </w:rPr>
      </w:pPr>
    </w:p>
    <w:p w14:paraId="4F9B1FFD" w14:textId="77777777" w:rsidR="006C38A0" w:rsidRPr="003F6B3B" w:rsidRDefault="006C38A0" w:rsidP="006C38A0">
      <w:pPr>
        <w:autoSpaceDE w:val="0"/>
        <w:autoSpaceDN w:val="0"/>
        <w:adjustRightInd w:val="0"/>
        <w:rPr>
          <w:rFonts w:ascii="Calibri" w:eastAsia="Calibri" w:hAnsi="Calibri" w:cs="Calibri"/>
          <w:b/>
          <w:color w:val="000000"/>
        </w:rPr>
      </w:pPr>
      <w:r w:rsidRPr="003F6B3B">
        <w:rPr>
          <w:rFonts w:ascii="Calibri" w:eastAsia="Calibri" w:hAnsi="Calibri" w:cs="Calibri"/>
          <w:b/>
          <w:color w:val="000000"/>
        </w:rPr>
        <w:br w:type="page"/>
      </w:r>
      <w:r w:rsidRPr="003F6B3B">
        <w:rPr>
          <w:rFonts w:ascii="Calibri" w:eastAsia="Calibri" w:hAnsi="Calibri" w:cs="Calibri"/>
          <w:b/>
          <w:color w:val="000000"/>
        </w:rPr>
        <w:lastRenderedPageBreak/>
        <w:t>Steps to end Acting while on Assignment action in SFT:</w:t>
      </w:r>
    </w:p>
    <w:p w14:paraId="0D270E8C" w14:textId="77777777" w:rsidR="006C38A0" w:rsidRPr="003F6B3B" w:rsidRDefault="006C38A0" w:rsidP="006C38A0">
      <w:pPr>
        <w:numPr>
          <w:ilvl w:val="0"/>
          <w:numId w:val="25"/>
        </w:numPr>
        <w:contextualSpacing/>
        <w:rPr>
          <w:rFonts w:ascii="Calibri" w:hAnsi="Calibri" w:cs="Arial"/>
        </w:rPr>
      </w:pPr>
      <w:r w:rsidRPr="003F6B3B">
        <w:rPr>
          <w:rFonts w:ascii="Calibri" w:hAnsi="Calibri" w:cs="Arial"/>
        </w:rPr>
        <w:t xml:space="preserve">Select the initial assignment event record and click </w:t>
      </w:r>
      <w:r w:rsidRPr="003F6B3B">
        <w:rPr>
          <w:rFonts w:ascii="Calibri" w:hAnsi="Calibri" w:cs="Arial"/>
          <w:b/>
        </w:rPr>
        <w:t>Copy Record</w:t>
      </w:r>
      <w:r w:rsidRPr="003F6B3B">
        <w:rPr>
          <w:rFonts w:ascii="Calibri" w:hAnsi="Calibri" w:cs="Arial"/>
        </w:rPr>
        <w:t>.</w:t>
      </w:r>
    </w:p>
    <w:p w14:paraId="2E65B7F9" w14:textId="77777777" w:rsidR="006C38A0" w:rsidRPr="003F6B3B" w:rsidRDefault="006C38A0" w:rsidP="006C38A0">
      <w:pPr>
        <w:numPr>
          <w:ilvl w:val="0"/>
          <w:numId w:val="25"/>
        </w:numPr>
        <w:contextualSpacing/>
        <w:rPr>
          <w:rFonts w:ascii="Calibri" w:hAnsi="Calibri" w:cs="Arial"/>
        </w:rPr>
      </w:pPr>
      <w:r w:rsidRPr="003F6B3B">
        <w:rPr>
          <w:rFonts w:ascii="Calibri" w:hAnsi="Calibri" w:cs="Arial"/>
        </w:rPr>
        <w:t xml:space="preserve">In the “Copy Action Record” pop-up, indicate the start date of the new event so it corresponds to the day after the acting assignment is scheduled to end. </w:t>
      </w:r>
    </w:p>
    <w:p w14:paraId="0F4F9E42" w14:textId="77777777" w:rsidR="006C38A0" w:rsidRPr="003F6B3B" w:rsidRDefault="006C38A0" w:rsidP="006C38A0">
      <w:pPr>
        <w:numPr>
          <w:ilvl w:val="0"/>
          <w:numId w:val="25"/>
        </w:numPr>
        <w:contextualSpacing/>
        <w:rPr>
          <w:rFonts w:ascii="Calibri" w:hAnsi="Calibri" w:cs="Arial"/>
        </w:rPr>
      </w:pPr>
      <w:r w:rsidRPr="003F6B3B">
        <w:rPr>
          <w:rFonts w:ascii="Calibri" w:hAnsi="Calibri" w:cs="Arial"/>
        </w:rPr>
        <w:t>In the Action code field, select “ASSIGN” or “RTS/RPA” from the menu, depending on the employee’s specific situation.</w:t>
      </w:r>
    </w:p>
    <w:p w14:paraId="7C76F26F" w14:textId="77777777" w:rsidR="006C38A0" w:rsidRPr="003F6B3B" w:rsidRDefault="006C38A0" w:rsidP="006C38A0">
      <w:pPr>
        <w:numPr>
          <w:ilvl w:val="0"/>
          <w:numId w:val="25"/>
        </w:numPr>
        <w:spacing w:before="60" w:after="60"/>
        <w:ind w:left="714" w:hanging="357"/>
        <w:rPr>
          <w:rFonts w:ascii="Calibri" w:hAnsi="Calibri" w:cs="Arial"/>
          <w:u w:val="single"/>
        </w:rPr>
      </w:pPr>
      <w:r w:rsidRPr="003F6B3B">
        <w:rPr>
          <w:rFonts w:ascii="Calibri" w:hAnsi="Calibri" w:cs="Arial"/>
        </w:rPr>
        <w:t xml:space="preserve">Validate the “Step” and “Incremental Date” fields of the </w:t>
      </w:r>
      <w:r w:rsidRPr="003F6B3B">
        <w:rPr>
          <w:rFonts w:ascii="Calibri" w:hAnsi="Calibri" w:cs="Arial"/>
          <w:b/>
        </w:rPr>
        <w:t>Pay Detail – Basic Pay</w:t>
      </w:r>
      <w:r w:rsidRPr="003F6B3B">
        <w:rPr>
          <w:rFonts w:ascii="Calibri" w:hAnsi="Calibri" w:cs="Arial"/>
        </w:rPr>
        <w:t xml:space="preserve"> tab as required.</w:t>
      </w:r>
      <w:r w:rsidRPr="003F6B3B">
        <w:rPr>
          <w:rFonts w:ascii="Calibri" w:hAnsi="Calibri" w:cs="Arial"/>
          <w:u w:val="single"/>
        </w:rPr>
        <w:t xml:space="preserve"> </w:t>
      </w:r>
    </w:p>
    <w:p w14:paraId="7A3F8FD2" w14:textId="77777777" w:rsidR="006C38A0" w:rsidRPr="003F6B3B" w:rsidRDefault="006C38A0" w:rsidP="006C38A0">
      <w:pPr>
        <w:numPr>
          <w:ilvl w:val="0"/>
          <w:numId w:val="25"/>
        </w:numPr>
        <w:contextualSpacing/>
        <w:rPr>
          <w:rFonts w:ascii="Calibri" w:hAnsi="Calibri" w:cs="Arial"/>
        </w:rPr>
      </w:pPr>
      <w:r w:rsidRPr="003F6B3B">
        <w:rPr>
          <w:rFonts w:ascii="Calibri" w:hAnsi="Calibri" w:cs="Arial"/>
        </w:rPr>
        <w:t xml:space="preserve">Click </w:t>
      </w:r>
      <w:r w:rsidRPr="003F6B3B">
        <w:rPr>
          <w:rFonts w:ascii="Calibri" w:hAnsi="Calibri" w:cs="Arial"/>
          <w:b/>
        </w:rPr>
        <w:t>Authorization</w:t>
      </w:r>
      <w:r w:rsidRPr="003F6B3B">
        <w:rPr>
          <w:rFonts w:ascii="Calibri" w:hAnsi="Calibri" w:cs="Arial"/>
        </w:rPr>
        <w:t xml:space="preserve"> icon and validate “Forecast Authorization Event settings” to ensure the event is restricted to the appropriate organization (home or host), depending on the employee’s specific situation.</w:t>
      </w:r>
    </w:p>
    <w:p w14:paraId="737D6319" w14:textId="77777777" w:rsidR="006C38A0" w:rsidRPr="003F6B3B" w:rsidRDefault="006C38A0" w:rsidP="006C38A0">
      <w:pPr>
        <w:numPr>
          <w:ilvl w:val="0"/>
          <w:numId w:val="25"/>
        </w:numPr>
        <w:spacing w:before="60" w:after="60"/>
        <w:rPr>
          <w:rFonts w:ascii="Calibri" w:hAnsi="Calibri" w:cs="Arial"/>
          <w:u w:val="single"/>
        </w:rPr>
      </w:pPr>
      <w:r w:rsidRPr="003F6B3B">
        <w:rPr>
          <w:rFonts w:ascii="Calibri" w:hAnsi="Calibri" w:cs="Arial"/>
        </w:rPr>
        <w:t>Validate/Modify the Cost Assignment as required.</w:t>
      </w:r>
    </w:p>
    <w:p w14:paraId="2C4FA102" w14:textId="77777777" w:rsidR="006C38A0" w:rsidRPr="003F6B3B" w:rsidRDefault="006C38A0" w:rsidP="006C38A0">
      <w:pPr>
        <w:numPr>
          <w:ilvl w:val="0"/>
          <w:numId w:val="25"/>
        </w:numPr>
        <w:spacing w:before="60" w:after="60"/>
        <w:rPr>
          <w:rFonts w:ascii="Calibri" w:hAnsi="Calibri" w:cs="Arial"/>
          <w:b/>
        </w:rPr>
      </w:pPr>
      <w:r w:rsidRPr="003F6B3B">
        <w:rPr>
          <w:rFonts w:ascii="Calibri" w:hAnsi="Calibri" w:cs="Arial"/>
          <w:b/>
        </w:rPr>
        <w:t>Save</w:t>
      </w:r>
      <w:r w:rsidRPr="003F6B3B">
        <w:rPr>
          <w:rFonts w:ascii="Calibri" w:hAnsi="Calibri" w:cs="Arial"/>
        </w:rPr>
        <w:t>.</w:t>
      </w:r>
    </w:p>
    <w:p w14:paraId="05E08500" w14:textId="77777777" w:rsidR="006C38A0" w:rsidRPr="003F6B3B" w:rsidRDefault="006C38A0" w:rsidP="006C38A0">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245"/>
      </w:tblGrid>
      <w:tr w:rsidR="006C38A0" w:rsidRPr="003F6B3B" w14:paraId="4E3CE2B4" w14:textId="77777777" w:rsidTr="29CA30DF">
        <w:trPr>
          <w:tblHeader/>
        </w:trPr>
        <w:tc>
          <w:tcPr>
            <w:tcW w:w="4644" w:type="dxa"/>
            <w:shd w:val="clear" w:color="auto" w:fill="C0C0C0"/>
          </w:tcPr>
          <w:p w14:paraId="115AF81E"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5245" w:type="dxa"/>
            <w:shd w:val="clear" w:color="auto" w:fill="C0C0C0"/>
          </w:tcPr>
          <w:p w14:paraId="69ED4354" w14:textId="77777777" w:rsidR="006C38A0" w:rsidRPr="003F6B3B" w:rsidRDefault="006C38A0" w:rsidP="006C38A0">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6C38A0" w:rsidRPr="003F6B3B" w14:paraId="20EB9264" w14:textId="77777777" w:rsidTr="29CA30DF">
        <w:tc>
          <w:tcPr>
            <w:tcW w:w="4644" w:type="dxa"/>
            <w:shd w:val="clear" w:color="auto" w:fill="auto"/>
          </w:tcPr>
          <w:p w14:paraId="10D1F088" w14:textId="77777777" w:rsidR="006C38A0" w:rsidRPr="003F6B3B" w:rsidRDefault="006C38A0" w:rsidP="006C38A0">
            <w:pPr>
              <w:ind w:left="284"/>
              <w:rPr>
                <w:rFonts w:ascii="Calibri" w:hAnsi="Calibri"/>
                <w:b/>
              </w:rPr>
            </w:pPr>
            <w:r w:rsidRPr="003F6B3B">
              <w:rPr>
                <w:rFonts w:ascii="Calibri" w:hAnsi="Calibri"/>
                <w:b/>
              </w:rPr>
              <w:t>Exclude from Forecast</w:t>
            </w:r>
          </w:p>
        </w:tc>
        <w:tc>
          <w:tcPr>
            <w:tcW w:w="5245" w:type="dxa"/>
            <w:shd w:val="clear" w:color="auto" w:fill="auto"/>
          </w:tcPr>
          <w:p w14:paraId="61053C6A" w14:textId="77777777" w:rsidR="006C38A0" w:rsidRPr="003F6B3B" w:rsidRDefault="006C38A0" w:rsidP="006C38A0">
            <w:pPr>
              <w:rPr>
                <w:rFonts w:ascii="Calibri" w:hAnsi="Calibri"/>
                <w:b/>
                <w:bCs/>
              </w:rPr>
            </w:pPr>
            <w:r w:rsidRPr="003F6B3B">
              <w:rPr>
                <w:rFonts w:ascii="Calibri" w:hAnsi="Calibri"/>
                <w:b/>
                <w:bCs/>
              </w:rPr>
              <w:t xml:space="preserve">No. </w:t>
            </w:r>
            <w:r w:rsidRPr="003F6B3B">
              <w:rPr>
                <w:rFonts w:ascii="Calibri" w:hAnsi="Calibri"/>
                <w:bCs/>
              </w:rPr>
              <w:t>Employees on Assignment</w:t>
            </w:r>
            <w:r w:rsidRPr="003F6B3B">
              <w:rPr>
                <w:rFonts w:ascii="Calibri" w:hAnsi="Calibri"/>
                <w:b/>
                <w:bCs/>
              </w:rPr>
              <w:t xml:space="preserve"> SHOULD NOT be flagged as “Exclude from Forecasts”.</w:t>
            </w:r>
          </w:p>
        </w:tc>
      </w:tr>
      <w:tr w:rsidR="006C38A0" w:rsidRPr="003F6B3B" w14:paraId="44996882" w14:textId="77777777" w:rsidTr="29CA30DF">
        <w:tc>
          <w:tcPr>
            <w:tcW w:w="4644" w:type="dxa"/>
            <w:shd w:val="clear" w:color="auto" w:fill="auto"/>
          </w:tcPr>
          <w:p w14:paraId="085BBEAE" w14:textId="77777777" w:rsidR="006C38A0" w:rsidRPr="003F6B3B" w:rsidRDefault="006C38A0" w:rsidP="006C38A0">
            <w:pPr>
              <w:ind w:left="284"/>
              <w:rPr>
                <w:rFonts w:ascii="Calibri" w:hAnsi="Calibri"/>
                <w:b/>
              </w:rPr>
            </w:pPr>
            <w:r w:rsidRPr="003F6B3B">
              <w:rPr>
                <w:rFonts w:ascii="Calibri" w:hAnsi="Calibri"/>
                <w:b/>
              </w:rPr>
              <w:t>Event Action ID</w:t>
            </w:r>
          </w:p>
        </w:tc>
        <w:tc>
          <w:tcPr>
            <w:tcW w:w="5245" w:type="dxa"/>
            <w:shd w:val="clear" w:color="auto" w:fill="auto"/>
          </w:tcPr>
          <w:p w14:paraId="42AEBD1A" w14:textId="77777777" w:rsidR="006C38A0" w:rsidRPr="003F6B3B" w:rsidRDefault="006C38A0" w:rsidP="006C38A0">
            <w:pPr>
              <w:rPr>
                <w:rFonts w:ascii="Calibri" w:hAnsi="Calibri"/>
              </w:rPr>
            </w:pPr>
            <w:r w:rsidRPr="003F6B3B">
              <w:rPr>
                <w:rFonts w:ascii="Calibri" w:hAnsi="Calibri"/>
              </w:rPr>
              <w:t xml:space="preserve">Default </w:t>
            </w:r>
          </w:p>
        </w:tc>
      </w:tr>
      <w:tr w:rsidR="006C38A0" w:rsidRPr="003F6B3B" w14:paraId="70B53DA2" w14:textId="77777777" w:rsidTr="29CA30DF">
        <w:tc>
          <w:tcPr>
            <w:tcW w:w="4644" w:type="dxa"/>
            <w:shd w:val="clear" w:color="auto" w:fill="auto"/>
          </w:tcPr>
          <w:p w14:paraId="4C4B29CE" w14:textId="77777777" w:rsidR="006C38A0" w:rsidRPr="003F6B3B" w:rsidRDefault="006C38A0" w:rsidP="006C38A0">
            <w:pPr>
              <w:ind w:left="284"/>
              <w:rPr>
                <w:rFonts w:ascii="Calibri" w:hAnsi="Calibri"/>
                <w:b/>
              </w:rPr>
            </w:pPr>
            <w:r w:rsidRPr="003F6B3B">
              <w:rPr>
                <w:rFonts w:ascii="Calibri" w:hAnsi="Calibri"/>
                <w:b/>
              </w:rPr>
              <w:t>Effective</w:t>
            </w:r>
          </w:p>
        </w:tc>
        <w:tc>
          <w:tcPr>
            <w:tcW w:w="5245" w:type="dxa"/>
            <w:shd w:val="clear" w:color="auto" w:fill="auto"/>
          </w:tcPr>
          <w:p w14:paraId="7A8F90DC" w14:textId="77777777" w:rsidR="006C38A0" w:rsidRPr="003F6B3B" w:rsidRDefault="006C38A0" w:rsidP="006C38A0">
            <w:pPr>
              <w:rPr>
                <w:rFonts w:ascii="Calibri" w:hAnsi="Calibri"/>
              </w:rPr>
            </w:pPr>
            <w:r w:rsidRPr="003F6B3B">
              <w:rPr>
                <w:rFonts w:ascii="Calibri" w:hAnsi="Calibri"/>
              </w:rPr>
              <w:t>Default - Yes</w:t>
            </w:r>
          </w:p>
        </w:tc>
      </w:tr>
      <w:tr w:rsidR="006C38A0" w:rsidRPr="003F6B3B" w14:paraId="3CFE11AD" w14:textId="77777777" w:rsidTr="29CA30DF">
        <w:tc>
          <w:tcPr>
            <w:tcW w:w="4644" w:type="dxa"/>
            <w:shd w:val="clear" w:color="auto" w:fill="auto"/>
          </w:tcPr>
          <w:p w14:paraId="740A5779" w14:textId="77777777" w:rsidR="006C38A0" w:rsidRPr="003F6B3B" w:rsidRDefault="006C38A0" w:rsidP="006C38A0">
            <w:pPr>
              <w:ind w:left="284"/>
              <w:rPr>
                <w:rFonts w:ascii="Calibri" w:hAnsi="Calibri"/>
                <w:b/>
              </w:rPr>
            </w:pPr>
            <w:r w:rsidRPr="003F6B3B">
              <w:rPr>
                <w:rFonts w:ascii="Calibri" w:hAnsi="Calibri"/>
                <w:b/>
              </w:rPr>
              <w:t>Substantive</w:t>
            </w:r>
          </w:p>
        </w:tc>
        <w:tc>
          <w:tcPr>
            <w:tcW w:w="5245" w:type="dxa"/>
            <w:shd w:val="clear" w:color="auto" w:fill="auto"/>
          </w:tcPr>
          <w:p w14:paraId="4BCAC540" w14:textId="77777777" w:rsidR="006C38A0" w:rsidRPr="003F6B3B" w:rsidRDefault="006C38A0" w:rsidP="006C38A0">
            <w:pPr>
              <w:rPr>
                <w:rFonts w:ascii="Calibri" w:hAnsi="Calibri"/>
                <w:b/>
              </w:rPr>
            </w:pPr>
            <w:r w:rsidRPr="003F6B3B">
              <w:rPr>
                <w:rFonts w:ascii="Calibri" w:hAnsi="Calibri"/>
                <w:b/>
              </w:rPr>
              <w:t>No</w:t>
            </w:r>
          </w:p>
        </w:tc>
      </w:tr>
      <w:tr w:rsidR="006C38A0" w:rsidRPr="003F6B3B" w14:paraId="73BB684C" w14:textId="77777777" w:rsidTr="29CA30DF">
        <w:tc>
          <w:tcPr>
            <w:tcW w:w="4644" w:type="dxa"/>
            <w:shd w:val="clear" w:color="auto" w:fill="auto"/>
          </w:tcPr>
          <w:p w14:paraId="79F8E320" w14:textId="77777777" w:rsidR="006C38A0" w:rsidRPr="003F6B3B" w:rsidRDefault="006C38A0" w:rsidP="006C38A0">
            <w:pPr>
              <w:ind w:left="284"/>
              <w:rPr>
                <w:rFonts w:ascii="Calibri" w:hAnsi="Calibri"/>
                <w:b/>
              </w:rPr>
            </w:pPr>
            <w:r w:rsidRPr="003F6B3B">
              <w:rPr>
                <w:rFonts w:ascii="Calibri" w:hAnsi="Calibri"/>
                <w:b/>
              </w:rPr>
              <w:t>Assignment Date (From - To)</w:t>
            </w:r>
          </w:p>
        </w:tc>
        <w:tc>
          <w:tcPr>
            <w:tcW w:w="5245" w:type="dxa"/>
            <w:shd w:val="clear" w:color="auto" w:fill="auto"/>
          </w:tcPr>
          <w:p w14:paraId="5C2E3530" w14:textId="77777777" w:rsidR="006C38A0" w:rsidRPr="003F6B3B" w:rsidRDefault="006C38A0" w:rsidP="006C38A0">
            <w:pPr>
              <w:rPr>
                <w:rFonts w:ascii="Calibri" w:hAnsi="Calibri"/>
              </w:rPr>
            </w:pPr>
            <w:r w:rsidRPr="003F6B3B">
              <w:rPr>
                <w:rFonts w:ascii="Calibri" w:hAnsi="Calibri"/>
              </w:rPr>
              <w:t>Default – Based on Event Records</w:t>
            </w:r>
          </w:p>
        </w:tc>
      </w:tr>
      <w:tr w:rsidR="006C38A0" w:rsidRPr="003F6B3B" w14:paraId="7B4BA989" w14:textId="77777777" w:rsidTr="29CA30DF">
        <w:tc>
          <w:tcPr>
            <w:tcW w:w="4644" w:type="dxa"/>
            <w:shd w:val="clear" w:color="auto" w:fill="auto"/>
          </w:tcPr>
          <w:p w14:paraId="779D2118" w14:textId="77777777" w:rsidR="006C38A0" w:rsidRPr="003F6B3B" w:rsidRDefault="006C38A0" w:rsidP="006C38A0">
            <w:pPr>
              <w:ind w:left="284"/>
              <w:rPr>
                <w:rFonts w:ascii="Calibri" w:hAnsi="Calibri"/>
                <w:b/>
              </w:rPr>
            </w:pPr>
            <w:r w:rsidRPr="003F6B3B">
              <w:rPr>
                <w:rFonts w:ascii="Calibri" w:hAnsi="Calibri"/>
                <w:b/>
              </w:rPr>
              <w:t>Action Code</w:t>
            </w:r>
          </w:p>
        </w:tc>
        <w:tc>
          <w:tcPr>
            <w:tcW w:w="5245" w:type="dxa"/>
            <w:shd w:val="clear" w:color="auto" w:fill="auto"/>
          </w:tcPr>
          <w:p w14:paraId="620B8EBA" w14:textId="77777777" w:rsidR="006C38A0" w:rsidRPr="003F6B3B" w:rsidRDefault="006C38A0" w:rsidP="006C38A0">
            <w:pPr>
              <w:rPr>
                <w:rFonts w:ascii="Calibri" w:hAnsi="Calibri"/>
                <w:b/>
              </w:rPr>
            </w:pPr>
            <w:r w:rsidRPr="003F6B3B">
              <w:rPr>
                <w:rFonts w:ascii="Calibri" w:hAnsi="Calibri"/>
                <w:b/>
              </w:rPr>
              <w:t>ASSIGN – Assignment</w:t>
            </w:r>
          </w:p>
          <w:p w14:paraId="706F5CE5" w14:textId="77777777" w:rsidR="006C38A0" w:rsidRPr="003F6B3B" w:rsidRDefault="006C38A0" w:rsidP="006C38A0">
            <w:pPr>
              <w:rPr>
                <w:rFonts w:ascii="Calibri" w:hAnsi="Calibri"/>
                <w:b/>
              </w:rPr>
            </w:pPr>
            <w:r w:rsidRPr="003F6B3B">
              <w:rPr>
                <w:rFonts w:ascii="Calibri" w:hAnsi="Calibri"/>
                <w:b/>
              </w:rPr>
              <w:t>ASSIGN2 – Acting while on Assignment</w:t>
            </w:r>
          </w:p>
        </w:tc>
      </w:tr>
      <w:tr w:rsidR="006C38A0" w:rsidRPr="003F6B3B" w14:paraId="336E847E" w14:textId="77777777" w:rsidTr="29CA30DF">
        <w:tc>
          <w:tcPr>
            <w:tcW w:w="4644" w:type="dxa"/>
            <w:shd w:val="clear" w:color="auto" w:fill="auto"/>
          </w:tcPr>
          <w:p w14:paraId="20B3DFC9" w14:textId="77777777" w:rsidR="006C38A0" w:rsidRPr="003F6B3B" w:rsidRDefault="006C38A0" w:rsidP="006C38A0">
            <w:pPr>
              <w:ind w:left="284"/>
              <w:rPr>
                <w:rFonts w:ascii="Calibri" w:hAnsi="Calibri"/>
                <w:b/>
              </w:rPr>
            </w:pPr>
            <w:r w:rsidRPr="003F6B3B">
              <w:rPr>
                <w:rFonts w:ascii="Calibri" w:hAnsi="Calibri"/>
                <w:b/>
              </w:rPr>
              <w:t>Modified Assignment Date (From - To)</w:t>
            </w:r>
          </w:p>
        </w:tc>
        <w:tc>
          <w:tcPr>
            <w:tcW w:w="5245" w:type="dxa"/>
            <w:shd w:val="clear" w:color="auto" w:fill="auto"/>
          </w:tcPr>
          <w:p w14:paraId="2F9CF4F7" w14:textId="77777777" w:rsidR="006C38A0" w:rsidRPr="003F6B3B" w:rsidRDefault="006C38A0" w:rsidP="006C38A0">
            <w:pPr>
              <w:rPr>
                <w:rFonts w:ascii="Calibri" w:hAnsi="Calibri"/>
              </w:rPr>
            </w:pPr>
            <w:r w:rsidRPr="003F6B3B">
              <w:rPr>
                <w:rFonts w:ascii="Calibri" w:hAnsi="Calibri"/>
              </w:rPr>
              <w:t>Default – Based on Event Records</w:t>
            </w:r>
          </w:p>
        </w:tc>
      </w:tr>
      <w:tr w:rsidR="006C38A0" w:rsidRPr="003F6B3B" w14:paraId="50860B5C" w14:textId="77777777" w:rsidTr="29CA30DF">
        <w:tc>
          <w:tcPr>
            <w:tcW w:w="4644" w:type="dxa"/>
            <w:shd w:val="clear" w:color="auto" w:fill="auto"/>
          </w:tcPr>
          <w:p w14:paraId="31DDAAAB" w14:textId="77777777" w:rsidR="006C38A0" w:rsidRPr="003F6B3B" w:rsidRDefault="006C38A0" w:rsidP="006C38A0">
            <w:pPr>
              <w:rPr>
                <w:rFonts w:ascii="Calibri" w:hAnsi="Calibri"/>
              </w:rPr>
            </w:pPr>
            <w:r w:rsidRPr="003F6B3B">
              <w:rPr>
                <w:rFonts w:ascii="Calibri" w:hAnsi="Calibri"/>
                <w:b/>
              </w:rPr>
              <w:t>Basic Action Data Tab</w:t>
            </w:r>
          </w:p>
        </w:tc>
        <w:tc>
          <w:tcPr>
            <w:tcW w:w="5245" w:type="dxa"/>
            <w:shd w:val="clear" w:color="auto" w:fill="auto"/>
          </w:tcPr>
          <w:p w14:paraId="1FE9343F" w14:textId="77777777" w:rsidR="006C38A0" w:rsidRPr="003F6B3B" w:rsidRDefault="006C38A0" w:rsidP="006C38A0">
            <w:pPr>
              <w:rPr>
                <w:rFonts w:ascii="Calibri" w:hAnsi="Calibri"/>
                <w:b/>
              </w:rPr>
            </w:pPr>
          </w:p>
        </w:tc>
      </w:tr>
      <w:tr w:rsidR="006C38A0" w:rsidRPr="003F6B3B" w14:paraId="63E79586" w14:textId="77777777" w:rsidTr="29CA30DF">
        <w:tc>
          <w:tcPr>
            <w:tcW w:w="4644" w:type="dxa"/>
            <w:shd w:val="clear" w:color="auto" w:fill="auto"/>
          </w:tcPr>
          <w:p w14:paraId="416EA449" w14:textId="77777777" w:rsidR="006C38A0" w:rsidRPr="003F6B3B" w:rsidRDefault="006C38A0" w:rsidP="006C38A0">
            <w:pPr>
              <w:ind w:left="284"/>
              <w:rPr>
                <w:rFonts w:ascii="Calibri" w:hAnsi="Calibri"/>
              </w:rPr>
            </w:pPr>
            <w:r w:rsidRPr="003F6B3B">
              <w:rPr>
                <w:rFonts w:ascii="Calibri" w:hAnsi="Calibri"/>
              </w:rPr>
              <w:t>Employment Status</w:t>
            </w:r>
          </w:p>
        </w:tc>
        <w:tc>
          <w:tcPr>
            <w:tcW w:w="5245" w:type="dxa"/>
            <w:shd w:val="clear" w:color="auto" w:fill="auto"/>
          </w:tcPr>
          <w:p w14:paraId="4CA15285"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1F446F82" w14:textId="77777777" w:rsidTr="29CA30DF">
        <w:tc>
          <w:tcPr>
            <w:tcW w:w="4644" w:type="dxa"/>
            <w:shd w:val="clear" w:color="auto" w:fill="auto"/>
          </w:tcPr>
          <w:p w14:paraId="46603462" w14:textId="77777777" w:rsidR="006C38A0" w:rsidRPr="003F6B3B" w:rsidRDefault="006C38A0" w:rsidP="006C38A0">
            <w:pPr>
              <w:ind w:left="284"/>
              <w:rPr>
                <w:rFonts w:ascii="Calibri" w:hAnsi="Calibri"/>
              </w:rPr>
            </w:pPr>
            <w:r w:rsidRPr="003F6B3B">
              <w:rPr>
                <w:rFonts w:ascii="Calibri" w:hAnsi="Calibri"/>
              </w:rPr>
              <w:t>Employment Type</w:t>
            </w:r>
          </w:p>
        </w:tc>
        <w:tc>
          <w:tcPr>
            <w:tcW w:w="5245" w:type="dxa"/>
            <w:shd w:val="clear" w:color="auto" w:fill="auto"/>
          </w:tcPr>
          <w:p w14:paraId="73C6735B" w14:textId="77777777" w:rsidR="006C38A0" w:rsidRPr="003F6B3B" w:rsidRDefault="006C38A0" w:rsidP="006C38A0">
            <w:pPr>
              <w:rPr>
                <w:rFonts w:ascii="Calibri" w:hAnsi="Calibri"/>
                <w:b/>
              </w:rPr>
            </w:pPr>
            <w:r w:rsidRPr="003F6B3B">
              <w:rPr>
                <w:rFonts w:ascii="Calibri" w:hAnsi="Calibri"/>
              </w:rPr>
              <w:t>No change required</w:t>
            </w:r>
          </w:p>
        </w:tc>
      </w:tr>
      <w:tr w:rsidR="006C38A0" w:rsidRPr="003F6B3B" w14:paraId="73E4FEFD" w14:textId="77777777" w:rsidTr="29CA30DF">
        <w:tc>
          <w:tcPr>
            <w:tcW w:w="4644" w:type="dxa"/>
            <w:shd w:val="clear" w:color="auto" w:fill="auto"/>
          </w:tcPr>
          <w:p w14:paraId="1F769509" w14:textId="77777777" w:rsidR="006C38A0" w:rsidRPr="003F6B3B" w:rsidRDefault="006C38A0" w:rsidP="006C38A0">
            <w:pPr>
              <w:ind w:left="284"/>
              <w:rPr>
                <w:rFonts w:ascii="Calibri" w:hAnsi="Calibri"/>
              </w:rPr>
            </w:pPr>
            <w:r w:rsidRPr="003F6B3B">
              <w:rPr>
                <w:rFonts w:ascii="Calibri" w:hAnsi="Calibri"/>
              </w:rPr>
              <w:t>Position</w:t>
            </w:r>
          </w:p>
        </w:tc>
        <w:tc>
          <w:tcPr>
            <w:tcW w:w="5245" w:type="dxa"/>
            <w:shd w:val="clear" w:color="auto" w:fill="auto"/>
          </w:tcPr>
          <w:p w14:paraId="234046B3" w14:textId="77777777" w:rsidR="006C38A0" w:rsidRPr="003F6B3B" w:rsidRDefault="006C38A0" w:rsidP="006C38A0">
            <w:pPr>
              <w:rPr>
                <w:rFonts w:ascii="Calibri" w:hAnsi="Calibri"/>
                <w:b/>
              </w:rPr>
            </w:pPr>
            <w:r w:rsidRPr="003F6B3B">
              <w:rPr>
                <w:rFonts w:ascii="Calibri" w:hAnsi="Calibri"/>
                <w:b/>
              </w:rPr>
              <w:t>Position number where employee will be assigned.</w:t>
            </w:r>
          </w:p>
        </w:tc>
      </w:tr>
      <w:tr w:rsidR="006C38A0" w:rsidRPr="003F6B3B" w14:paraId="58BF663F" w14:textId="77777777" w:rsidTr="29CA30DF">
        <w:tc>
          <w:tcPr>
            <w:tcW w:w="4644" w:type="dxa"/>
            <w:shd w:val="clear" w:color="auto" w:fill="auto"/>
          </w:tcPr>
          <w:p w14:paraId="3317386E" w14:textId="77777777" w:rsidR="006C38A0" w:rsidRPr="003F6B3B" w:rsidRDefault="006C38A0" w:rsidP="006C38A0">
            <w:pPr>
              <w:ind w:left="284"/>
              <w:rPr>
                <w:rFonts w:ascii="Calibri" w:hAnsi="Calibri"/>
              </w:rPr>
            </w:pPr>
            <w:r w:rsidRPr="003F6B3B">
              <w:rPr>
                <w:rFonts w:ascii="Calibri" w:hAnsi="Calibri"/>
              </w:rPr>
              <w:t>HR End Date</w:t>
            </w:r>
          </w:p>
        </w:tc>
        <w:tc>
          <w:tcPr>
            <w:tcW w:w="5245" w:type="dxa"/>
            <w:shd w:val="clear" w:color="auto" w:fill="auto"/>
          </w:tcPr>
          <w:p w14:paraId="1CDCAC01" w14:textId="77777777" w:rsidR="006C38A0" w:rsidRPr="003F6B3B" w:rsidRDefault="006C38A0" w:rsidP="006C38A0">
            <w:pPr>
              <w:rPr>
                <w:rFonts w:ascii="Calibri" w:hAnsi="Calibri"/>
                <w:b/>
              </w:rPr>
            </w:pPr>
            <w:r w:rsidRPr="003F6B3B">
              <w:rPr>
                <w:rFonts w:ascii="Calibri" w:hAnsi="Calibri"/>
                <w:b/>
              </w:rPr>
              <w:t>Leave blank</w:t>
            </w:r>
          </w:p>
        </w:tc>
      </w:tr>
      <w:tr w:rsidR="006C38A0" w:rsidRPr="003F6B3B" w14:paraId="33777D35" w14:textId="77777777" w:rsidTr="29CA30DF">
        <w:tc>
          <w:tcPr>
            <w:tcW w:w="4644" w:type="dxa"/>
            <w:shd w:val="clear" w:color="auto" w:fill="auto"/>
          </w:tcPr>
          <w:p w14:paraId="41C26E75" w14:textId="77777777" w:rsidR="006C38A0" w:rsidRPr="003F6B3B" w:rsidRDefault="006C38A0" w:rsidP="006C38A0">
            <w:pPr>
              <w:ind w:left="284"/>
              <w:rPr>
                <w:rFonts w:ascii="Calibri" w:hAnsi="Calibri"/>
              </w:rPr>
            </w:pPr>
            <w:r w:rsidRPr="003F6B3B">
              <w:rPr>
                <w:rFonts w:ascii="Calibri" w:hAnsi="Calibri"/>
              </w:rPr>
              <w:t>Projected End Date</w:t>
            </w:r>
          </w:p>
        </w:tc>
        <w:tc>
          <w:tcPr>
            <w:tcW w:w="5245" w:type="dxa"/>
            <w:shd w:val="clear" w:color="auto" w:fill="auto"/>
          </w:tcPr>
          <w:p w14:paraId="5B1443BC" w14:textId="77777777" w:rsidR="006C38A0" w:rsidRPr="003F6B3B" w:rsidRDefault="006C38A0" w:rsidP="006C38A0">
            <w:pPr>
              <w:rPr>
                <w:rFonts w:ascii="Calibri" w:hAnsi="Calibri"/>
                <w:b/>
              </w:rPr>
            </w:pPr>
            <w:r w:rsidRPr="003F6B3B">
              <w:rPr>
                <w:rFonts w:ascii="Calibri" w:hAnsi="Calibri"/>
                <w:b/>
              </w:rPr>
              <w:t>Leave blank</w:t>
            </w:r>
          </w:p>
        </w:tc>
      </w:tr>
      <w:tr w:rsidR="006C38A0" w:rsidRPr="003F6B3B" w14:paraId="03B47C12" w14:textId="77777777" w:rsidTr="29CA30DF">
        <w:tc>
          <w:tcPr>
            <w:tcW w:w="4644" w:type="dxa"/>
            <w:shd w:val="clear" w:color="auto" w:fill="auto"/>
          </w:tcPr>
          <w:p w14:paraId="0A0B220A" w14:textId="77777777" w:rsidR="006C38A0" w:rsidRPr="003F6B3B" w:rsidRDefault="006C38A0" w:rsidP="006C38A0">
            <w:pPr>
              <w:ind w:left="284"/>
              <w:rPr>
                <w:rFonts w:ascii="Calibri" w:hAnsi="Calibri"/>
              </w:rPr>
            </w:pPr>
            <w:r w:rsidRPr="003F6B3B">
              <w:rPr>
                <w:rFonts w:ascii="Calibri" w:hAnsi="Calibri"/>
              </w:rPr>
              <w:t>Assigned Work Week   Default (37.5)</w:t>
            </w:r>
          </w:p>
        </w:tc>
        <w:tc>
          <w:tcPr>
            <w:tcW w:w="5245" w:type="dxa"/>
            <w:shd w:val="clear" w:color="auto" w:fill="auto"/>
          </w:tcPr>
          <w:p w14:paraId="68258D8E"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3C07D2C6" w14:textId="77777777" w:rsidTr="29CA30DF">
        <w:tc>
          <w:tcPr>
            <w:tcW w:w="4644" w:type="dxa"/>
            <w:shd w:val="clear" w:color="auto" w:fill="auto"/>
          </w:tcPr>
          <w:p w14:paraId="3E087F34" w14:textId="77777777" w:rsidR="006C38A0" w:rsidRPr="003F6B3B" w:rsidRDefault="006C38A0" w:rsidP="006C38A0">
            <w:pPr>
              <w:ind w:left="284"/>
              <w:rPr>
                <w:rFonts w:ascii="Calibri" w:hAnsi="Calibri"/>
              </w:rPr>
            </w:pPr>
            <w:r w:rsidRPr="003F6B3B">
              <w:rPr>
                <w:rFonts w:ascii="Calibri" w:hAnsi="Calibri"/>
              </w:rPr>
              <w:t>Scheduled Work Week  Default (37.5)</w:t>
            </w:r>
          </w:p>
        </w:tc>
        <w:tc>
          <w:tcPr>
            <w:tcW w:w="5245" w:type="dxa"/>
            <w:shd w:val="clear" w:color="auto" w:fill="auto"/>
          </w:tcPr>
          <w:p w14:paraId="6704BE5D"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47EE723E" w14:textId="77777777" w:rsidTr="29CA30DF">
        <w:tc>
          <w:tcPr>
            <w:tcW w:w="4644" w:type="dxa"/>
            <w:shd w:val="clear" w:color="auto" w:fill="auto"/>
          </w:tcPr>
          <w:p w14:paraId="132DB95E" w14:textId="77777777" w:rsidR="006C38A0" w:rsidRPr="003F6B3B" w:rsidRDefault="006C38A0" w:rsidP="006C38A0">
            <w:pPr>
              <w:ind w:left="284"/>
              <w:rPr>
                <w:rFonts w:ascii="Calibri" w:hAnsi="Calibri"/>
              </w:rPr>
            </w:pPr>
            <w:r w:rsidRPr="003F6B3B">
              <w:rPr>
                <w:rFonts w:ascii="Calibri" w:hAnsi="Calibri"/>
              </w:rPr>
              <w:t>Full Time Equivalent (FTE)</w:t>
            </w:r>
          </w:p>
        </w:tc>
        <w:tc>
          <w:tcPr>
            <w:tcW w:w="5245" w:type="dxa"/>
            <w:shd w:val="clear" w:color="auto" w:fill="auto"/>
          </w:tcPr>
          <w:p w14:paraId="5C2D10E8" w14:textId="77777777" w:rsidR="006C38A0" w:rsidRPr="003F6B3B" w:rsidRDefault="006C38A0" w:rsidP="006C38A0">
            <w:pPr>
              <w:rPr>
                <w:rFonts w:ascii="Calibri" w:hAnsi="Calibri"/>
              </w:rPr>
            </w:pPr>
            <w:r w:rsidRPr="003F6B3B">
              <w:rPr>
                <w:rFonts w:ascii="Calibri" w:hAnsi="Calibri"/>
              </w:rPr>
              <w:t>Calculated field based on Assigned Work Week</w:t>
            </w:r>
          </w:p>
        </w:tc>
      </w:tr>
      <w:tr w:rsidR="006C38A0" w:rsidRPr="003F6B3B" w14:paraId="70CFD55B" w14:textId="77777777" w:rsidTr="29CA30DF">
        <w:tc>
          <w:tcPr>
            <w:tcW w:w="4644" w:type="dxa"/>
            <w:shd w:val="clear" w:color="auto" w:fill="auto"/>
          </w:tcPr>
          <w:p w14:paraId="21A185D3" w14:textId="77777777" w:rsidR="006C38A0" w:rsidRPr="003F6B3B" w:rsidRDefault="006C38A0" w:rsidP="006C38A0">
            <w:pPr>
              <w:rPr>
                <w:rFonts w:ascii="Calibri" w:hAnsi="Calibri"/>
                <w:b/>
              </w:rPr>
            </w:pPr>
            <w:r w:rsidRPr="003F6B3B">
              <w:rPr>
                <w:rFonts w:ascii="Calibri" w:hAnsi="Calibri"/>
                <w:b/>
              </w:rPr>
              <w:t>Other Action Data Tab</w:t>
            </w:r>
          </w:p>
        </w:tc>
        <w:tc>
          <w:tcPr>
            <w:tcW w:w="5245" w:type="dxa"/>
            <w:shd w:val="clear" w:color="auto" w:fill="auto"/>
          </w:tcPr>
          <w:p w14:paraId="4C97A633" w14:textId="77777777" w:rsidR="006C38A0" w:rsidRPr="003F6B3B" w:rsidRDefault="006C38A0" w:rsidP="006C38A0">
            <w:pPr>
              <w:rPr>
                <w:rFonts w:ascii="Calibri" w:hAnsi="Calibri"/>
              </w:rPr>
            </w:pPr>
          </w:p>
        </w:tc>
      </w:tr>
      <w:tr w:rsidR="006C38A0" w:rsidRPr="003F6B3B" w14:paraId="472B0196" w14:textId="77777777" w:rsidTr="29CA30DF">
        <w:tc>
          <w:tcPr>
            <w:tcW w:w="4644" w:type="dxa"/>
            <w:shd w:val="clear" w:color="auto" w:fill="auto"/>
          </w:tcPr>
          <w:p w14:paraId="7038F44C" w14:textId="77777777" w:rsidR="006C38A0" w:rsidRPr="003F6B3B" w:rsidRDefault="006C38A0" w:rsidP="006C38A0">
            <w:pPr>
              <w:ind w:left="284"/>
              <w:rPr>
                <w:rFonts w:ascii="Calibri" w:hAnsi="Calibri"/>
              </w:rPr>
            </w:pPr>
            <w:r w:rsidRPr="003F6B3B">
              <w:rPr>
                <w:rFonts w:ascii="Calibri" w:hAnsi="Calibri"/>
              </w:rPr>
              <w:t xml:space="preserve">Bonuses - Bilingual Bonus </w:t>
            </w:r>
          </w:p>
        </w:tc>
        <w:tc>
          <w:tcPr>
            <w:tcW w:w="5245" w:type="dxa"/>
            <w:shd w:val="clear" w:color="auto" w:fill="auto"/>
          </w:tcPr>
          <w:p w14:paraId="54010BB5"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5D486EE6" w14:textId="77777777" w:rsidTr="29CA30DF">
        <w:tc>
          <w:tcPr>
            <w:tcW w:w="4644" w:type="dxa"/>
            <w:shd w:val="clear" w:color="auto" w:fill="auto"/>
          </w:tcPr>
          <w:p w14:paraId="57E8A15F" w14:textId="77777777" w:rsidR="006C38A0" w:rsidRPr="003F6B3B" w:rsidRDefault="006C38A0" w:rsidP="006C38A0">
            <w:pPr>
              <w:ind w:left="284"/>
              <w:rPr>
                <w:rFonts w:ascii="Calibri" w:hAnsi="Calibri"/>
              </w:rPr>
            </w:pPr>
            <w:r w:rsidRPr="003F6B3B">
              <w:rPr>
                <w:rFonts w:ascii="Calibri" w:hAnsi="Calibri"/>
              </w:rPr>
              <w:t>Isolated Post – Location Code</w:t>
            </w:r>
          </w:p>
        </w:tc>
        <w:tc>
          <w:tcPr>
            <w:tcW w:w="5245" w:type="dxa"/>
            <w:shd w:val="clear" w:color="auto" w:fill="auto"/>
          </w:tcPr>
          <w:p w14:paraId="1283971A"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01B2E1A1" w14:textId="77777777" w:rsidTr="29CA30DF">
        <w:tc>
          <w:tcPr>
            <w:tcW w:w="4644" w:type="dxa"/>
            <w:shd w:val="clear" w:color="auto" w:fill="auto"/>
          </w:tcPr>
          <w:p w14:paraId="3ED35F12" w14:textId="77777777" w:rsidR="006C38A0" w:rsidRPr="003F6B3B" w:rsidRDefault="006C38A0" w:rsidP="006C38A0">
            <w:pPr>
              <w:ind w:left="284"/>
              <w:rPr>
                <w:rFonts w:ascii="Calibri" w:hAnsi="Calibri"/>
              </w:rPr>
            </w:pPr>
            <w:r w:rsidRPr="003F6B3B">
              <w:rPr>
                <w:rFonts w:ascii="Calibri" w:hAnsi="Calibri"/>
              </w:rPr>
              <w:t>Isolated Post – Meals/Rations</w:t>
            </w:r>
          </w:p>
        </w:tc>
        <w:tc>
          <w:tcPr>
            <w:tcW w:w="5245" w:type="dxa"/>
            <w:shd w:val="clear" w:color="auto" w:fill="auto"/>
          </w:tcPr>
          <w:p w14:paraId="4DF3167F"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3943E6F3" w14:textId="77777777" w:rsidTr="29CA30DF">
        <w:tc>
          <w:tcPr>
            <w:tcW w:w="4644" w:type="dxa"/>
            <w:shd w:val="clear" w:color="auto" w:fill="auto"/>
          </w:tcPr>
          <w:p w14:paraId="468688A6" w14:textId="77777777" w:rsidR="006C38A0" w:rsidRPr="003F6B3B" w:rsidRDefault="006C38A0" w:rsidP="006C38A0">
            <w:pPr>
              <w:ind w:left="284"/>
              <w:rPr>
                <w:rFonts w:ascii="Calibri" w:hAnsi="Calibri"/>
              </w:rPr>
            </w:pPr>
            <w:r w:rsidRPr="003F6B3B">
              <w:rPr>
                <w:rFonts w:ascii="Calibri" w:hAnsi="Calibri"/>
              </w:rPr>
              <w:t>Isolated Post – Housing Benefits</w:t>
            </w:r>
          </w:p>
        </w:tc>
        <w:tc>
          <w:tcPr>
            <w:tcW w:w="5245" w:type="dxa"/>
            <w:shd w:val="clear" w:color="auto" w:fill="auto"/>
          </w:tcPr>
          <w:p w14:paraId="323513C3"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4974B962" w14:textId="77777777" w:rsidTr="29CA30DF">
        <w:tc>
          <w:tcPr>
            <w:tcW w:w="4644" w:type="dxa"/>
            <w:shd w:val="clear" w:color="auto" w:fill="auto"/>
          </w:tcPr>
          <w:p w14:paraId="7CFFBA36" w14:textId="77777777" w:rsidR="006C38A0" w:rsidRPr="003F6B3B" w:rsidRDefault="006C38A0" w:rsidP="006C38A0">
            <w:pPr>
              <w:ind w:left="284"/>
              <w:rPr>
                <w:rFonts w:ascii="Calibri" w:hAnsi="Calibri"/>
              </w:rPr>
            </w:pPr>
            <w:r w:rsidRPr="003F6B3B">
              <w:rPr>
                <w:rFonts w:ascii="Calibri" w:hAnsi="Calibri"/>
              </w:rPr>
              <w:t>Isolated Post – Has dependents</w:t>
            </w:r>
          </w:p>
        </w:tc>
        <w:tc>
          <w:tcPr>
            <w:tcW w:w="5245" w:type="dxa"/>
            <w:shd w:val="clear" w:color="auto" w:fill="auto"/>
          </w:tcPr>
          <w:p w14:paraId="7997A3D2"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1D08DDB8" w14:textId="77777777" w:rsidTr="29CA30DF">
        <w:tc>
          <w:tcPr>
            <w:tcW w:w="4644" w:type="dxa"/>
            <w:shd w:val="clear" w:color="auto" w:fill="auto"/>
            <w:vAlign w:val="bottom"/>
          </w:tcPr>
          <w:p w14:paraId="1DF8B574" w14:textId="77777777" w:rsidR="006C38A0" w:rsidRPr="003F6B3B" w:rsidRDefault="006C38A0" w:rsidP="006C38A0">
            <w:pPr>
              <w:ind w:left="284"/>
              <w:rPr>
                <w:rFonts w:ascii="Calibri" w:hAnsi="Calibri"/>
              </w:rPr>
            </w:pPr>
            <w:r w:rsidRPr="003F6B3B">
              <w:rPr>
                <w:rFonts w:ascii="Calibri" w:hAnsi="Calibri"/>
              </w:rPr>
              <w:lastRenderedPageBreak/>
              <w:t>Others - Home Cost Center</w:t>
            </w:r>
          </w:p>
        </w:tc>
        <w:tc>
          <w:tcPr>
            <w:tcW w:w="5245" w:type="dxa"/>
            <w:shd w:val="clear" w:color="auto" w:fill="auto"/>
          </w:tcPr>
          <w:p w14:paraId="6955D63D" w14:textId="77777777" w:rsidR="006C38A0" w:rsidRPr="003F6B3B" w:rsidRDefault="006C38A0" w:rsidP="006C38A0">
            <w:pPr>
              <w:rPr>
                <w:rFonts w:ascii="Calibri" w:hAnsi="Calibri"/>
                <w:b/>
              </w:rPr>
            </w:pPr>
            <w:r w:rsidRPr="003F6B3B">
              <w:rPr>
                <w:rFonts w:ascii="Calibri" w:hAnsi="Calibri"/>
                <w:b/>
              </w:rPr>
              <w:t>No change required</w:t>
            </w:r>
          </w:p>
        </w:tc>
      </w:tr>
      <w:tr w:rsidR="006C38A0" w:rsidRPr="003F6B3B" w14:paraId="7A5DE2EB" w14:textId="77777777" w:rsidTr="29CA30DF">
        <w:tc>
          <w:tcPr>
            <w:tcW w:w="4644" w:type="dxa"/>
            <w:shd w:val="clear" w:color="auto" w:fill="auto"/>
            <w:vAlign w:val="bottom"/>
          </w:tcPr>
          <w:p w14:paraId="782EA379" w14:textId="77777777" w:rsidR="006C38A0" w:rsidRPr="003F6B3B" w:rsidRDefault="006C38A0" w:rsidP="006C38A0">
            <w:pPr>
              <w:ind w:left="284"/>
              <w:rPr>
                <w:rFonts w:ascii="Calibri" w:hAnsi="Calibri"/>
              </w:rPr>
            </w:pPr>
            <w:r w:rsidRPr="003F6B3B">
              <w:rPr>
                <w:rFonts w:ascii="Calibri" w:hAnsi="Calibri"/>
              </w:rPr>
              <w:t>Others – Timesheet Relevant</w:t>
            </w:r>
          </w:p>
        </w:tc>
        <w:tc>
          <w:tcPr>
            <w:tcW w:w="5245" w:type="dxa"/>
            <w:shd w:val="clear" w:color="auto" w:fill="auto"/>
          </w:tcPr>
          <w:p w14:paraId="30424BAC" w14:textId="3A6A1219" w:rsidR="006C38A0" w:rsidRPr="003F6B3B" w:rsidRDefault="00CC4E63" w:rsidP="006C38A0">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64EACDCB" w:rsidRPr="003F6B3B" w14:paraId="4C90BAA8" w14:textId="77777777" w:rsidTr="29CA30DF">
        <w:tc>
          <w:tcPr>
            <w:tcW w:w="4644" w:type="dxa"/>
            <w:shd w:val="clear" w:color="auto" w:fill="auto"/>
          </w:tcPr>
          <w:p w14:paraId="79856ADA" w14:textId="681592E2" w:rsidR="39448513" w:rsidRPr="003F6B3B" w:rsidRDefault="385511D4" w:rsidP="0C17A9E1">
            <w:pPr>
              <w:rPr>
                <w:rFonts w:ascii="Calibri" w:hAnsi="Calibri"/>
              </w:rPr>
            </w:pPr>
            <w:r w:rsidRPr="003F6B3B">
              <w:rPr>
                <w:rFonts w:ascii="Calibri" w:hAnsi="Calibri"/>
              </w:rPr>
              <w:t xml:space="preserve">     </w:t>
            </w:r>
            <w:r w:rsidR="0B043A8E" w:rsidRPr="003F6B3B">
              <w:rPr>
                <w:rFonts w:ascii="Calibri" w:hAnsi="Calibri"/>
              </w:rPr>
              <w:t>Others – IS Relevant</w:t>
            </w:r>
          </w:p>
        </w:tc>
        <w:tc>
          <w:tcPr>
            <w:tcW w:w="5245" w:type="dxa"/>
            <w:shd w:val="clear" w:color="auto" w:fill="auto"/>
          </w:tcPr>
          <w:p w14:paraId="19EEE462" w14:textId="7258C0A0" w:rsidR="39448513" w:rsidRPr="003F6B3B" w:rsidRDefault="3279A832" w:rsidP="29CA30DF">
            <w:pPr>
              <w:rPr>
                <w:rFonts w:ascii="Calibri" w:hAnsi="Calibri"/>
              </w:rPr>
            </w:pPr>
            <w:r w:rsidRPr="003F6B3B">
              <w:rPr>
                <w:rFonts w:ascii="Calibri" w:hAnsi="Calibri"/>
              </w:rPr>
              <w:t xml:space="preserve">Defaults. </w:t>
            </w:r>
          </w:p>
          <w:p w14:paraId="67B83D81" w14:textId="175F2AAE" w:rsidR="39448513" w:rsidRPr="003F6B3B" w:rsidRDefault="059768E1" w:rsidP="29CA30DF">
            <w:pPr>
              <w:rPr>
                <w:rFonts w:ascii="Calibri" w:hAnsi="Calibri"/>
              </w:rPr>
            </w:pPr>
            <w:r w:rsidRPr="003F6B3B">
              <w:rPr>
                <w:rFonts w:ascii="Calibri" w:hAnsi="Calibri"/>
              </w:rPr>
              <w:t>IS Relevant will be blank.</w:t>
            </w:r>
          </w:p>
          <w:p w14:paraId="4CE8BB62" w14:textId="321435E7" w:rsidR="39448513" w:rsidRPr="003F6B3B" w:rsidRDefault="059768E1" w:rsidP="64EACDCB">
            <w:pPr>
              <w:rPr>
                <w:rFonts w:ascii="Calibri" w:hAnsi="Calibri"/>
              </w:rPr>
            </w:pPr>
            <w:r w:rsidRPr="003F6B3B">
              <w:rPr>
                <w:rFonts w:ascii="Calibri" w:hAnsi="Calibri"/>
              </w:rPr>
              <w:t>However; if the EE Status = 4 Sec-In; or 5 Sec-Out; or 6 Interchange; or 7 Transfer-In, in those situations IS Relevant =X</w:t>
            </w:r>
          </w:p>
        </w:tc>
      </w:tr>
      <w:tr w:rsidR="006C38A0" w:rsidRPr="003F6B3B" w14:paraId="243939C6" w14:textId="77777777" w:rsidTr="29CA30DF">
        <w:tc>
          <w:tcPr>
            <w:tcW w:w="4644" w:type="dxa"/>
            <w:shd w:val="clear" w:color="auto" w:fill="auto"/>
          </w:tcPr>
          <w:p w14:paraId="7ED73E9D" w14:textId="77777777" w:rsidR="006C38A0" w:rsidRPr="003F6B3B" w:rsidRDefault="006C38A0" w:rsidP="006C38A0">
            <w:pPr>
              <w:rPr>
                <w:rFonts w:ascii="Calibri" w:hAnsi="Calibri"/>
                <w:b/>
              </w:rPr>
            </w:pPr>
            <w:r w:rsidRPr="003F6B3B">
              <w:rPr>
                <w:rFonts w:ascii="Calibri" w:hAnsi="Calibri"/>
                <w:b/>
              </w:rPr>
              <w:t>Text Tab - Text field</w:t>
            </w:r>
          </w:p>
        </w:tc>
        <w:tc>
          <w:tcPr>
            <w:tcW w:w="5245" w:type="dxa"/>
            <w:shd w:val="clear" w:color="auto" w:fill="auto"/>
          </w:tcPr>
          <w:p w14:paraId="228A06F2" w14:textId="77777777" w:rsidR="006C38A0" w:rsidRPr="003F6B3B" w:rsidRDefault="006C38A0" w:rsidP="006C38A0">
            <w:pPr>
              <w:rPr>
                <w:rFonts w:ascii="Calibri" w:hAnsi="Calibri"/>
              </w:rPr>
            </w:pPr>
            <w:r w:rsidRPr="003F6B3B">
              <w:rPr>
                <w:rFonts w:ascii="Calibri" w:hAnsi="Calibri"/>
              </w:rPr>
              <w:t>Include comments if required.</w:t>
            </w:r>
          </w:p>
        </w:tc>
      </w:tr>
      <w:tr w:rsidR="006C38A0" w:rsidRPr="003F6B3B" w14:paraId="33024DB5" w14:textId="77777777" w:rsidTr="29CA30DF">
        <w:trPr>
          <w:trHeight w:val="273"/>
        </w:trPr>
        <w:tc>
          <w:tcPr>
            <w:tcW w:w="4644" w:type="dxa"/>
            <w:shd w:val="clear" w:color="auto" w:fill="auto"/>
          </w:tcPr>
          <w:p w14:paraId="426A1BD3" w14:textId="77777777" w:rsidR="006C38A0" w:rsidRPr="003F6B3B" w:rsidRDefault="006C38A0" w:rsidP="006C38A0">
            <w:pPr>
              <w:rPr>
                <w:rFonts w:ascii="Calibri" w:hAnsi="Calibri"/>
                <w:b/>
              </w:rPr>
            </w:pPr>
            <w:r w:rsidRPr="003F6B3B">
              <w:rPr>
                <w:rFonts w:ascii="Calibri" w:hAnsi="Calibri"/>
                <w:b/>
              </w:rPr>
              <w:t>Pay Detail – Basic Pay Tab</w:t>
            </w:r>
          </w:p>
        </w:tc>
        <w:tc>
          <w:tcPr>
            <w:tcW w:w="5245" w:type="dxa"/>
            <w:shd w:val="clear" w:color="auto" w:fill="auto"/>
          </w:tcPr>
          <w:p w14:paraId="7BBA3EA6" w14:textId="77777777" w:rsidR="006C38A0" w:rsidRPr="003F6B3B" w:rsidRDefault="006C38A0" w:rsidP="006C38A0">
            <w:pPr>
              <w:rPr>
                <w:rFonts w:ascii="Calibri" w:hAnsi="Calibri"/>
              </w:rPr>
            </w:pPr>
          </w:p>
        </w:tc>
      </w:tr>
      <w:tr w:rsidR="006C38A0" w:rsidRPr="003F6B3B" w14:paraId="06C9192D" w14:textId="77777777" w:rsidTr="29CA30DF">
        <w:tc>
          <w:tcPr>
            <w:tcW w:w="4644" w:type="dxa"/>
            <w:shd w:val="clear" w:color="auto" w:fill="auto"/>
          </w:tcPr>
          <w:p w14:paraId="7A6BE5B4" w14:textId="77777777" w:rsidR="006C38A0" w:rsidRPr="003F6B3B" w:rsidRDefault="006C38A0" w:rsidP="006C38A0">
            <w:pPr>
              <w:ind w:left="284"/>
              <w:rPr>
                <w:rFonts w:ascii="Calibri" w:hAnsi="Calibri"/>
              </w:rPr>
            </w:pPr>
            <w:r w:rsidRPr="003F6B3B">
              <w:rPr>
                <w:rFonts w:ascii="Calibri" w:hAnsi="Calibri"/>
              </w:rPr>
              <w:t>Forecast Group Code</w:t>
            </w:r>
          </w:p>
        </w:tc>
        <w:tc>
          <w:tcPr>
            <w:tcW w:w="5245" w:type="dxa"/>
            <w:shd w:val="clear" w:color="auto" w:fill="auto"/>
          </w:tcPr>
          <w:p w14:paraId="18581923"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56A6D84C" w14:textId="77777777" w:rsidTr="29CA30DF">
        <w:tc>
          <w:tcPr>
            <w:tcW w:w="4644" w:type="dxa"/>
            <w:shd w:val="clear" w:color="auto" w:fill="auto"/>
          </w:tcPr>
          <w:p w14:paraId="6BD7956F" w14:textId="77777777" w:rsidR="006C38A0" w:rsidRPr="003F6B3B" w:rsidRDefault="006C38A0" w:rsidP="006C38A0">
            <w:pPr>
              <w:ind w:left="284"/>
              <w:rPr>
                <w:rFonts w:ascii="Calibri" w:hAnsi="Calibri"/>
              </w:rPr>
            </w:pPr>
            <w:r w:rsidRPr="003F6B3B">
              <w:rPr>
                <w:rFonts w:ascii="Calibri" w:hAnsi="Calibri"/>
              </w:rPr>
              <w:t>Schedule Code</w:t>
            </w:r>
          </w:p>
        </w:tc>
        <w:tc>
          <w:tcPr>
            <w:tcW w:w="5245" w:type="dxa"/>
            <w:shd w:val="clear" w:color="auto" w:fill="auto"/>
          </w:tcPr>
          <w:p w14:paraId="488CA51B" w14:textId="77777777" w:rsidR="006C38A0" w:rsidRPr="003F6B3B" w:rsidRDefault="006C38A0" w:rsidP="006C38A0">
            <w:pPr>
              <w:rPr>
                <w:rFonts w:ascii="Calibri" w:hAnsi="Calibri"/>
              </w:rPr>
            </w:pPr>
            <w:r w:rsidRPr="003F6B3B">
              <w:rPr>
                <w:rFonts w:ascii="Calibri" w:hAnsi="Calibri"/>
              </w:rPr>
              <w:t>Default – Arrears</w:t>
            </w:r>
          </w:p>
        </w:tc>
      </w:tr>
      <w:tr w:rsidR="006C38A0" w:rsidRPr="003F6B3B" w14:paraId="5A82014D" w14:textId="77777777" w:rsidTr="29CA30DF">
        <w:tc>
          <w:tcPr>
            <w:tcW w:w="4644" w:type="dxa"/>
            <w:shd w:val="clear" w:color="auto" w:fill="auto"/>
          </w:tcPr>
          <w:p w14:paraId="59C4AD21" w14:textId="77777777" w:rsidR="006C38A0" w:rsidRPr="003F6B3B" w:rsidRDefault="006C38A0" w:rsidP="006C38A0">
            <w:pPr>
              <w:ind w:left="284"/>
              <w:rPr>
                <w:rFonts w:ascii="Calibri" w:hAnsi="Calibri"/>
              </w:rPr>
            </w:pPr>
            <w:r w:rsidRPr="003F6B3B">
              <w:rPr>
                <w:rFonts w:ascii="Calibri" w:hAnsi="Calibri"/>
              </w:rPr>
              <w:t>Classification Region</w:t>
            </w:r>
          </w:p>
        </w:tc>
        <w:tc>
          <w:tcPr>
            <w:tcW w:w="5245" w:type="dxa"/>
            <w:shd w:val="clear" w:color="auto" w:fill="auto"/>
          </w:tcPr>
          <w:p w14:paraId="6932BCCD" w14:textId="77777777" w:rsidR="006C38A0" w:rsidRPr="003F6B3B" w:rsidRDefault="006C38A0" w:rsidP="006C38A0">
            <w:pPr>
              <w:rPr>
                <w:rFonts w:ascii="Calibri" w:hAnsi="Calibri"/>
                <w:b/>
              </w:rPr>
            </w:pPr>
            <w:r w:rsidRPr="003F6B3B">
              <w:rPr>
                <w:rFonts w:ascii="Calibri" w:hAnsi="Calibri"/>
                <w:b/>
              </w:rPr>
              <w:t>Validate – change if required</w:t>
            </w:r>
          </w:p>
        </w:tc>
      </w:tr>
      <w:tr w:rsidR="006C38A0" w:rsidRPr="003F6B3B" w14:paraId="108B61DC" w14:textId="77777777" w:rsidTr="29CA30DF">
        <w:tc>
          <w:tcPr>
            <w:tcW w:w="4644" w:type="dxa"/>
            <w:shd w:val="clear" w:color="auto" w:fill="auto"/>
          </w:tcPr>
          <w:p w14:paraId="4878D857" w14:textId="77777777" w:rsidR="006C38A0" w:rsidRPr="003F6B3B" w:rsidRDefault="006C38A0" w:rsidP="006C38A0">
            <w:pPr>
              <w:ind w:left="284"/>
              <w:rPr>
                <w:rFonts w:ascii="Calibri" w:hAnsi="Calibri"/>
              </w:rPr>
            </w:pPr>
            <w:r w:rsidRPr="003F6B3B">
              <w:rPr>
                <w:rFonts w:ascii="Calibri" w:hAnsi="Calibri"/>
              </w:rPr>
              <w:t>Classification</w:t>
            </w:r>
          </w:p>
        </w:tc>
        <w:tc>
          <w:tcPr>
            <w:tcW w:w="5245" w:type="dxa"/>
            <w:shd w:val="clear" w:color="auto" w:fill="auto"/>
          </w:tcPr>
          <w:p w14:paraId="5F1054A0"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4D8D4630" w14:textId="77777777" w:rsidTr="29CA30DF">
        <w:tc>
          <w:tcPr>
            <w:tcW w:w="4644" w:type="dxa"/>
            <w:shd w:val="clear" w:color="auto" w:fill="auto"/>
          </w:tcPr>
          <w:p w14:paraId="4E35DF55" w14:textId="77777777" w:rsidR="006C38A0" w:rsidRPr="003F6B3B" w:rsidRDefault="006C38A0" w:rsidP="006C38A0">
            <w:pPr>
              <w:ind w:left="284"/>
              <w:rPr>
                <w:rFonts w:ascii="Calibri" w:hAnsi="Calibri"/>
              </w:rPr>
            </w:pPr>
            <w:r w:rsidRPr="003F6B3B">
              <w:rPr>
                <w:rFonts w:ascii="Calibri" w:hAnsi="Calibri"/>
              </w:rPr>
              <w:t>Step</w:t>
            </w:r>
          </w:p>
        </w:tc>
        <w:tc>
          <w:tcPr>
            <w:tcW w:w="5245" w:type="dxa"/>
            <w:shd w:val="clear" w:color="auto" w:fill="auto"/>
          </w:tcPr>
          <w:p w14:paraId="03C59261" w14:textId="77777777" w:rsidR="006C38A0" w:rsidRPr="003F6B3B" w:rsidRDefault="006C38A0" w:rsidP="006C38A0">
            <w:pPr>
              <w:rPr>
                <w:rFonts w:ascii="Calibri" w:hAnsi="Calibri"/>
              </w:rPr>
            </w:pPr>
            <w:r w:rsidRPr="003F6B3B">
              <w:rPr>
                <w:rFonts w:ascii="Calibri" w:hAnsi="Calibri"/>
              </w:rPr>
              <w:t>Validate – change if required</w:t>
            </w:r>
          </w:p>
        </w:tc>
      </w:tr>
      <w:tr w:rsidR="006C38A0" w:rsidRPr="003F6B3B" w14:paraId="7EED63C0" w14:textId="77777777" w:rsidTr="29CA30DF">
        <w:tc>
          <w:tcPr>
            <w:tcW w:w="4644" w:type="dxa"/>
            <w:shd w:val="clear" w:color="auto" w:fill="auto"/>
          </w:tcPr>
          <w:p w14:paraId="3FCA8D0F" w14:textId="77777777" w:rsidR="006C38A0" w:rsidRPr="003F6B3B" w:rsidRDefault="006C38A0" w:rsidP="006C38A0">
            <w:pPr>
              <w:ind w:left="284"/>
              <w:rPr>
                <w:rFonts w:ascii="Calibri" w:hAnsi="Calibri"/>
              </w:rPr>
            </w:pPr>
            <w:r w:rsidRPr="003F6B3B">
              <w:rPr>
                <w:rFonts w:ascii="Calibri" w:hAnsi="Calibri"/>
              </w:rPr>
              <w:t>Rate Base</w:t>
            </w:r>
          </w:p>
        </w:tc>
        <w:tc>
          <w:tcPr>
            <w:tcW w:w="5245" w:type="dxa"/>
            <w:shd w:val="clear" w:color="auto" w:fill="auto"/>
          </w:tcPr>
          <w:p w14:paraId="58924852" w14:textId="77777777" w:rsidR="006C38A0" w:rsidRPr="003F6B3B" w:rsidRDefault="006C38A0" w:rsidP="006C38A0">
            <w:pPr>
              <w:rPr>
                <w:rFonts w:ascii="Calibri" w:hAnsi="Calibri"/>
              </w:rPr>
            </w:pPr>
            <w:r w:rsidRPr="003F6B3B">
              <w:rPr>
                <w:rFonts w:ascii="Calibri" w:hAnsi="Calibri"/>
              </w:rPr>
              <w:t>Default – Annual</w:t>
            </w:r>
          </w:p>
        </w:tc>
      </w:tr>
      <w:tr w:rsidR="006C38A0" w:rsidRPr="003F6B3B" w14:paraId="6C6E98E6" w14:textId="77777777" w:rsidTr="29CA30DF">
        <w:tc>
          <w:tcPr>
            <w:tcW w:w="4644" w:type="dxa"/>
            <w:shd w:val="clear" w:color="auto" w:fill="auto"/>
          </w:tcPr>
          <w:p w14:paraId="7418C784" w14:textId="77777777" w:rsidR="006C38A0" w:rsidRPr="003F6B3B" w:rsidRDefault="006C38A0" w:rsidP="006C38A0">
            <w:pPr>
              <w:ind w:left="284"/>
              <w:rPr>
                <w:rFonts w:ascii="Calibri" w:hAnsi="Calibri"/>
              </w:rPr>
            </w:pPr>
            <w:r w:rsidRPr="003F6B3B">
              <w:rPr>
                <w:rFonts w:ascii="Calibri" w:hAnsi="Calibri"/>
              </w:rPr>
              <w:t>Incremental Date</w:t>
            </w:r>
          </w:p>
        </w:tc>
        <w:tc>
          <w:tcPr>
            <w:tcW w:w="5245" w:type="dxa"/>
            <w:shd w:val="clear" w:color="auto" w:fill="auto"/>
          </w:tcPr>
          <w:p w14:paraId="75AAFC13" w14:textId="77777777" w:rsidR="006C38A0" w:rsidRPr="003F6B3B" w:rsidRDefault="006C38A0" w:rsidP="006C38A0">
            <w:pPr>
              <w:spacing w:before="120"/>
              <w:rPr>
                <w:rFonts w:ascii="Calibri" w:hAnsi="Calibri"/>
              </w:rPr>
            </w:pPr>
            <w:r w:rsidRPr="003F6B3B">
              <w:rPr>
                <w:rFonts w:ascii="Calibri" w:hAnsi="Calibri"/>
              </w:rPr>
              <w:t>Usually one year from date of the initial hire. However, if the incremental date is before the beginning of the assignment, the assignment event won’t be saved.</w:t>
            </w:r>
          </w:p>
          <w:p w14:paraId="3B955F1C" w14:textId="77777777" w:rsidR="006C38A0" w:rsidRPr="003F6B3B" w:rsidRDefault="006C38A0" w:rsidP="006C38A0">
            <w:pPr>
              <w:spacing w:before="120"/>
              <w:rPr>
                <w:rFonts w:ascii="Calibri" w:hAnsi="Calibri"/>
                <w:b/>
              </w:rPr>
            </w:pPr>
            <w:r w:rsidRPr="003F6B3B">
              <w:rPr>
                <w:rFonts w:ascii="Calibri" w:hAnsi="Calibri"/>
                <w:b/>
              </w:rPr>
              <w:t>Review and update as required.</w:t>
            </w:r>
          </w:p>
        </w:tc>
      </w:tr>
      <w:tr w:rsidR="006C38A0" w:rsidRPr="003F6B3B" w14:paraId="0AE8792B" w14:textId="77777777" w:rsidTr="29CA30DF">
        <w:tc>
          <w:tcPr>
            <w:tcW w:w="4644" w:type="dxa"/>
            <w:shd w:val="clear" w:color="auto" w:fill="auto"/>
          </w:tcPr>
          <w:p w14:paraId="69ECA6B0" w14:textId="77777777" w:rsidR="006C38A0" w:rsidRPr="003F6B3B" w:rsidRDefault="006C38A0" w:rsidP="006C38A0">
            <w:pPr>
              <w:ind w:left="284"/>
              <w:rPr>
                <w:rFonts w:ascii="Calibri" w:hAnsi="Calibri"/>
              </w:rPr>
            </w:pPr>
            <w:r w:rsidRPr="003F6B3B">
              <w:rPr>
                <w:rFonts w:ascii="Calibri" w:hAnsi="Calibri"/>
              </w:rPr>
              <w:t>Incremental Frequency</w:t>
            </w:r>
          </w:p>
        </w:tc>
        <w:tc>
          <w:tcPr>
            <w:tcW w:w="5245" w:type="dxa"/>
            <w:shd w:val="clear" w:color="auto" w:fill="auto"/>
          </w:tcPr>
          <w:p w14:paraId="36C3A6F3" w14:textId="77777777" w:rsidR="006C38A0" w:rsidRPr="003F6B3B" w:rsidRDefault="006C38A0" w:rsidP="006C38A0">
            <w:pPr>
              <w:rPr>
                <w:rFonts w:ascii="Calibri" w:hAnsi="Calibri"/>
              </w:rPr>
            </w:pPr>
            <w:r w:rsidRPr="003F6B3B">
              <w:rPr>
                <w:rFonts w:ascii="Calibri" w:hAnsi="Calibri"/>
              </w:rPr>
              <w:t>Default – no change</w:t>
            </w:r>
          </w:p>
        </w:tc>
      </w:tr>
      <w:tr w:rsidR="006C38A0" w:rsidRPr="003F6B3B" w14:paraId="4B5532AA" w14:textId="77777777" w:rsidTr="29CA30DF">
        <w:tc>
          <w:tcPr>
            <w:tcW w:w="4644" w:type="dxa"/>
            <w:shd w:val="clear" w:color="auto" w:fill="auto"/>
          </w:tcPr>
          <w:p w14:paraId="137D25A4" w14:textId="77777777" w:rsidR="006C38A0" w:rsidRPr="003F6B3B" w:rsidRDefault="006C38A0" w:rsidP="006C38A0">
            <w:pPr>
              <w:ind w:left="284"/>
              <w:rPr>
                <w:rFonts w:ascii="Calibri" w:hAnsi="Calibri"/>
              </w:rPr>
            </w:pPr>
            <w:r w:rsidRPr="003F6B3B">
              <w:rPr>
                <w:rFonts w:ascii="Calibri" w:hAnsi="Calibri"/>
              </w:rPr>
              <w:t>Use constant annual amount in forecast</w:t>
            </w:r>
          </w:p>
        </w:tc>
        <w:tc>
          <w:tcPr>
            <w:tcW w:w="5245" w:type="dxa"/>
            <w:shd w:val="clear" w:color="auto" w:fill="auto"/>
          </w:tcPr>
          <w:p w14:paraId="4319AED6" w14:textId="77777777" w:rsidR="006C38A0" w:rsidRPr="003F6B3B" w:rsidRDefault="006C38A0" w:rsidP="006C38A0">
            <w:pPr>
              <w:rPr>
                <w:rFonts w:ascii="Calibri" w:hAnsi="Calibri"/>
              </w:rPr>
            </w:pPr>
            <w:r w:rsidRPr="003F6B3B">
              <w:rPr>
                <w:rFonts w:ascii="Calibri" w:hAnsi="Calibri"/>
              </w:rPr>
              <w:t>Check if salary is negotiated or fixed and not part of pay scales. Example: EX classification</w:t>
            </w:r>
          </w:p>
        </w:tc>
      </w:tr>
      <w:tr w:rsidR="006C38A0" w:rsidRPr="003F6B3B" w14:paraId="6AD9B9BD" w14:textId="77777777" w:rsidTr="29CA30DF">
        <w:tc>
          <w:tcPr>
            <w:tcW w:w="4644" w:type="dxa"/>
            <w:shd w:val="clear" w:color="auto" w:fill="auto"/>
          </w:tcPr>
          <w:p w14:paraId="1E858551" w14:textId="77777777" w:rsidR="006C38A0" w:rsidRPr="003F6B3B" w:rsidRDefault="006C38A0" w:rsidP="006C38A0">
            <w:pPr>
              <w:ind w:left="284"/>
              <w:rPr>
                <w:rFonts w:ascii="Calibri" w:hAnsi="Calibri"/>
              </w:rPr>
            </w:pPr>
            <w:r w:rsidRPr="003F6B3B">
              <w:rPr>
                <w:rFonts w:ascii="Calibri" w:hAnsi="Calibri"/>
              </w:rPr>
              <w:t>Overwrite Amount - Required for “Min-Max” pay rates</w:t>
            </w:r>
          </w:p>
        </w:tc>
        <w:tc>
          <w:tcPr>
            <w:tcW w:w="5245" w:type="dxa"/>
            <w:shd w:val="clear" w:color="auto" w:fill="auto"/>
          </w:tcPr>
          <w:p w14:paraId="03583AF0" w14:textId="77777777" w:rsidR="006C38A0" w:rsidRPr="003F6B3B" w:rsidRDefault="006C38A0" w:rsidP="006C38A0">
            <w:pPr>
              <w:rPr>
                <w:rFonts w:ascii="Calibri" w:hAnsi="Calibri"/>
              </w:rPr>
            </w:pPr>
            <w:r w:rsidRPr="003F6B3B">
              <w:rPr>
                <w:rFonts w:ascii="Calibri" w:hAnsi="Calibri"/>
              </w:rPr>
              <w:t>When “Use constant annual amount” is selected enter annual salary amount</w:t>
            </w:r>
          </w:p>
        </w:tc>
      </w:tr>
      <w:tr w:rsidR="006C38A0" w:rsidRPr="003F6B3B" w14:paraId="7F5362E1" w14:textId="77777777" w:rsidTr="29CA30DF">
        <w:tc>
          <w:tcPr>
            <w:tcW w:w="4644" w:type="dxa"/>
            <w:shd w:val="clear" w:color="auto" w:fill="auto"/>
          </w:tcPr>
          <w:p w14:paraId="3DB77C79" w14:textId="77777777" w:rsidR="006C38A0" w:rsidRPr="003F6B3B" w:rsidRDefault="006C38A0" w:rsidP="006C38A0">
            <w:pPr>
              <w:rPr>
                <w:rFonts w:ascii="Calibri" w:hAnsi="Calibri"/>
              </w:rPr>
            </w:pPr>
            <w:r w:rsidRPr="003F6B3B">
              <w:rPr>
                <w:rFonts w:ascii="Calibri" w:hAnsi="Calibri"/>
                <w:b/>
              </w:rPr>
              <w:t>Pay Detail – Allowance Tab</w:t>
            </w:r>
          </w:p>
        </w:tc>
        <w:tc>
          <w:tcPr>
            <w:tcW w:w="5245" w:type="dxa"/>
            <w:shd w:val="clear" w:color="auto" w:fill="auto"/>
          </w:tcPr>
          <w:p w14:paraId="432F0EB1" w14:textId="77777777" w:rsidR="006C38A0" w:rsidRPr="003F6B3B" w:rsidRDefault="006C38A0" w:rsidP="006C38A0">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6C38A0" w:rsidRPr="003F6B3B" w14:paraId="472D0610" w14:textId="77777777" w:rsidTr="29CA30DF">
        <w:tc>
          <w:tcPr>
            <w:tcW w:w="4644" w:type="dxa"/>
            <w:shd w:val="clear" w:color="auto" w:fill="auto"/>
          </w:tcPr>
          <w:p w14:paraId="3D0555FD" w14:textId="77777777" w:rsidR="006C38A0" w:rsidRPr="003F6B3B" w:rsidRDefault="006C38A0" w:rsidP="006C38A0">
            <w:pPr>
              <w:rPr>
                <w:rFonts w:ascii="Calibri" w:hAnsi="Calibri"/>
                <w:b/>
              </w:rPr>
            </w:pPr>
            <w:r w:rsidRPr="003F6B3B">
              <w:rPr>
                <w:rFonts w:ascii="Calibri" w:hAnsi="Calibri"/>
                <w:b/>
              </w:rPr>
              <w:t>Pay Detail – One-Time Allowances Tab</w:t>
            </w:r>
          </w:p>
        </w:tc>
        <w:tc>
          <w:tcPr>
            <w:tcW w:w="5245" w:type="dxa"/>
            <w:shd w:val="clear" w:color="auto" w:fill="auto"/>
          </w:tcPr>
          <w:p w14:paraId="10C09551" w14:textId="77777777" w:rsidR="006C38A0" w:rsidRPr="003F6B3B" w:rsidRDefault="006C38A0" w:rsidP="006C38A0">
            <w:pPr>
              <w:autoSpaceDE w:val="0"/>
              <w:autoSpaceDN w:val="0"/>
              <w:adjustRightInd w:val="0"/>
              <w:rPr>
                <w:rFonts w:ascii="Calibri" w:eastAsia="Calibri" w:hAnsi="Calibri" w:cs="Calibri"/>
                <w:color w:val="000000"/>
              </w:rPr>
            </w:pPr>
            <w:r w:rsidRPr="003F6B3B">
              <w:rPr>
                <w:rFonts w:ascii="Calibri" w:hAnsi="Calibri"/>
              </w:rPr>
              <w:t>If an allowance should only be provided or paid in a specific fiscal year enter it here. Full amount will be forecasted for that fiscal year.</w:t>
            </w:r>
          </w:p>
        </w:tc>
      </w:tr>
      <w:tr w:rsidR="006C38A0" w:rsidRPr="003F6B3B" w14:paraId="7276C16F" w14:textId="77777777" w:rsidTr="29CA30DF">
        <w:tc>
          <w:tcPr>
            <w:tcW w:w="4644" w:type="dxa"/>
            <w:shd w:val="clear" w:color="auto" w:fill="auto"/>
          </w:tcPr>
          <w:p w14:paraId="254E7226" w14:textId="77777777" w:rsidR="006C38A0" w:rsidRPr="003F6B3B" w:rsidRDefault="006C38A0" w:rsidP="006C38A0">
            <w:pPr>
              <w:rPr>
                <w:rFonts w:ascii="Calibri" w:hAnsi="Calibri"/>
                <w:b/>
              </w:rPr>
            </w:pPr>
            <w:r w:rsidRPr="003F6B3B">
              <w:rPr>
                <w:rFonts w:ascii="Calibri" w:hAnsi="Calibri"/>
                <w:b/>
              </w:rPr>
              <w:t>Pay Detail – Adjustments</w:t>
            </w:r>
          </w:p>
        </w:tc>
        <w:tc>
          <w:tcPr>
            <w:tcW w:w="5245" w:type="dxa"/>
            <w:shd w:val="clear" w:color="auto" w:fill="auto"/>
          </w:tcPr>
          <w:p w14:paraId="4D7DE994" w14:textId="77777777" w:rsidR="006C38A0" w:rsidRPr="003F6B3B" w:rsidRDefault="006C38A0" w:rsidP="006C38A0">
            <w:pPr>
              <w:rPr>
                <w:rFonts w:ascii="Calibri" w:hAnsi="Calibri"/>
              </w:rPr>
            </w:pPr>
            <w:r w:rsidRPr="003F6B3B">
              <w:rPr>
                <w:rFonts w:ascii="Calibri" w:hAnsi="Calibri"/>
              </w:rPr>
              <w:t>No change required</w:t>
            </w:r>
          </w:p>
        </w:tc>
      </w:tr>
      <w:tr w:rsidR="006C38A0" w:rsidRPr="003F6B3B" w14:paraId="65F7CAFF" w14:textId="77777777" w:rsidTr="29CA30DF">
        <w:tc>
          <w:tcPr>
            <w:tcW w:w="4644" w:type="dxa"/>
            <w:shd w:val="clear" w:color="auto" w:fill="auto"/>
          </w:tcPr>
          <w:p w14:paraId="50E7A407" w14:textId="77777777" w:rsidR="006C38A0" w:rsidRPr="003F6B3B" w:rsidRDefault="006C38A0" w:rsidP="006C38A0">
            <w:pPr>
              <w:rPr>
                <w:rFonts w:ascii="Calibri" w:hAnsi="Calibri"/>
                <w:b/>
              </w:rPr>
            </w:pPr>
            <w:r w:rsidRPr="003F6B3B">
              <w:rPr>
                <w:rFonts w:ascii="Calibri" w:hAnsi="Calibri"/>
                <w:b/>
              </w:rPr>
              <w:t>Assignment Detail Tab</w:t>
            </w:r>
          </w:p>
        </w:tc>
        <w:tc>
          <w:tcPr>
            <w:tcW w:w="5245" w:type="dxa"/>
            <w:shd w:val="clear" w:color="auto" w:fill="auto"/>
          </w:tcPr>
          <w:p w14:paraId="618C7F2D" w14:textId="77777777" w:rsidR="006C38A0" w:rsidRPr="003F6B3B" w:rsidRDefault="006C38A0" w:rsidP="006C38A0">
            <w:pPr>
              <w:rPr>
                <w:rFonts w:ascii="Calibri" w:hAnsi="Calibri"/>
              </w:rPr>
            </w:pPr>
            <w:r w:rsidRPr="003F6B3B">
              <w:rPr>
                <w:rFonts w:ascii="Calibri" w:hAnsi="Calibri"/>
              </w:rPr>
              <w:t>The information displayed in this tab cannot be modified. It is for display purposes only.</w:t>
            </w:r>
          </w:p>
        </w:tc>
      </w:tr>
      <w:tr w:rsidR="006C38A0" w:rsidRPr="003F6B3B" w14:paraId="0075F3BF" w14:textId="77777777" w:rsidTr="29CA30DF">
        <w:tc>
          <w:tcPr>
            <w:tcW w:w="4644" w:type="dxa"/>
            <w:shd w:val="clear" w:color="auto" w:fill="auto"/>
          </w:tcPr>
          <w:p w14:paraId="6E3376D2" w14:textId="77777777" w:rsidR="006C38A0" w:rsidRPr="003F6B3B" w:rsidRDefault="006C38A0" w:rsidP="006C38A0">
            <w:pPr>
              <w:rPr>
                <w:rFonts w:ascii="Calibri" w:hAnsi="Calibri"/>
                <w:b/>
              </w:rPr>
            </w:pPr>
            <w:r w:rsidRPr="003F6B3B">
              <w:rPr>
                <w:rFonts w:ascii="Calibri" w:hAnsi="Calibri"/>
                <w:b/>
              </w:rPr>
              <w:t>Cost Assignment Tool</w:t>
            </w:r>
          </w:p>
        </w:tc>
        <w:tc>
          <w:tcPr>
            <w:tcW w:w="5245" w:type="dxa"/>
            <w:shd w:val="clear" w:color="auto" w:fill="auto"/>
          </w:tcPr>
          <w:p w14:paraId="47623C7E" w14:textId="77777777" w:rsidR="006C38A0" w:rsidRPr="003F6B3B" w:rsidRDefault="006C38A0" w:rsidP="006C38A0">
            <w:pPr>
              <w:spacing w:after="120"/>
              <w:rPr>
                <w:rFonts w:ascii="Calibri" w:hAnsi="Calibri"/>
              </w:rPr>
            </w:pPr>
            <w:r w:rsidRPr="003F6B3B">
              <w:rPr>
                <w:rFonts w:ascii="Calibri" w:hAnsi="Calibri"/>
              </w:rPr>
              <w:t xml:space="preserve">Cost assignment will need to be updated for the Assignment event record by the Host Organization. </w:t>
            </w:r>
          </w:p>
          <w:p w14:paraId="1EB77E53" w14:textId="77777777" w:rsidR="006C38A0" w:rsidRPr="003F6B3B" w:rsidRDefault="006C38A0" w:rsidP="006C38A0">
            <w:pPr>
              <w:spacing w:before="120"/>
              <w:rPr>
                <w:rFonts w:ascii="Calibri" w:hAnsi="Calibri"/>
                <w:b/>
              </w:rPr>
            </w:pPr>
            <w:r w:rsidRPr="003F6B3B">
              <w:rPr>
                <w:rFonts w:ascii="Calibri" w:hAnsi="Calibri"/>
                <w:b/>
              </w:rPr>
              <w:lastRenderedPageBreak/>
              <w:t xml:space="preserve">Employees on Assignment SHOULD NOT be flagged as “Recoverable”. </w:t>
            </w:r>
          </w:p>
        </w:tc>
      </w:tr>
    </w:tbl>
    <w:p w14:paraId="5B25B086" w14:textId="77777777" w:rsidR="006C38A0" w:rsidRPr="003F6B3B" w:rsidRDefault="006C38A0" w:rsidP="005A2022"/>
    <w:p w14:paraId="4FF1EA95" w14:textId="65AD82DE" w:rsidR="00B16E52" w:rsidRPr="003F6B3B" w:rsidRDefault="00B16E52">
      <w:pPr>
        <w:pStyle w:val="Heading2"/>
      </w:pPr>
      <w:bookmarkStart w:id="82" w:name="_Toc449446006"/>
      <w:bookmarkStart w:id="83" w:name="_Toc84509273"/>
      <w:r w:rsidRPr="003F6B3B">
        <w:t>Change of Employment Status or Type</w:t>
      </w:r>
      <w:bookmarkEnd w:id="82"/>
      <w:bookmarkEnd w:id="83"/>
    </w:p>
    <w:p w14:paraId="0EC1312C" w14:textId="77777777" w:rsidR="00B16E52" w:rsidRPr="003F6B3B" w:rsidRDefault="00B16E52" w:rsidP="00B16E52">
      <w:pPr>
        <w:shd w:val="clear" w:color="auto" w:fill="CCFFCC"/>
        <w:rPr>
          <w:rFonts w:ascii="Calibri" w:hAnsi="Calibri"/>
          <w:b/>
        </w:rPr>
      </w:pPr>
      <w:bookmarkStart w:id="84" w:name="_Toc417982783"/>
      <w:bookmarkStart w:id="85" w:name="_Toc417990975"/>
      <w:r w:rsidRPr="003F6B3B">
        <w:rPr>
          <w:rFonts w:ascii="Calibri" w:hAnsi="Calibri"/>
          <w:b/>
        </w:rPr>
        <w:t xml:space="preserve">Purpose </w:t>
      </w:r>
    </w:p>
    <w:p w14:paraId="24880CB3" w14:textId="77777777" w:rsidR="00B16E52" w:rsidRPr="003F6B3B" w:rsidRDefault="00B16E52" w:rsidP="00B16E52">
      <w:pPr>
        <w:pStyle w:val="BodyText"/>
        <w:spacing w:before="120"/>
        <w:ind w:left="0"/>
        <w:rPr>
          <w:rFonts w:ascii="Calibri" w:hAnsi="Calibri"/>
          <w:sz w:val="24"/>
          <w:szCs w:val="24"/>
        </w:rPr>
      </w:pPr>
      <w:r w:rsidRPr="003F6B3B">
        <w:rPr>
          <w:rFonts w:ascii="Calibri" w:hAnsi="Calibri"/>
          <w:sz w:val="24"/>
          <w:szCs w:val="24"/>
        </w:rPr>
        <w:t xml:space="preserve">A Change of Employment Status or Type corresponds, commonly, to a situation where an employee: </w:t>
      </w:r>
    </w:p>
    <w:p w14:paraId="741280FA" w14:textId="4572A7BA" w:rsidR="00B16E52" w:rsidRPr="003F6B3B" w:rsidRDefault="37FD67CC" w:rsidP="00B16E52">
      <w:pPr>
        <w:pStyle w:val="BodyText"/>
        <w:numPr>
          <w:ilvl w:val="0"/>
          <w:numId w:val="28"/>
        </w:numPr>
        <w:spacing w:after="0"/>
        <w:ind w:left="359" w:hanging="357"/>
        <w:rPr>
          <w:rFonts w:ascii="Calibri" w:hAnsi="Calibri"/>
          <w:sz w:val="24"/>
          <w:szCs w:val="24"/>
          <w:lang w:val="en"/>
        </w:rPr>
      </w:pPr>
      <w:r w:rsidRPr="003F6B3B">
        <w:rPr>
          <w:rFonts w:ascii="Calibri" w:hAnsi="Calibri"/>
          <w:sz w:val="24"/>
          <w:szCs w:val="24"/>
          <w:lang w:val="en"/>
        </w:rPr>
        <w:t>Changes from Transfer In to Active Employee (After Pay File is transfe</w:t>
      </w:r>
      <w:r w:rsidR="3289CC34" w:rsidRPr="003F6B3B">
        <w:rPr>
          <w:rFonts w:ascii="Calibri" w:hAnsi="Calibri"/>
          <w:sz w:val="24"/>
          <w:szCs w:val="24"/>
          <w:lang w:val="en"/>
        </w:rPr>
        <w:t>r</w:t>
      </w:r>
      <w:r w:rsidRPr="003F6B3B">
        <w:rPr>
          <w:rFonts w:ascii="Calibri" w:hAnsi="Calibri"/>
          <w:sz w:val="24"/>
          <w:szCs w:val="24"/>
          <w:lang w:val="en"/>
        </w:rPr>
        <w:t>red from OGD)</w:t>
      </w:r>
    </w:p>
    <w:p w14:paraId="125BECD9" w14:textId="36CCF868" w:rsidR="00B16E52" w:rsidRPr="003F6B3B" w:rsidRDefault="00B16E52" w:rsidP="5798588C">
      <w:pPr>
        <w:pStyle w:val="BodyText"/>
        <w:numPr>
          <w:ilvl w:val="0"/>
          <w:numId w:val="28"/>
        </w:numPr>
        <w:spacing w:after="0"/>
        <w:ind w:left="359" w:hanging="357"/>
        <w:rPr>
          <w:sz w:val="24"/>
          <w:szCs w:val="24"/>
          <w:lang w:val="en"/>
        </w:rPr>
      </w:pPr>
      <w:r w:rsidRPr="003F6B3B">
        <w:rPr>
          <w:rFonts w:ascii="Calibri" w:hAnsi="Calibri"/>
          <w:sz w:val="24"/>
          <w:szCs w:val="24"/>
          <w:lang w:val="en"/>
        </w:rPr>
        <w:t>Changes from Part-time to Full-Time,  or vice versa;</w:t>
      </w:r>
    </w:p>
    <w:p w14:paraId="6B99EEB0" w14:textId="77777777" w:rsidR="00B16E52" w:rsidRPr="003F6B3B" w:rsidRDefault="00B16E52" w:rsidP="00B16E52">
      <w:pPr>
        <w:pStyle w:val="BodyText"/>
        <w:numPr>
          <w:ilvl w:val="0"/>
          <w:numId w:val="28"/>
        </w:numPr>
        <w:spacing w:after="0"/>
        <w:ind w:left="359" w:hanging="357"/>
        <w:rPr>
          <w:rFonts w:ascii="Calibri" w:hAnsi="Calibri"/>
          <w:sz w:val="24"/>
          <w:szCs w:val="24"/>
          <w:lang w:val="en"/>
        </w:rPr>
      </w:pPr>
      <w:r w:rsidRPr="003F6B3B">
        <w:rPr>
          <w:rFonts w:ascii="Calibri" w:hAnsi="Calibri"/>
          <w:sz w:val="24"/>
          <w:szCs w:val="24"/>
          <w:lang w:val="en"/>
        </w:rPr>
        <w:t>Changes from Term to Indeterminate; or</w:t>
      </w:r>
    </w:p>
    <w:p w14:paraId="0B66B613" w14:textId="2318E481" w:rsidR="00B16E52" w:rsidRPr="003F6B3B" w:rsidRDefault="00B16E52" w:rsidP="00B16E52">
      <w:pPr>
        <w:pStyle w:val="BodyText"/>
        <w:numPr>
          <w:ilvl w:val="0"/>
          <w:numId w:val="28"/>
        </w:numPr>
        <w:spacing w:after="240"/>
        <w:ind w:left="359" w:hanging="357"/>
        <w:rPr>
          <w:rFonts w:ascii="Calibri" w:hAnsi="Calibri"/>
          <w:sz w:val="24"/>
          <w:szCs w:val="24"/>
          <w:lang w:val="en"/>
        </w:rPr>
      </w:pPr>
      <w:r w:rsidRPr="003F6B3B">
        <w:rPr>
          <w:rFonts w:ascii="Calibri" w:hAnsi="Calibri"/>
          <w:sz w:val="24"/>
          <w:szCs w:val="24"/>
          <w:lang w:val="en"/>
        </w:rPr>
        <w:t>Changes from Student to Term</w:t>
      </w:r>
      <w:r w:rsidR="649C763B" w:rsidRPr="003F6B3B">
        <w:rPr>
          <w:rFonts w:ascii="Calibri" w:hAnsi="Calibri"/>
          <w:sz w:val="24"/>
          <w:szCs w:val="24"/>
          <w:lang w:val="en"/>
        </w:rPr>
        <w:t xml:space="preserve"> or Indeterminate</w:t>
      </w:r>
      <w:r w:rsidRPr="003F6B3B">
        <w:rPr>
          <w:rFonts w:ascii="Calibri" w:hAnsi="Calibri"/>
          <w:sz w:val="24"/>
          <w:szCs w:val="24"/>
          <w:lang w:val="en"/>
        </w:rPr>
        <w:t>.</w:t>
      </w:r>
    </w:p>
    <w:p w14:paraId="7E63AC2C"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50D119CE" w14:textId="77777777" w:rsidR="00B16E52" w:rsidRPr="003F6B3B" w:rsidRDefault="00B16E52" w:rsidP="00B16E52">
      <w:pPr>
        <w:pStyle w:val="BodyText"/>
        <w:spacing w:before="120"/>
        <w:ind w:left="0"/>
        <w:rPr>
          <w:rFonts w:ascii="Calibri" w:hAnsi="Calibri"/>
          <w:sz w:val="24"/>
          <w:szCs w:val="24"/>
        </w:rPr>
      </w:pPr>
      <w:r w:rsidRPr="003F6B3B">
        <w:rPr>
          <w:rFonts w:ascii="Calibri" w:hAnsi="Calibri"/>
          <w:sz w:val="24"/>
          <w:szCs w:val="24"/>
        </w:rPr>
        <w:t xml:space="preserve">When a change in an employee’s status or type occurs, SFT must be modified to: </w:t>
      </w:r>
    </w:p>
    <w:p w14:paraId="00D7DD90" w14:textId="0AAC47E5" w:rsidR="00B16E52" w:rsidRPr="003F6B3B" w:rsidRDefault="00B16E52" w:rsidP="00B16E52">
      <w:pPr>
        <w:pStyle w:val="BodyText"/>
        <w:numPr>
          <w:ilvl w:val="0"/>
          <w:numId w:val="29"/>
        </w:numPr>
        <w:spacing w:before="120"/>
        <w:ind w:left="360"/>
        <w:rPr>
          <w:rFonts w:ascii="Calibri" w:hAnsi="Calibri"/>
          <w:sz w:val="24"/>
          <w:szCs w:val="24"/>
        </w:rPr>
      </w:pPr>
      <w:r w:rsidRPr="003F6B3B">
        <w:rPr>
          <w:rFonts w:ascii="Calibri" w:hAnsi="Calibri"/>
          <w:sz w:val="24"/>
          <w:szCs w:val="24"/>
        </w:rPr>
        <w:t>Reflect the potential financial impact of the change on the organization; for example the increased salary cost for an</w:t>
      </w:r>
      <w:r w:rsidR="00B54BA0" w:rsidRPr="003F6B3B">
        <w:rPr>
          <w:rFonts w:ascii="Calibri" w:hAnsi="Calibri"/>
          <w:sz w:val="24"/>
          <w:szCs w:val="24"/>
        </w:rPr>
        <w:t xml:space="preserve"> employee changing from a Part-T</w:t>
      </w:r>
      <w:r w:rsidRPr="003F6B3B">
        <w:rPr>
          <w:rFonts w:ascii="Calibri" w:hAnsi="Calibri"/>
          <w:sz w:val="24"/>
          <w:szCs w:val="24"/>
        </w:rPr>
        <w:t xml:space="preserve">ime to a Full-Time schedule.  </w:t>
      </w:r>
    </w:p>
    <w:p w14:paraId="745B9C19" w14:textId="77777777" w:rsidR="00B16E52" w:rsidRPr="003F6B3B" w:rsidRDefault="0307C891" w:rsidP="00B16E52">
      <w:pPr>
        <w:pStyle w:val="BodyText"/>
        <w:numPr>
          <w:ilvl w:val="0"/>
          <w:numId w:val="29"/>
        </w:numPr>
        <w:spacing w:before="120"/>
        <w:ind w:left="360"/>
        <w:rPr>
          <w:rFonts w:ascii="Calibri" w:hAnsi="Calibri"/>
          <w:sz w:val="24"/>
          <w:szCs w:val="24"/>
        </w:rPr>
      </w:pPr>
      <w:r w:rsidRPr="003F6B3B">
        <w:rPr>
          <w:rFonts w:ascii="Calibri" w:hAnsi="Calibri"/>
          <w:sz w:val="24"/>
          <w:szCs w:val="24"/>
        </w:rPr>
        <w:t xml:space="preserve">To ensure that salary costs are allocated to the proper financial coding since the General Ledger (GL) accounts to which expenditures are charged are derived automatically using the employment status and type. </w:t>
      </w:r>
    </w:p>
    <w:p w14:paraId="4F8A4E7F" w14:textId="4BB5F61F" w:rsidR="55F9199D" w:rsidRPr="003F6B3B" w:rsidRDefault="64C3AEB8" w:rsidP="59F64578">
      <w:pPr>
        <w:pStyle w:val="BodyText"/>
        <w:numPr>
          <w:ilvl w:val="0"/>
          <w:numId w:val="29"/>
        </w:numPr>
        <w:spacing w:before="120"/>
        <w:ind w:left="360"/>
        <w:rPr>
          <w:rFonts w:ascii="Calibri" w:hAnsi="Calibri"/>
          <w:sz w:val="24"/>
          <w:szCs w:val="24"/>
        </w:rPr>
      </w:pPr>
      <w:r w:rsidRPr="003F6B3B">
        <w:rPr>
          <w:rFonts w:ascii="Calibri" w:hAnsi="Calibri"/>
          <w:sz w:val="24"/>
          <w:szCs w:val="24"/>
        </w:rPr>
        <w:t xml:space="preserve">To reflect that </w:t>
      </w:r>
      <w:r w:rsidR="59B43256" w:rsidRPr="003F6B3B">
        <w:rPr>
          <w:rFonts w:ascii="Calibri" w:hAnsi="Calibri"/>
          <w:sz w:val="24"/>
          <w:szCs w:val="24"/>
        </w:rPr>
        <w:t>ESDC</w:t>
      </w:r>
      <w:r w:rsidRPr="003F6B3B">
        <w:rPr>
          <w:rFonts w:ascii="Calibri" w:hAnsi="Calibri"/>
          <w:sz w:val="24"/>
          <w:szCs w:val="24"/>
        </w:rPr>
        <w:t xml:space="preserve"> is now receiving the pay expenditures directly</w:t>
      </w:r>
      <w:r w:rsidR="3514D812" w:rsidRPr="003F6B3B">
        <w:rPr>
          <w:rFonts w:ascii="Calibri" w:hAnsi="Calibri"/>
          <w:sz w:val="24"/>
          <w:szCs w:val="24"/>
        </w:rPr>
        <w:t xml:space="preserve"> from Phoenix (Pay file transfer completed) </w:t>
      </w:r>
      <w:r w:rsidRPr="003F6B3B">
        <w:rPr>
          <w:rFonts w:ascii="Calibri" w:hAnsi="Calibri"/>
          <w:sz w:val="24"/>
          <w:szCs w:val="24"/>
        </w:rPr>
        <w:t>and there is no longer any Interdepartmental settlement required</w:t>
      </w:r>
      <w:r w:rsidR="748384AA" w:rsidRPr="003F6B3B">
        <w:rPr>
          <w:rFonts w:ascii="Calibri" w:hAnsi="Calibri"/>
          <w:sz w:val="24"/>
          <w:szCs w:val="24"/>
        </w:rPr>
        <w:t>.</w:t>
      </w:r>
    </w:p>
    <w:p w14:paraId="79807386"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4FDCDE94" w14:textId="77777777" w:rsidR="00B16E52" w:rsidRPr="003F6B3B" w:rsidRDefault="00B16E52" w:rsidP="00B16E52">
      <w:pPr>
        <w:pStyle w:val="BodyText"/>
        <w:ind w:left="0"/>
        <w:rPr>
          <w:rFonts w:ascii="Calibri" w:hAnsi="Calibri"/>
          <w:b/>
          <w:sz w:val="24"/>
          <w:szCs w:val="24"/>
        </w:rPr>
      </w:pPr>
      <w:r w:rsidRPr="003F6B3B">
        <w:rPr>
          <w:rFonts w:ascii="Calibri" w:hAnsi="Calibri"/>
          <w:sz w:val="24"/>
          <w:szCs w:val="24"/>
        </w:rPr>
        <w:t>Use the following menu path(s) to begin this transaction:</w:t>
      </w:r>
    </w:p>
    <w:p w14:paraId="6753BA31" w14:textId="77777777" w:rsidR="00B16E52" w:rsidRPr="003F6B3B" w:rsidRDefault="00B16E52" w:rsidP="00B16E52">
      <w:pPr>
        <w:numPr>
          <w:ilvl w:val="0"/>
          <w:numId w:val="7"/>
        </w:numPr>
        <w:tabs>
          <w:tab w:val="clear" w:pos="360"/>
        </w:tabs>
        <w:spacing w:before="120" w:after="120"/>
        <w:ind w:left="363" w:hanging="360"/>
        <w:rPr>
          <w:rFonts w:ascii="Calibri" w:hAnsi="Calibri"/>
        </w:rPr>
      </w:pPr>
      <w:r w:rsidRPr="003F6B3B">
        <w:rPr>
          <w:rFonts w:ascii="Calibri" w:hAnsi="Calibri"/>
        </w:rPr>
        <w:t xml:space="preserve">Select </w:t>
      </w:r>
      <w:r w:rsidRPr="003F6B3B">
        <w:rPr>
          <w:rFonts w:ascii="Calibri" w:hAnsi="Calibri"/>
          <w:b/>
        </w:rPr>
        <w:t xml:space="preserve">Accounting &gt; </w:t>
      </w:r>
      <w:r w:rsidRPr="003F6B3B">
        <w:rPr>
          <w:rFonts w:ascii="Calibri" w:hAnsi="Calibri"/>
          <w:b/>
          <w:bCs/>
        </w:rPr>
        <w:t xml:space="preserve">Salary Forecasting Tool &gt; Forecasting &gt; Employee &gt;ZZSF01 – SFT: Forecast by </w:t>
      </w:r>
      <w:r w:rsidRPr="003F6B3B">
        <w:rPr>
          <w:rFonts w:ascii="Calibri" w:hAnsi="Calibri"/>
          <w:b/>
        </w:rPr>
        <w:t>Employee</w:t>
      </w:r>
      <w:r w:rsidRPr="003F6B3B">
        <w:rPr>
          <w:rFonts w:ascii="Calibri" w:hAnsi="Calibri"/>
        </w:rPr>
        <w:t xml:space="preserve"> </w:t>
      </w:r>
    </w:p>
    <w:p w14:paraId="121ACF42"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298DC835" w14:textId="77777777" w:rsidR="00B16E52" w:rsidRPr="003F6B3B" w:rsidRDefault="00B16E52" w:rsidP="00B16E52">
      <w:pPr>
        <w:pStyle w:val="BodyText"/>
        <w:spacing w:before="120"/>
        <w:ind w:left="0"/>
        <w:rPr>
          <w:rStyle w:val="C100TextMenuPath"/>
          <w:rFonts w:ascii="Calibri" w:hAnsi="Calibri"/>
          <w:sz w:val="24"/>
          <w:szCs w:val="24"/>
        </w:rPr>
      </w:pPr>
      <w:r w:rsidRPr="003F6B3B">
        <w:rPr>
          <w:rFonts w:ascii="Calibri" w:eastAsia="Calibri" w:hAnsi="Calibri" w:cs="Calibri-Bold"/>
          <w:b/>
          <w:bCs/>
          <w:sz w:val="24"/>
          <w:szCs w:val="24"/>
        </w:rPr>
        <w:t>ZZSF01 - SFT: Forecast by Employee</w:t>
      </w:r>
    </w:p>
    <w:p w14:paraId="3F4659B1" w14:textId="6F124AF5" w:rsidR="00B16E52" w:rsidRPr="003F6B3B" w:rsidRDefault="7F7909ED" w:rsidP="5798588C">
      <w:pPr>
        <w:shd w:val="clear" w:color="auto" w:fill="CCFFCC"/>
        <w:rPr>
          <w:rFonts w:ascii="Calibri" w:hAnsi="Calibri"/>
          <w:b/>
          <w:bCs/>
        </w:rPr>
      </w:pPr>
      <w:r w:rsidRPr="003F6B3B">
        <w:rPr>
          <w:rFonts w:ascii="Calibri" w:hAnsi="Calibri"/>
          <w:b/>
          <w:bCs/>
        </w:rPr>
        <w:t>Helpful Hints</w:t>
      </w:r>
      <w:r w:rsidR="00B16E52" w:rsidRPr="003F6B3B">
        <w:rPr>
          <w:rFonts w:ascii="Calibri" w:hAnsi="Calibri"/>
          <w:b/>
          <w:bCs/>
        </w:rPr>
        <w:t xml:space="preserve">: </w:t>
      </w:r>
    </w:p>
    <w:p w14:paraId="08EBBD3C" w14:textId="050697B0"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Employment Status and Employment Type are used to assign an employee’s salary expenditures to the appropriate GL account. As such</w:t>
      </w:r>
      <w:r w:rsidR="00B54BA0" w:rsidRPr="003F6B3B">
        <w:rPr>
          <w:rFonts w:ascii="Calibri" w:hAnsi="Calibri"/>
          <w:sz w:val="24"/>
          <w:szCs w:val="24"/>
        </w:rPr>
        <w:t>,</w:t>
      </w:r>
      <w:r w:rsidRPr="003F6B3B">
        <w:rPr>
          <w:rFonts w:ascii="Calibri" w:hAnsi="Calibri"/>
          <w:sz w:val="24"/>
          <w:szCs w:val="24"/>
        </w:rPr>
        <w:t xml:space="preserve"> it is important to update this information as soon as possible to ensure that expenditures are allocated to the appropriate financial coding; and to avoid have to make adjustments to salary expenditures after the fact.</w:t>
      </w:r>
    </w:p>
    <w:p w14:paraId="56C769C8" w14:textId="302B7CAB"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Fo</w:t>
      </w:r>
      <w:r w:rsidR="00B54BA0" w:rsidRPr="003F6B3B">
        <w:rPr>
          <w:rFonts w:ascii="Calibri" w:hAnsi="Calibri"/>
          <w:sz w:val="24"/>
          <w:szCs w:val="24"/>
        </w:rPr>
        <w:t>r employees changing for a Part-</w:t>
      </w:r>
      <w:r w:rsidRPr="003F6B3B">
        <w:rPr>
          <w:rFonts w:ascii="Calibri" w:hAnsi="Calibri"/>
          <w:sz w:val="24"/>
          <w:szCs w:val="24"/>
        </w:rPr>
        <w:t>Tim</w:t>
      </w:r>
      <w:r w:rsidR="00B54BA0" w:rsidRPr="003F6B3B">
        <w:rPr>
          <w:rFonts w:ascii="Calibri" w:hAnsi="Calibri"/>
          <w:sz w:val="24"/>
          <w:szCs w:val="24"/>
        </w:rPr>
        <w:t>e</w:t>
      </w:r>
      <w:r w:rsidRPr="003F6B3B">
        <w:rPr>
          <w:rFonts w:ascii="Calibri" w:hAnsi="Calibri"/>
          <w:sz w:val="24"/>
          <w:szCs w:val="24"/>
        </w:rPr>
        <w:t xml:space="preserve"> to a Full-Time schedule, or vice-versa, the Assigned Work Week field should be reviewed and updated as required to reflect the new schedule. Note that the Schedule Work Week field should remain at the default 37.5 hours.</w:t>
      </w:r>
    </w:p>
    <w:p w14:paraId="3B320655" w14:textId="41518F16"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lastRenderedPageBreak/>
        <w:t xml:space="preserve">The </w:t>
      </w:r>
      <w:r w:rsidRPr="003F6B3B">
        <w:rPr>
          <w:rFonts w:ascii="Calibri" w:hAnsi="Calibri"/>
          <w:b/>
          <w:sz w:val="24"/>
          <w:szCs w:val="24"/>
        </w:rPr>
        <w:t xml:space="preserve">Pay Detail – Allowances </w:t>
      </w:r>
      <w:r w:rsidRPr="003F6B3B">
        <w:rPr>
          <w:rFonts w:ascii="Calibri" w:hAnsi="Calibri"/>
          <w:sz w:val="24"/>
          <w:szCs w:val="24"/>
        </w:rPr>
        <w:t>tab should be reviewed when recording an employee’s Change of Employment Type from Part-time to Full-Time and vice-versa. This is particularly important that the allowance for payment in lieu for Statutory H</w:t>
      </w:r>
      <w:r w:rsidR="00B54BA0" w:rsidRPr="003F6B3B">
        <w:rPr>
          <w:rFonts w:ascii="Calibri" w:hAnsi="Calibri"/>
          <w:sz w:val="24"/>
          <w:szCs w:val="24"/>
        </w:rPr>
        <w:t>olidays is calculated for Part-T</w:t>
      </w:r>
      <w:r w:rsidRPr="003F6B3B">
        <w:rPr>
          <w:rFonts w:ascii="Calibri" w:hAnsi="Calibri"/>
          <w:sz w:val="24"/>
          <w:szCs w:val="24"/>
        </w:rPr>
        <w:t xml:space="preserve">ime employees. </w:t>
      </w:r>
    </w:p>
    <w:p w14:paraId="20FF88F1" w14:textId="7AC59614" w:rsidR="00B16E52" w:rsidRPr="003F6B3B" w:rsidRDefault="00B16E52" w:rsidP="00747EDF">
      <w:pPr>
        <w:pStyle w:val="P106Table"/>
        <w:numPr>
          <w:ilvl w:val="0"/>
          <w:numId w:val="10"/>
        </w:numPr>
        <w:rPr>
          <w:rFonts w:ascii="Calibri" w:hAnsi="Calibri"/>
          <w:sz w:val="24"/>
          <w:szCs w:val="24"/>
        </w:rPr>
      </w:pPr>
      <w:r w:rsidRPr="003F6B3B">
        <w:rPr>
          <w:rFonts w:ascii="Calibri" w:hAnsi="Calibri"/>
          <w:sz w:val="24"/>
        </w:rPr>
        <w:t xml:space="preserve">A forecast adjustment to Basic Pay should be recorded to reduce the forecasts by the amount for </w:t>
      </w:r>
      <w:r w:rsidR="00747EDF" w:rsidRPr="003F6B3B">
        <w:rPr>
          <w:rFonts w:ascii="Calibri" w:hAnsi="Calibri"/>
          <w:sz w:val="24"/>
        </w:rPr>
        <w:t>Statutory Holidays that a Part-T</w:t>
      </w:r>
      <w:r w:rsidRPr="003F6B3B">
        <w:rPr>
          <w:rFonts w:ascii="Calibri" w:hAnsi="Calibri"/>
          <w:sz w:val="24"/>
        </w:rPr>
        <w:t xml:space="preserve">ime employee is not entitled to. Refer to the Forecast Adjustment section of this guide to determine the appropriate calculation method. </w:t>
      </w:r>
    </w:p>
    <w:p w14:paraId="0635513B"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 xml:space="preserve">As per Terms and Conditions of Employment for Students, these individuals are not eligible for bilingual bonus regardless of their position or Second Language Evaluation (SLE). As such, it is important that the allowances in the “Other Action Data” tab be reviewed in those cases when the employee’s status changes from Student to Term or Indeterminate to ensure that forecasts include all relevant bonuses and allowances.  </w:t>
      </w:r>
    </w:p>
    <w:p w14:paraId="467A0971"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 xml:space="preserve">Use the “Copy record” or “Create with reference” feature to simplify and reduce the amount of data entry required to complete this action in SFT. </w:t>
      </w:r>
    </w:p>
    <w:p w14:paraId="52C9190E"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For more information on Bilingual Bonus and Students please consult the Terms and Conditions of Employment for Students (</w:t>
      </w:r>
      <w:hyperlink r:id="rId22" w:history="1">
        <w:r w:rsidRPr="003F6B3B">
          <w:rPr>
            <w:rStyle w:val="Hyperlink"/>
            <w:rFonts w:ascii="Calibri" w:hAnsi="Calibri"/>
            <w:sz w:val="24"/>
            <w:szCs w:val="24"/>
          </w:rPr>
          <w:t>http://www.tbs-sct.gc.ca/pol/doc-eng.aspx?id=12583</w:t>
        </w:r>
      </w:hyperlink>
      <w:r w:rsidRPr="003F6B3B">
        <w:rPr>
          <w:rFonts w:ascii="Calibri" w:hAnsi="Calibri"/>
          <w:sz w:val="24"/>
          <w:szCs w:val="24"/>
        </w:rPr>
        <w:t>) and Bilingual Bonus Directives (</w:t>
      </w:r>
      <w:hyperlink r:id="rId23" w:history="1">
        <w:r w:rsidRPr="003F6B3B">
          <w:rPr>
            <w:rStyle w:val="Hyperlink"/>
            <w:rFonts w:ascii="Calibri" w:hAnsi="Calibri"/>
            <w:sz w:val="24"/>
            <w:szCs w:val="24"/>
          </w:rPr>
          <w:t>http://www.njc-cnm.gc.ca/directive/index.php?did=1&amp;lang=eng</w:t>
        </w:r>
      </w:hyperlink>
      <w:r w:rsidRPr="003F6B3B">
        <w:rPr>
          <w:rFonts w:ascii="Calibri" w:hAnsi="Calibri"/>
          <w:sz w:val="24"/>
          <w:szCs w:val="24"/>
        </w:rPr>
        <w:t xml:space="preserve">). </w:t>
      </w:r>
    </w:p>
    <w:p w14:paraId="07D3023C"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45096A99" w14:textId="77777777" w:rsidR="00B16E52" w:rsidRPr="003F6B3B" w:rsidRDefault="00B16E52" w:rsidP="00B16E52">
      <w:pPr>
        <w:pStyle w:val="P106Table"/>
        <w:rPr>
          <w:rFonts w:ascii="Calibri" w:hAnsi="Calibri"/>
          <w:b/>
          <w:sz w:val="24"/>
          <w:szCs w:val="24"/>
        </w:rPr>
      </w:pPr>
      <w:r w:rsidRPr="003F6B3B">
        <w:rPr>
          <w:rFonts w:ascii="Calibri" w:hAnsi="Calibri"/>
          <w:b/>
          <w:sz w:val="24"/>
          <w:szCs w:val="24"/>
        </w:rPr>
        <w:t>Steps to complete an action Change of Employment Status or Type in SFT:</w:t>
      </w:r>
    </w:p>
    <w:p w14:paraId="154B4F45" w14:textId="77777777" w:rsidR="00B16E52" w:rsidRPr="003F6B3B" w:rsidRDefault="00B16E52" w:rsidP="00B16E52">
      <w:pPr>
        <w:pStyle w:val="ListParagraph"/>
        <w:numPr>
          <w:ilvl w:val="0"/>
          <w:numId w:val="30"/>
        </w:numPr>
        <w:autoSpaceDE w:val="0"/>
        <w:autoSpaceDN w:val="0"/>
        <w:adjustRightInd w:val="0"/>
        <w:ind w:left="714" w:hanging="357"/>
        <w:contextualSpacing/>
        <w:rPr>
          <w:rFonts w:ascii="Calibri" w:eastAsia="Calibri" w:hAnsi="Calibri" w:cs="Calibri"/>
          <w:sz w:val="24"/>
          <w:lang w:eastAsia="en-US"/>
        </w:rPr>
      </w:pPr>
      <w:r w:rsidRPr="003F6B3B">
        <w:rPr>
          <w:rFonts w:ascii="Calibri" w:eastAsia="Calibri" w:hAnsi="Calibri" w:cs="Calibri"/>
          <w:sz w:val="24"/>
          <w:lang w:eastAsia="en-US"/>
        </w:rPr>
        <w:t xml:space="preserve">Select transaction code </w:t>
      </w:r>
      <w:r w:rsidRPr="003F6B3B">
        <w:rPr>
          <w:rFonts w:ascii="Calibri" w:eastAsia="Calibri" w:hAnsi="Calibri" w:cs="Calibri-Bold"/>
          <w:b/>
          <w:bCs/>
          <w:sz w:val="24"/>
          <w:lang w:eastAsia="en-US"/>
        </w:rPr>
        <w:t>ZZSF01 – SFT: Forecast by Employee</w:t>
      </w:r>
      <w:r w:rsidRPr="003F6B3B">
        <w:rPr>
          <w:rFonts w:ascii="Calibri" w:eastAsia="Calibri" w:hAnsi="Calibri" w:cs="Calibri"/>
          <w:sz w:val="24"/>
          <w:lang w:eastAsia="en-US"/>
        </w:rPr>
        <w:t>.</w:t>
      </w:r>
    </w:p>
    <w:p w14:paraId="052CBBD3" w14:textId="77777777" w:rsidR="00B16E52" w:rsidRPr="003F6B3B" w:rsidRDefault="00B16E52" w:rsidP="00B16E52">
      <w:pPr>
        <w:pStyle w:val="ListParagraph"/>
        <w:numPr>
          <w:ilvl w:val="0"/>
          <w:numId w:val="30"/>
        </w:numPr>
        <w:autoSpaceDE w:val="0"/>
        <w:autoSpaceDN w:val="0"/>
        <w:adjustRightInd w:val="0"/>
        <w:ind w:left="714" w:hanging="357"/>
        <w:contextualSpacing/>
        <w:rPr>
          <w:rFonts w:ascii="Calibri" w:eastAsia="Calibri" w:hAnsi="Calibri" w:cs="Calibri"/>
          <w:sz w:val="24"/>
          <w:lang w:eastAsia="en-US"/>
        </w:rPr>
      </w:pPr>
      <w:r w:rsidRPr="003F6B3B">
        <w:rPr>
          <w:rFonts w:ascii="Calibri" w:eastAsia="Calibri" w:hAnsi="Calibri" w:cs="Calibri"/>
          <w:sz w:val="24"/>
          <w:lang w:eastAsia="en-US"/>
        </w:rPr>
        <w:t xml:space="preserve">Enter the employee’s PRI in the </w:t>
      </w:r>
      <w:r w:rsidRPr="003F6B3B">
        <w:rPr>
          <w:rFonts w:ascii="Calibri" w:eastAsia="Calibri" w:hAnsi="Calibri" w:cs="Calibri-Bold"/>
          <w:b/>
          <w:bCs/>
          <w:sz w:val="24"/>
          <w:lang w:eastAsia="en-US"/>
        </w:rPr>
        <w:t xml:space="preserve">Personnel Number </w:t>
      </w:r>
      <w:r w:rsidRPr="003F6B3B">
        <w:rPr>
          <w:rFonts w:ascii="Calibri" w:eastAsia="Calibri" w:hAnsi="Calibri" w:cs="Calibri"/>
          <w:sz w:val="24"/>
          <w:lang w:eastAsia="en-US"/>
        </w:rPr>
        <w:t xml:space="preserve">field. </w:t>
      </w:r>
      <w:r w:rsidRPr="003F6B3B">
        <w:rPr>
          <w:rFonts w:ascii="Calibri" w:eastAsia="Calibri" w:hAnsi="Calibri" w:cs="Calibri-Bold"/>
          <w:b/>
          <w:bCs/>
          <w:sz w:val="24"/>
          <w:lang w:eastAsia="en-US"/>
        </w:rPr>
        <w:t>Execute</w:t>
      </w:r>
      <w:r w:rsidRPr="003F6B3B">
        <w:rPr>
          <w:rFonts w:ascii="Calibri" w:eastAsia="Calibri" w:hAnsi="Calibri" w:cs="Calibri"/>
          <w:sz w:val="24"/>
          <w:lang w:eastAsia="en-US"/>
        </w:rPr>
        <w:t>.</w:t>
      </w:r>
    </w:p>
    <w:p w14:paraId="202E3225" w14:textId="77777777" w:rsidR="00B16E52" w:rsidRPr="003F6B3B" w:rsidRDefault="00B16E52" w:rsidP="00B16E52">
      <w:pPr>
        <w:pStyle w:val="ListParagraph"/>
        <w:numPr>
          <w:ilvl w:val="0"/>
          <w:numId w:val="30"/>
        </w:numPr>
        <w:autoSpaceDE w:val="0"/>
        <w:autoSpaceDN w:val="0"/>
        <w:adjustRightInd w:val="0"/>
        <w:ind w:left="714" w:hanging="357"/>
        <w:contextualSpacing/>
        <w:rPr>
          <w:rFonts w:ascii="Calibri" w:eastAsia="Calibri" w:hAnsi="Calibri" w:cs="Calibri-Bold"/>
          <w:b/>
          <w:bCs/>
          <w:sz w:val="24"/>
          <w:lang w:eastAsia="en-US"/>
        </w:rPr>
      </w:pPr>
      <w:r w:rsidRPr="003F6B3B">
        <w:rPr>
          <w:rFonts w:ascii="Calibri" w:eastAsia="Calibri" w:hAnsi="Calibri" w:cs="Calibri"/>
          <w:sz w:val="24"/>
          <w:lang w:eastAsia="en-US"/>
        </w:rPr>
        <w:t xml:space="preserve">Click on the </w:t>
      </w:r>
      <w:r w:rsidRPr="003F6B3B">
        <w:rPr>
          <w:rFonts w:ascii="Calibri" w:eastAsia="Calibri" w:hAnsi="Calibri" w:cs="Calibri-Bold"/>
          <w:b/>
          <w:bCs/>
          <w:sz w:val="24"/>
          <w:lang w:eastAsia="en-US"/>
        </w:rPr>
        <w:t xml:space="preserve">Create </w:t>
      </w:r>
      <w:r w:rsidRPr="003F6B3B">
        <w:rPr>
          <w:rFonts w:ascii="Calibri" w:eastAsia="Calibri" w:hAnsi="Calibri" w:cs="Calibri"/>
          <w:sz w:val="24"/>
          <w:lang w:eastAsia="en-US"/>
        </w:rPr>
        <w:t xml:space="preserve">icon and select </w:t>
      </w:r>
      <w:r w:rsidRPr="003F6B3B">
        <w:rPr>
          <w:rFonts w:ascii="Calibri" w:eastAsia="Calibri" w:hAnsi="Calibri" w:cs="Calibri-Bold"/>
          <w:b/>
          <w:bCs/>
          <w:sz w:val="24"/>
          <w:lang w:eastAsia="en-US"/>
        </w:rPr>
        <w:t>Add new event record</w:t>
      </w:r>
      <w:r w:rsidRPr="003F6B3B">
        <w:rPr>
          <w:rFonts w:ascii="Calibri" w:eastAsia="Calibri" w:hAnsi="Calibri" w:cs="Calibri-Bold"/>
          <w:bCs/>
          <w:sz w:val="24"/>
          <w:lang w:eastAsia="en-US"/>
        </w:rPr>
        <w:t>.</w:t>
      </w:r>
    </w:p>
    <w:p w14:paraId="27467A87" w14:textId="77777777" w:rsidR="00B16E52" w:rsidRPr="003F6B3B" w:rsidRDefault="00B16E52" w:rsidP="00B16E52">
      <w:pPr>
        <w:pStyle w:val="ListParagraph"/>
        <w:numPr>
          <w:ilvl w:val="0"/>
          <w:numId w:val="30"/>
        </w:numPr>
        <w:autoSpaceDE w:val="0"/>
        <w:autoSpaceDN w:val="0"/>
        <w:adjustRightInd w:val="0"/>
        <w:ind w:left="714" w:hanging="357"/>
        <w:contextualSpacing/>
        <w:rPr>
          <w:rFonts w:ascii="Calibri" w:eastAsia="Calibri" w:hAnsi="Calibri" w:cs="Calibri"/>
          <w:sz w:val="24"/>
          <w:lang w:eastAsia="en-US"/>
        </w:rPr>
      </w:pPr>
      <w:r w:rsidRPr="003F6B3B">
        <w:rPr>
          <w:rFonts w:ascii="Calibri" w:eastAsia="Calibri" w:hAnsi="Calibri" w:cs="Calibri"/>
          <w:sz w:val="24"/>
          <w:lang w:eastAsia="en-US"/>
        </w:rPr>
        <w:t>In the “Create new record event” pop up:</w:t>
      </w:r>
    </w:p>
    <w:p w14:paraId="55D752A6" w14:textId="77777777" w:rsidR="00B16E52" w:rsidRPr="003F6B3B" w:rsidRDefault="00B16E52" w:rsidP="00B16E52">
      <w:pPr>
        <w:pStyle w:val="ListParagraph"/>
        <w:numPr>
          <w:ilvl w:val="1"/>
          <w:numId w:val="30"/>
        </w:numPr>
        <w:autoSpaceDE w:val="0"/>
        <w:autoSpaceDN w:val="0"/>
        <w:adjustRightInd w:val="0"/>
        <w:contextualSpacing/>
        <w:rPr>
          <w:rFonts w:ascii="Calibri" w:eastAsia="Calibri" w:hAnsi="Calibri" w:cs="Calibri"/>
          <w:sz w:val="24"/>
          <w:lang w:eastAsia="en-US"/>
        </w:rPr>
      </w:pPr>
      <w:r w:rsidRPr="003F6B3B">
        <w:rPr>
          <w:rFonts w:ascii="Calibri" w:eastAsia="Calibri" w:hAnsi="Calibri" w:cs="Calibri"/>
          <w:sz w:val="24"/>
          <w:lang w:eastAsia="en-US"/>
        </w:rPr>
        <w:t>Indicate the start date of the new event as per the “Letter of Appointment”;</w:t>
      </w:r>
    </w:p>
    <w:p w14:paraId="408AA0B1" w14:textId="77777777" w:rsidR="00B16E52" w:rsidRPr="003F6B3B" w:rsidRDefault="00B16E52" w:rsidP="00B16E52">
      <w:pPr>
        <w:pStyle w:val="ListParagraph"/>
        <w:numPr>
          <w:ilvl w:val="1"/>
          <w:numId w:val="30"/>
        </w:numPr>
        <w:autoSpaceDE w:val="0"/>
        <w:autoSpaceDN w:val="0"/>
        <w:adjustRightInd w:val="0"/>
        <w:contextualSpacing/>
        <w:rPr>
          <w:rFonts w:ascii="Calibri" w:eastAsia="Calibri" w:hAnsi="Calibri" w:cs="Calibri"/>
          <w:sz w:val="24"/>
          <w:lang w:eastAsia="en-US"/>
        </w:rPr>
      </w:pPr>
      <w:r w:rsidRPr="003F6B3B">
        <w:rPr>
          <w:rFonts w:ascii="Calibri" w:eastAsia="Calibri" w:hAnsi="Calibri" w:cs="Calibri"/>
          <w:sz w:val="24"/>
          <w:lang w:eastAsia="en-US"/>
        </w:rPr>
        <w:t xml:space="preserve">Check the </w:t>
      </w:r>
      <w:r w:rsidRPr="003F6B3B">
        <w:rPr>
          <w:rFonts w:ascii="Calibri" w:eastAsia="Calibri" w:hAnsi="Calibri" w:cs="Calibri-Bold"/>
          <w:b/>
          <w:bCs/>
          <w:sz w:val="24"/>
          <w:lang w:eastAsia="en-US"/>
        </w:rPr>
        <w:t xml:space="preserve">Create with reference </w:t>
      </w:r>
      <w:r w:rsidRPr="003F6B3B">
        <w:rPr>
          <w:rFonts w:ascii="Calibri" w:eastAsia="Calibri" w:hAnsi="Calibri" w:cs="Calibri"/>
          <w:sz w:val="24"/>
          <w:lang w:eastAsia="en-US"/>
        </w:rPr>
        <w:t>box;</w:t>
      </w:r>
    </w:p>
    <w:p w14:paraId="21437FD8" w14:textId="77777777" w:rsidR="00B16E52" w:rsidRPr="003F6B3B" w:rsidRDefault="00B16E52" w:rsidP="00B16E52">
      <w:pPr>
        <w:pStyle w:val="ListParagraph"/>
        <w:numPr>
          <w:ilvl w:val="1"/>
          <w:numId w:val="30"/>
        </w:numPr>
        <w:autoSpaceDE w:val="0"/>
        <w:autoSpaceDN w:val="0"/>
        <w:adjustRightInd w:val="0"/>
        <w:contextualSpacing/>
        <w:rPr>
          <w:rFonts w:ascii="Calibri" w:eastAsia="Calibri" w:hAnsi="Calibri" w:cs="Calibri"/>
          <w:sz w:val="24"/>
          <w:lang w:eastAsia="en-US"/>
        </w:rPr>
      </w:pPr>
      <w:r w:rsidRPr="003F6B3B">
        <w:rPr>
          <w:rFonts w:ascii="Calibri" w:eastAsia="Calibri" w:hAnsi="Calibri" w:cs="Calibri"/>
          <w:sz w:val="24"/>
          <w:lang w:eastAsia="en-US"/>
        </w:rPr>
        <w:t xml:space="preserve">Enter the employee’s PRI in the </w:t>
      </w:r>
      <w:r w:rsidRPr="003F6B3B">
        <w:rPr>
          <w:rFonts w:ascii="Calibri" w:eastAsia="Calibri" w:hAnsi="Calibri" w:cs="Calibri-Bold"/>
          <w:b/>
          <w:bCs/>
          <w:sz w:val="24"/>
          <w:lang w:eastAsia="en-US"/>
        </w:rPr>
        <w:t xml:space="preserve">Personnel no. </w:t>
      </w:r>
      <w:r w:rsidRPr="003F6B3B">
        <w:rPr>
          <w:rFonts w:ascii="Calibri" w:eastAsia="Calibri" w:hAnsi="Calibri" w:cs="Calibri"/>
          <w:sz w:val="24"/>
          <w:lang w:eastAsia="en-US"/>
        </w:rPr>
        <w:t>fields;</w:t>
      </w:r>
    </w:p>
    <w:p w14:paraId="358C3745" w14:textId="77777777" w:rsidR="00B16E52" w:rsidRPr="003F6B3B" w:rsidRDefault="00B16E52" w:rsidP="00B16E52">
      <w:pPr>
        <w:pStyle w:val="ListParagraph"/>
        <w:numPr>
          <w:ilvl w:val="1"/>
          <w:numId w:val="30"/>
        </w:numPr>
        <w:autoSpaceDE w:val="0"/>
        <w:autoSpaceDN w:val="0"/>
        <w:adjustRightInd w:val="0"/>
        <w:contextualSpacing/>
        <w:rPr>
          <w:rFonts w:ascii="Calibri" w:eastAsia="Calibri" w:hAnsi="Calibri" w:cs="Calibri"/>
          <w:sz w:val="24"/>
          <w:lang w:eastAsia="en-US"/>
        </w:rPr>
      </w:pPr>
      <w:r w:rsidRPr="003F6B3B">
        <w:rPr>
          <w:rFonts w:ascii="Calibri" w:eastAsia="Calibri" w:hAnsi="Calibri" w:cs="Calibri"/>
          <w:sz w:val="24"/>
          <w:lang w:eastAsia="en-US"/>
        </w:rPr>
        <w:t>Enter or select a reference event date.</w:t>
      </w:r>
    </w:p>
    <w:p w14:paraId="5F311593" w14:textId="77777777" w:rsidR="00B16E52" w:rsidRPr="003F6B3B" w:rsidRDefault="00B16E52" w:rsidP="00B16E52">
      <w:pPr>
        <w:pStyle w:val="P106Table"/>
        <w:numPr>
          <w:ilvl w:val="0"/>
          <w:numId w:val="30"/>
        </w:numPr>
        <w:spacing w:before="0" w:after="0"/>
        <w:contextualSpacing/>
        <w:rPr>
          <w:rFonts w:ascii="Calibri" w:hAnsi="Calibri"/>
          <w:b/>
          <w:sz w:val="24"/>
          <w:szCs w:val="24"/>
        </w:rPr>
      </w:pPr>
      <w:r w:rsidRPr="003F6B3B">
        <w:rPr>
          <w:rFonts w:ascii="Calibri" w:eastAsia="Calibri" w:hAnsi="Calibri" w:cs="Calibri"/>
          <w:sz w:val="24"/>
          <w:szCs w:val="24"/>
        </w:rPr>
        <w:t>Click on the green check mark.</w:t>
      </w:r>
    </w:p>
    <w:p w14:paraId="79159B7D" w14:textId="77777777" w:rsidR="00B16E52" w:rsidRPr="003F6B3B" w:rsidRDefault="00B16E52" w:rsidP="00B16E52">
      <w:pPr>
        <w:pStyle w:val="P106Table"/>
        <w:numPr>
          <w:ilvl w:val="0"/>
          <w:numId w:val="30"/>
        </w:numPr>
        <w:spacing w:before="0" w:after="0"/>
        <w:contextualSpacing/>
        <w:rPr>
          <w:rFonts w:ascii="Calibri" w:hAnsi="Calibri"/>
          <w:b/>
          <w:sz w:val="24"/>
          <w:szCs w:val="24"/>
        </w:rPr>
      </w:pPr>
      <w:r w:rsidRPr="003F6B3B">
        <w:rPr>
          <w:rFonts w:ascii="Calibri" w:hAnsi="Calibri"/>
          <w:sz w:val="24"/>
          <w:szCs w:val="24"/>
        </w:rPr>
        <w:t>In the</w:t>
      </w:r>
      <w:r w:rsidRPr="003F6B3B">
        <w:rPr>
          <w:rFonts w:ascii="Calibri" w:hAnsi="Calibri"/>
          <w:b/>
          <w:sz w:val="24"/>
          <w:szCs w:val="24"/>
        </w:rPr>
        <w:t xml:space="preserve"> Action Code field, </w:t>
      </w:r>
      <w:r w:rsidRPr="003F6B3B">
        <w:rPr>
          <w:rFonts w:ascii="Calibri" w:hAnsi="Calibri"/>
          <w:sz w:val="24"/>
          <w:szCs w:val="24"/>
        </w:rPr>
        <w:t xml:space="preserve">select the “CHSTAT” code from the menu. </w:t>
      </w:r>
    </w:p>
    <w:p w14:paraId="4CFB0A9D" w14:textId="77777777" w:rsidR="00B16E52" w:rsidRPr="003F6B3B" w:rsidRDefault="00B16E52" w:rsidP="40885CD5">
      <w:pPr>
        <w:pStyle w:val="P106Table"/>
        <w:numPr>
          <w:ilvl w:val="0"/>
          <w:numId w:val="30"/>
        </w:numPr>
        <w:spacing w:before="0" w:after="0"/>
        <w:contextualSpacing/>
        <w:rPr>
          <w:rFonts w:ascii="Calibri" w:hAnsi="Calibri"/>
          <w:b/>
          <w:bCs/>
          <w:sz w:val="24"/>
          <w:szCs w:val="24"/>
        </w:rPr>
      </w:pPr>
      <w:r w:rsidRPr="003F6B3B">
        <w:rPr>
          <w:rFonts w:ascii="Calibri" w:hAnsi="Calibri"/>
          <w:sz w:val="24"/>
          <w:szCs w:val="24"/>
        </w:rPr>
        <w:t xml:space="preserve">In the </w:t>
      </w:r>
      <w:r w:rsidRPr="003F6B3B">
        <w:rPr>
          <w:rFonts w:ascii="Calibri" w:hAnsi="Calibri"/>
          <w:b/>
          <w:bCs/>
          <w:sz w:val="24"/>
          <w:szCs w:val="24"/>
        </w:rPr>
        <w:t>Employment Status</w:t>
      </w:r>
      <w:r w:rsidRPr="003F6B3B">
        <w:rPr>
          <w:rFonts w:ascii="Calibri" w:hAnsi="Calibri"/>
          <w:sz w:val="24"/>
          <w:szCs w:val="24"/>
        </w:rPr>
        <w:t xml:space="preserve"> field, click on the match code icon </w:t>
      </w:r>
      <w:r w:rsidRPr="003F6B3B">
        <w:rPr>
          <w:noProof/>
          <w:lang w:val="en-CA" w:eastAsia="en-CA"/>
        </w:rPr>
        <w:drawing>
          <wp:inline distT="0" distB="0" distL="0" distR="0" wp14:anchorId="6C1D331F" wp14:editId="01228743">
            <wp:extent cx="160020" cy="144780"/>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160020" cy="144780"/>
                    </a:xfrm>
                    <a:prstGeom prst="rect">
                      <a:avLst/>
                    </a:prstGeom>
                  </pic:spPr>
                </pic:pic>
              </a:graphicData>
            </a:graphic>
          </wp:inline>
        </w:drawing>
      </w:r>
      <w:r w:rsidRPr="003F6B3B">
        <w:rPr>
          <w:rFonts w:ascii="Calibri" w:hAnsi="Calibri"/>
          <w:sz w:val="24"/>
          <w:szCs w:val="24"/>
        </w:rPr>
        <w:t xml:space="preserve"> and select the new status from the available list (if applicable).</w:t>
      </w:r>
    </w:p>
    <w:p w14:paraId="55D2FAC8" w14:textId="77777777" w:rsidR="00B16E52" w:rsidRPr="003F6B3B" w:rsidRDefault="00B16E52" w:rsidP="40885CD5">
      <w:pPr>
        <w:pStyle w:val="P106Table"/>
        <w:numPr>
          <w:ilvl w:val="0"/>
          <w:numId w:val="30"/>
        </w:numPr>
        <w:spacing w:before="0" w:after="0"/>
        <w:contextualSpacing/>
        <w:rPr>
          <w:rFonts w:ascii="Calibri" w:hAnsi="Calibri"/>
          <w:b/>
          <w:bCs/>
          <w:sz w:val="24"/>
          <w:szCs w:val="24"/>
        </w:rPr>
      </w:pPr>
      <w:r w:rsidRPr="003F6B3B">
        <w:rPr>
          <w:rFonts w:ascii="Calibri" w:hAnsi="Calibri"/>
          <w:sz w:val="24"/>
          <w:szCs w:val="24"/>
        </w:rPr>
        <w:t xml:space="preserve">In the </w:t>
      </w:r>
      <w:r w:rsidRPr="003F6B3B">
        <w:rPr>
          <w:rFonts w:ascii="Calibri" w:hAnsi="Calibri"/>
          <w:b/>
          <w:bCs/>
          <w:sz w:val="24"/>
          <w:szCs w:val="24"/>
        </w:rPr>
        <w:t>Employment Type</w:t>
      </w:r>
      <w:r w:rsidRPr="003F6B3B">
        <w:rPr>
          <w:rFonts w:ascii="Calibri" w:hAnsi="Calibri"/>
          <w:sz w:val="24"/>
          <w:szCs w:val="24"/>
        </w:rPr>
        <w:t xml:space="preserve"> field, click on the match code icon </w:t>
      </w:r>
      <w:r w:rsidRPr="003F6B3B">
        <w:rPr>
          <w:noProof/>
          <w:lang w:val="en-CA" w:eastAsia="en-CA"/>
        </w:rPr>
        <w:drawing>
          <wp:inline distT="0" distB="0" distL="0" distR="0" wp14:anchorId="09F36D16" wp14:editId="4646ACE2">
            <wp:extent cx="160020" cy="144780"/>
            <wp:effectExtent l="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4">
                      <a:extLst>
                        <a:ext uri="{28A0092B-C50C-407E-A947-70E740481C1C}">
                          <a14:useLocalDpi xmlns:a14="http://schemas.microsoft.com/office/drawing/2010/main" val="0"/>
                        </a:ext>
                      </a:extLst>
                    </a:blip>
                    <a:stretch>
                      <a:fillRect/>
                    </a:stretch>
                  </pic:blipFill>
                  <pic:spPr>
                    <a:xfrm>
                      <a:off x="0" y="0"/>
                      <a:ext cx="160020" cy="144780"/>
                    </a:xfrm>
                    <a:prstGeom prst="rect">
                      <a:avLst/>
                    </a:prstGeom>
                  </pic:spPr>
                </pic:pic>
              </a:graphicData>
            </a:graphic>
          </wp:inline>
        </w:drawing>
      </w:r>
      <w:r w:rsidRPr="003F6B3B">
        <w:rPr>
          <w:rFonts w:ascii="Calibri" w:hAnsi="Calibri"/>
          <w:sz w:val="24"/>
          <w:szCs w:val="24"/>
        </w:rPr>
        <w:t xml:space="preserve"> and select the new type from available list (if applicable). </w:t>
      </w:r>
    </w:p>
    <w:p w14:paraId="19EBAB04" w14:textId="77777777" w:rsidR="00B16E52" w:rsidRPr="003F6B3B" w:rsidRDefault="00B16E52" w:rsidP="00B16E52">
      <w:pPr>
        <w:pStyle w:val="P106Table"/>
        <w:numPr>
          <w:ilvl w:val="0"/>
          <w:numId w:val="30"/>
        </w:numPr>
        <w:spacing w:before="0" w:after="0"/>
        <w:contextualSpacing/>
        <w:rPr>
          <w:rFonts w:ascii="Calibri" w:hAnsi="Calibri"/>
          <w:b/>
          <w:sz w:val="24"/>
          <w:szCs w:val="24"/>
        </w:rPr>
      </w:pPr>
      <w:r w:rsidRPr="003F6B3B">
        <w:rPr>
          <w:rFonts w:ascii="Calibri" w:hAnsi="Calibri"/>
          <w:sz w:val="24"/>
          <w:szCs w:val="24"/>
        </w:rPr>
        <w:t xml:space="preserve">In the </w:t>
      </w:r>
      <w:r w:rsidRPr="003F6B3B">
        <w:rPr>
          <w:rFonts w:ascii="Calibri" w:hAnsi="Calibri"/>
          <w:b/>
          <w:sz w:val="24"/>
          <w:szCs w:val="24"/>
        </w:rPr>
        <w:t>Assigned Work Week</w:t>
      </w:r>
      <w:r w:rsidRPr="003F6B3B">
        <w:rPr>
          <w:rFonts w:ascii="Calibri" w:hAnsi="Calibri"/>
          <w:sz w:val="24"/>
          <w:szCs w:val="24"/>
        </w:rPr>
        <w:t xml:space="preserve"> field, indicate the number of hours per week the employee will be working.</w:t>
      </w:r>
    </w:p>
    <w:p w14:paraId="010C8290" w14:textId="77777777" w:rsidR="00B16E52" w:rsidRPr="003F6B3B" w:rsidRDefault="00B16E52" w:rsidP="00B16E52">
      <w:pPr>
        <w:pStyle w:val="P106Table"/>
        <w:numPr>
          <w:ilvl w:val="0"/>
          <w:numId w:val="30"/>
        </w:numPr>
        <w:spacing w:before="0" w:after="0"/>
        <w:contextualSpacing/>
        <w:rPr>
          <w:rFonts w:ascii="Calibri" w:hAnsi="Calibri"/>
          <w:sz w:val="24"/>
          <w:szCs w:val="24"/>
        </w:rPr>
      </w:pPr>
      <w:r w:rsidRPr="003F6B3B">
        <w:rPr>
          <w:rFonts w:ascii="Calibri" w:hAnsi="Calibri"/>
          <w:sz w:val="24"/>
          <w:szCs w:val="24"/>
        </w:rPr>
        <w:t xml:space="preserve">Review the “Other Action Data” tab to validate/modify the Bonuses, Allowances and Timesheet relevant information as required. </w:t>
      </w:r>
    </w:p>
    <w:p w14:paraId="57F97413" w14:textId="77777777" w:rsidR="00B16E52" w:rsidRPr="003F6B3B" w:rsidRDefault="00B16E52" w:rsidP="00B16E52">
      <w:pPr>
        <w:pStyle w:val="P106Table"/>
        <w:numPr>
          <w:ilvl w:val="0"/>
          <w:numId w:val="30"/>
        </w:numPr>
        <w:spacing w:before="0" w:after="0"/>
        <w:contextualSpacing/>
        <w:rPr>
          <w:rFonts w:ascii="Calibri" w:hAnsi="Calibri"/>
          <w:sz w:val="24"/>
          <w:szCs w:val="24"/>
        </w:rPr>
      </w:pPr>
      <w:r w:rsidRPr="003F6B3B">
        <w:rPr>
          <w:rFonts w:ascii="Calibri" w:hAnsi="Calibri"/>
          <w:sz w:val="24"/>
          <w:szCs w:val="24"/>
        </w:rPr>
        <w:t xml:space="preserve">In the </w:t>
      </w:r>
      <w:r w:rsidRPr="003F6B3B">
        <w:rPr>
          <w:rFonts w:ascii="Calibri" w:hAnsi="Calibri"/>
          <w:b/>
          <w:sz w:val="24"/>
          <w:szCs w:val="24"/>
        </w:rPr>
        <w:t xml:space="preserve">Pay Detail – basic </w:t>
      </w:r>
      <w:r w:rsidRPr="003F6B3B">
        <w:rPr>
          <w:rFonts w:ascii="Calibri" w:hAnsi="Calibri"/>
          <w:sz w:val="24"/>
          <w:szCs w:val="24"/>
        </w:rPr>
        <w:t xml:space="preserve">data tab: </w:t>
      </w:r>
    </w:p>
    <w:p w14:paraId="17E6EBBA" w14:textId="77777777" w:rsidR="00B16E52" w:rsidRPr="003F6B3B" w:rsidRDefault="00B16E52" w:rsidP="00B16E52">
      <w:pPr>
        <w:pStyle w:val="P106Table"/>
        <w:numPr>
          <w:ilvl w:val="1"/>
          <w:numId w:val="30"/>
        </w:numPr>
        <w:spacing w:before="0" w:after="0"/>
        <w:contextualSpacing/>
        <w:rPr>
          <w:rFonts w:ascii="Calibri" w:hAnsi="Calibri"/>
          <w:sz w:val="24"/>
          <w:szCs w:val="24"/>
        </w:rPr>
      </w:pPr>
      <w:r w:rsidRPr="003F6B3B">
        <w:rPr>
          <w:rFonts w:ascii="Calibri" w:hAnsi="Calibri"/>
          <w:sz w:val="24"/>
          <w:szCs w:val="24"/>
        </w:rPr>
        <w:t xml:space="preserve">Review/modify the Forecast Group Code to ensure it matches with the employee’s new Employment Status or Type. </w:t>
      </w:r>
    </w:p>
    <w:p w14:paraId="10EDEFF4" w14:textId="77777777" w:rsidR="00B16E52" w:rsidRPr="003F6B3B" w:rsidRDefault="00B16E52" w:rsidP="00B16E52">
      <w:pPr>
        <w:pStyle w:val="P106Table"/>
        <w:numPr>
          <w:ilvl w:val="1"/>
          <w:numId w:val="30"/>
        </w:numPr>
        <w:spacing w:before="0" w:after="0"/>
        <w:contextualSpacing/>
        <w:rPr>
          <w:rFonts w:ascii="Calibri" w:hAnsi="Calibri"/>
          <w:sz w:val="24"/>
          <w:szCs w:val="24"/>
        </w:rPr>
      </w:pPr>
      <w:r w:rsidRPr="003F6B3B">
        <w:rPr>
          <w:rFonts w:ascii="Calibri" w:hAnsi="Calibri"/>
          <w:sz w:val="24"/>
          <w:szCs w:val="24"/>
        </w:rPr>
        <w:lastRenderedPageBreak/>
        <w:t>Review/modify the Classification region, Classification and Step.</w:t>
      </w:r>
    </w:p>
    <w:p w14:paraId="131B0BA8" w14:textId="77777777" w:rsidR="00B16E52" w:rsidRPr="003F6B3B" w:rsidRDefault="00B16E52" w:rsidP="00B16E52">
      <w:pPr>
        <w:pStyle w:val="P106Table"/>
        <w:numPr>
          <w:ilvl w:val="1"/>
          <w:numId w:val="30"/>
        </w:numPr>
        <w:spacing w:before="0" w:after="0"/>
        <w:contextualSpacing/>
        <w:rPr>
          <w:rFonts w:ascii="Calibri" w:hAnsi="Calibri"/>
          <w:sz w:val="24"/>
          <w:szCs w:val="24"/>
        </w:rPr>
      </w:pPr>
      <w:r w:rsidRPr="003F6B3B">
        <w:rPr>
          <w:rFonts w:ascii="Calibri" w:hAnsi="Calibri"/>
          <w:sz w:val="24"/>
          <w:szCs w:val="24"/>
        </w:rPr>
        <w:t>Review/modify the Incremental date</w:t>
      </w:r>
    </w:p>
    <w:p w14:paraId="0F9ADF5C" w14:textId="77777777" w:rsidR="00B16E52" w:rsidRPr="003F6B3B" w:rsidRDefault="00B16E52" w:rsidP="00B16E52">
      <w:pPr>
        <w:pStyle w:val="P106Table"/>
        <w:numPr>
          <w:ilvl w:val="0"/>
          <w:numId w:val="30"/>
        </w:numPr>
        <w:spacing w:before="0" w:after="0"/>
        <w:contextualSpacing/>
        <w:rPr>
          <w:rFonts w:ascii="Calibri" w:hAnsi="Calibri"/>
          <w:sz w:val="24"/>
          <w:szCs w:val="24"/>
        </w:rPr>
      </w:pPr>
      <w:r w:rsidRPr="003F6B3B">
        <w:rPr>
          <w:rFonts w:ascii="Calibri" w:hAnsi="Calibri"/>
          <w:sz w:val="24"/>
          <w:szCs w:val="24"/>
        </w:rPr>
        <w:t xml:space="preserve">Validate/Modify the allowances in the </w:t>
      </w:r>
      <w:r w:rsidRPr="003F6B3B">
        <w:rPr>
          <w:rFonts w:ascii="Calibri" w:hAnsi="Calibri"/>
          <w:b/>
          <w:sz w:val="24"/>
          <w:szCs w:val="24"/>
        </w:rPr>
        <w:t>Pay Detail – Allowances</w:t>
      </w:r>
      <w:r w:rsidRPr="003F6B3B">
        <w:rPr>
          <w:rFonts w:ascii="Calibri" w:hAnsi="Calibri"/>
          <w:sz w:val="24"/>
          <w:szCs w:val="24"/>
        </w:rPr>
        <w:t xml:space="preserve"> and </w:t>
      </w:r>
      <w:r w:rsidRPr="003F6B3B">
        <w:rPr>
          <w:rFonts w:ascii="Calibri" w:hAnsi="Calibri"/>
          <w:b/>
          <w:sz w:val="24"/>
          <w:szCs w:val="24"/>
        </w:rPr>
        <w:t>Pay Detail – One-time</w:t>
      </w:r>
      <w:r w:rsidRPr="003F6B3B">
        <w:rPr>
          <w:rFonts w:ascii="Calibri" w:hAnsi="Calibri"/>
          <w:sz w:val="24"/>
          <w:szCs w:val="24"/>
        </w:rPr>
        <w:t xml:space="preserve"> Allowances tabs. </w:t>
      </w:r>
    </w:p>
    <w:p w14:paraId="43779028" w14:textId="77777777" w:rsidR="00B16E52" w:rsidRPr="003F6B3B" w:rsidRDefault="00B16E52" w:rsidP="00B16E52">
      <w:pPr>
        <w:pStyle w:val="P106Table"/>
        <w:numPr>
          <w:ilvl w:val="0"/>
          <w:numId w:val="30"/>
        </w:numPr>
        <w:spacing w:before="0" w:after="0"/>
        <w:contextualSpacing/>
        <w:rPr>
          <w:rFonts w:ascii="Calibri" w:hAnsi="Calibri"/>
          <w:sz w:val="24"/>
          <w:szCs w:val="24"/>
        </w:rPr>
      </w:pPr>
      <w:r w:rsidRPr="003F6B3B">
        <w:rPr>
          <w:rFonts w:ascii="Calibri" w:hAnsi="Calibri"/>
          <w:sz w:val="24"/>
          <w:szCs w:val="24"/>
        </w:rPr>
        <w:t>Validate/Modify the Cost Assignment as required.</w:t>
      </w:r>
    </w:p>
    <w:p w14:paraId="5CE23029" w14:textId="77777777" w:rsidR="00B16E52" w:rsidRPr="003F6B3B" w:rsidRDefault="00B16E52" w:rsidP="00B16E52">
      <w:pPr>
        <w:pStyle w:val="P106Table"/>
        <w:numPr>
          <w:ilvl w:val="0"/>
          <w:numId w:val="30"/>
        </w:numPr>
        <w:spacing w:before="0" w:after="0"/>
        <w:contextualSpacing/>
        <w:rPr>
          <w:rFonts w:ascii="Calibri" w:hAnsi="Calibri"/>
          <w:b/>
          <w:sz w:val="24"/>
          <w:szCs w:val="24"/>
        </w:rPr>
      </w:pPr>
      <w:r w:rsidRPr="003F6B3B">
        <w:rPr>
          <w:rFonts w:ascii="Calibri" w:hAnsi="Calibri"/>
          <w:b/>
          <w:sz w:val="24"/>
          <w:szCs w:val="24"/>
        </w:rPr>
        <w:t>Save</w:t>
      </w:r>
      <w:r w:rsidRPr="003F6B3B">
        <w:rPr>
          <w:rFonts w:ascii="Calibri" w:hAnsi="Calibri"/>
          <w:sz w:val="24"/>
          <w:szCs w:val="24"/>
        </w:rPr>
        <w:t>.</w:t>
      </w:r>
    </w:p>
    <w:p w14:paraId="6C5E88BB" w14:textId="77777777" w:rsidR="00B16E52" w:rsidRPr="003F6B3B" w:rsidRDefault="00B16E52" w:rsidP="00B16E52">
      <w:pPr>
        <w:pStyle w:val="P106Table"/>
        <w:spacing w:before="0" w:after="0"/>
        <w:contextualSpacing/>
        <w:rPr>
          <w:rFonts w:ascii="Calibri" w:hAnsi="Calibri"/>
          <w:b/>
          <w:sz w:val="24"/>
          <w:szCs w:val="24"/>
        </w:rPr>
      </w:pPr>
    </w:p>
    <w:p w14:paraId="01B06719"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B16E52" w:rsidRPr="003F6B3B" w14:paraId="57C4C81E" w14:textId="77777777" w:rsidTr="24630A6B">
        <w:trPr>
          <w:tblHeader/>
        </w:trPr>
        <w:tc>
          <w:tcPr>
            <w:tcW w:w="4219" w:type="dxa"/>
            <w:shd w:val="clear" w:color="auto" w:fill="C0C0C0"/>
          </w:tcPr>
          <w:p w14:paraId="676FD29E"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5670" w:type="dxa"/>
            <w:shd w:val="clear" w:color="auto" w:fill="C0C0C0"/>
          </w:tcPr>
          <w:p w14:paraId="47EFDB81"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57051C4D" w14:textId="77777777" w:rsidTr="24630A6B">
        <w:tc>
          <w:tcPr>
            <w:tcW w:w="4219" w:type="dxa"/>
            <w:shd w:val="clear" w:color="auto" w:fill="auto"/>
          </w:tcPr>
          <w:p w14:paraId="333E0216" w14:textId="77777777" w:rsidR="00B16E52" w:rsidRPr="003F6B3B" w:rsidRDefault="00B16E52" w:rsidP="00B16E52">
            <w:pPr>
              <w:ind w:left="142"/>
              <w:rPr>
                <w:rFonts w:ascii="Calibri" w:hAnsi="Calibri"/>
                <w:b/>
              </w:rPr>
            </w:pPr>
            <w:r w:rsidRPr="003F6B3B">
              <w:rPr>
                <w:rFonts w:ascii="Calibri" w:hAnsi="Calibri"/>
                <w:b/>
              </w:rPr>
              <w:t>Exclude from Forecast</w:t>
            </w:r>
          </w:p>
        </w:tc>
        <w:tc>
          <w:tcPr>
            <w:tcW w:w="5670" w:type="dxa"/>
            <w:shd w:val="clear" w:color="auto" w:fill="auto"/>
          </w:tcPr>
          <w:p w14:paraId="6CE2E200" w14:textId="77777777" w:rsidR="00B16E52" w:rsidRPr="003F6B3B" w:rsidRDefault="00B16E52" w:rsidP="00B16E52">
            <w:pPr>
              <w:rPr>
                <w:rFonts w:ascii="Calibri" w:hAnsi="Calibri"/>
                <w:bCs/>
              </w:rPr>
            </w:pPr>
            <w:r w:rsidRPr="003F6B3B">
              <w:rPr>
                <w:rFonts w:ascii="Calibri" w:hAnsi="Calibri"/>
                <w:bCs/>
              </w:rPr>
              <w:t>No</w:t>
            </w:r>
          </w:p>
        </w:tc>
      </w:tr>
      <w:tr w:rsidR="00B16E52" w:rsidRPr="003F6B3B" w14:paraId="593A8E55" w14:textId="77777777" w:rsidTr="24630A6B">
        <w:tc>
          <w:tcPr>
            <w:tcW w:w="4219" w:type="dxa"/>
            <w:shd w:val="clear" w:color="auto" w:fill="auto"/>
          </w:tcPr>
          <w:p w14:paraId="7A1B8B03" w14:textId="77777777" w:rsidR="00B16E52" w:rsidRPr="003F6B3B" w:rsidRDefault="00B16E52" w:rsidP="00B16E52">
            <w:pPr>
              <w:ind w:left="142"/>
              <w:rPr>
                <w:rFonts w:ascii="Calibri" w:hAnsi="Calibri"/>
                <w:b/>
              </w:rPr>
            </w:pPr>
            <w:r w:rsidRPr="003F6B3B">
              <w:rPr>
                <w:rFonts w:ascii="Calibri" w:hAnsi="Calibri"/>
                <w:b/>
              </w:rPr>
              <w:t>Event Action ID</w:t>
            </w:r>
          </w:p>
        </w:tc>
        <w:tc>
          <w:tcPr>
            <w:tcW w:w="5670" w:type="dxa"/>
            <w:shd w:val="clear" w:color="auto" w:fill="auto"/>
          </w:tcPr>
          <w:p w14:paraId="0DB0F884" w14:textId="77777777" w:rsidR="00B16E52" w:rsidRPr="003F6B3B" w:rsidRDefault="00B16E52" w:rsidP="00B16E52">
            <w:pPr>
              <w:rPr>
                <w:rFonts w:ascii="Calibri" w:hAnsi="Calibri"/>
              </w:rPr>
            </w:pPr>
            <w:r w:rsidRPr="003F6B3B">
              <w:rPr>
                <w:rFonts w:ascii="Calibri" w:hAnsi="Calibri"/>
              </w:rPr>
              <w:t xml:space="preserve">Default </w:t>
            </w:r>
          </w:p>
        </w:tc>
      </w:tr>
      <w:tr w:rsidR="00B16E52" w:rsidRPr="003F6B3B" w14:paraId="22E4BEF6" w14:textId="77777777" w:rsidTr="24630A6B">
        <w:tc>
          <w:tcPr>
            <w:tcW w:w="4219" w:type="dxa"/>
            <w:shd w:val="clear" w:color="auto" w:fill="auto"/>
          </w:tcPr>
          <w:p w14:paraId="36733D6E" w14:textId="77777777" w:rsidR="00B16E52" w:rsidRPr="003F6B3B" w:rsidRDefault="00B16E52" w:rsidP="00B16E52">
            <w:pPr>
              <w:ind w:left="142"/>
              <w:rPr>
                <w:rFonts w:ascii="Calibri" w:hAnsi="Calibri"/>
                <w:b/>
              </w:rPr>
            </w:pPr>
            <w:r w:rsidRPr="003F6B3B">
              <w:rPr>
                <w:rFonts w:ascii="Calibri" w:hAnsi="Calibri"/>
                <w:b/>
              </w:rPr>
              <w:t>Effective</w:t>
            </w:r>
          </w:p>
        </w:tc>
        <w:tc>
          <w:tcPr>
            <w:tcW w:w="5670" w:type="dxa"/>
            <w:shd w:val="clear" w:color="auto" w:fill="auto"/>
          </w:tcPr>
          <w:p w14:paraId="7E0863AC" w14:textId="77777777" w:rsidR="00B16E52" w:rsidRPr="003F6B3B" w:rsidRDefault="00B16E52" w:rsidP="00B16E52">
            <w:pPr>
              <w:rPr>
                <w:rFonts w:ascii="Calibri" w:hAnsi="Calibri"/>
              </w:rPr>
            </w:pPr>
            <w:r w:rsidRPr="003F6B3B">
              <w:rPr>
                <w:rFonts w:ascii="Calibri" w:hAnsi="Calibri"/>
              </w:rPr>
              <w:t>Default - Yes</w:t>
            </w:r>
          </w:p>
        </w:tc>
      </w:tr>
      <w:tr w:rsidR="00B16E52" w:rsidRPr="003F6B3B" w14:paraId="08F7C37D" w14:textId="77777777" w:rsidTr="24630A6B">
        <w:tc>
          <w:tcPr>
            <w:tcW w:w="4219" w:type="dxa"/>
            <w:shd w:val="clear" w:color="auto" w:fill="auto"/>
          </w:tcPr>
          <w:p w14:paraId="3C7EB869" w14:textId="77777777" w:rsidR="00B16E52" w:rsidRPr="003F6B3B" w:rsidRDefault="00B16E52" w:rsidP="00B16E52">
            <w:pPr>
              <w:ind w:left="142"/>
              <w:rPr>
                <w:rFonts w:ascii="Calibri" w:hAnsi="Calibri"/>
                <w:b/>
              </w:rPr>
            </w:pPr>
            <w:r w:rsidRPr="003F6B3B">
              <w:rPr>
                <w:rFonts w:ascii="Calibri" w:hAnsi="Calibri"/>
                <w:b/>
              </w:rPr>
              <w:t>Substantive</w:t>
            </w:r>
          </w:p>
        </w:tc>
        <w:tc>
          <w:tcPr>
            <w:tcW w:w="5670" w:type="dxa"/>
            <w:shd w:val="clear" w:color="auto" w:fill="auto"/>
          </w:tcPr>
          <w:p w14:paraId="64757433" w14:textId="77777777" w:rsidR="00B16E52" w:rsidRPr="003F6B3B" w:rsidRDefault="00B16E52" w:rsidP="00B16E52">
            <w:pPr>
              <w:rPr>
                <w:rFonts w:ascii="Calibri" w:hAnsi="Calibri"/>
              </w:rPr>
            </w:pPr>
            <w:r w:rsidRPr="003F6B3B">
              <w:rPr>
                <w:rFonts w:ascii="Calibri" w:hAnsi="Calibri"/>
              </w:rPr>
              <w:t>Yes</w:t>
            </w:r>
          </w:p>
        </w:tc>
      </w:tr>
      <w:tr w:rsidR="00B16E52" w:rsidRPr="003F6B3B" w14:paraId="6719510F" w14:textId="77777777" w:rsidTr="24630A6B">
        <w:tc>
          <w:tcPr>
            <w:tcW w:w="4219" w:type="dxa"/>
            <w:shd w:val="clear" w:color="auto" w:fill="auto"/>
          </w:tcPr>
          <w:p w14:paraId="241348A9" w14:textId="77777777" w:rsidR="00B16E52" w:rsidRPr="003F6B3B" w:rsidRDefault="00B16E52" w:rsidP="00B16E52">
            <w:pPr>
              <w:ind w:left="142"/>
              <w:rPr>
                <w:rFonts w:ascii="Calibri" w:hAnsi="Calibri"/>
                <w:b/>
              </w:rPr>
            </w:pPr>
            <w:r w:rsidRPr="003F6B3B">
              <w:rPr>
                <w:rFonts w:ascii="Calibri" w:hAnsi="Calibri"/>
                <w:b/>
              </w:rPr>
              <w:t>Assignment Date (From - To)</w:t>
            </w:r>
          </w:p>
        </w:tc>
        <w:tc>
          <w:tcPr>
            <w:tcW w:w="5670" w:type="dxa"/>
            <w:shd w:val="clear" w:color="auto" w:fill="auto"/>
          </w:tcPr>
          <w:p w14:paraId="12D7425B"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049807B3" w14:textId="77777777" w:rsidTr="24630A6B">
        <w:tc>
          <w:tcPr>
            <w:tcW w:w="4219" w:type="dxa"/>
            <w:shd w:val="clear" w:color="auto" w:fill="auto"/>
          </w:tcPr>
          <w:p w14:paraId="51478889" w14:textId="77777777" w:rsidR="00B16E52" w:rsidRPr="003F6B3B" w:rsidRDefault="00B16E52" w:rsidP="00B16E52">
            <w:pPr>
              <w:ind w:left="142"/>
              <w:rPr>
                <w:rFonts w:ascii="Calibri" w:hAnsi="Calibri"/>
                <w:b/>
              </w:rPr>
            </w:pPr>
            <w:r w:rsidRPr="003F6B3B">
              <w:rPr>
                <w:rFonts w:ascii="Calibri" w:hAnsi="Calibri"/>
                <w:b/>
              </w:rPr>
              <w:t>Action Code</w:t>
            </w:r>
          </w:p>
        </w:tc>
        <w:tc>
          <w:tcPr>
            <w:tcW w:w="5670" w:type="dxa"/>
            <w:shd w:val="clear" w:color="auto" w:fill="auto"/>
          </w:tcPr>
          <w:p w14:paraId="404DD2AD" w14:textId="77777777" w:rsidR="00B16E52" w:rsidRPr="003F6B3B" w:rsidRDefault="00B16E52" w:rsidP="00B16E52">
            <w:pPr>
              <w:rPr>
                <w:rFonts w:ascii="Calibri" w:hAnsi="Calibri"/>
                <w:b/>
              </w:rPr>
            </w:pPr>
            <w:r w:rsidRPr="003F6B3B">
              <w:rPr>
                <w:rFonts w:ascii="Calibri" w:hAnsi="Calibri"/>
                <w:b/>
              </w:rPr>
              <w:t>CHSTAT</w:t>
            </w:r>
          </w:p>
        </w:tc>
      </w:tr>
      <w:tr w:rsidR="00B16E52" w:rsidRPr="003F6B3B" w14:paraId="2F7976B5" w14:textId="77777777" w:rsidTr="24630A6B">
        <w:tc>
          <w:tcPr>
            <w:tcW w:w="4219" w:type="dxa"/>
            <w:shd w:val="clear" w:color="auto" w:fill="auto"/>
          </w:tcPr>
          <w:p w14:paraId="576C1121" w14:textId="77777777" w:rsidR="00B16E52" w:rsidRPr="003F6B3B" w:rsidRDefault="00B16E52" w:rsidP="00B16E52">
            <w:pPr>
              <w:ind w:left="142"/>
              <w:rPr>
                <w:rFonts w:ascii="Calibri" w:hAnsi="Calibri"/>
                <w:b/>
              </w:rPr>
            </w:pPr>
            <w:r w:rsidRPr="003F6B3B">
              <w:rPr>
                <w:rFonts w:ascii="Calibri" w:hAnsi="Calibri"/>
                <w:b/>
              </w:rPr>
              <w:t>Modified Assignment Date (From - To)</w:t>
            </w:r>
          </w:p>
        </w:tc>
        <w:tc>
          <w:tcPr>
            <w:tcW w:w="5670" w:type="dxa"/>
            <w:shd w:val="clear" w:color="auto" w:fill="auto"/>
          </w:tcPr>
          <w:p w14:paraId="67D9F42E"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65F196E5" w14:textId="77777777" w:rsidTr="24630A6B">
        <w:tc>
          <w:tcPr>
            <w:tcW w:w="4219" w:type="dxa"/>
            <w:shd w:val="clear" w:color="auto" w:fill="auto"/>
          </w:tcPr>
          <w:p w14:paraId="61CBCA1B" w14:textId="77777777" w:rsidR="00B16E52" w:rsidRPr="003F6B3B" w:rsidRDefault="00B16E52" w:rsidP="00B16E52">
            <w:pPr>
              <w:rPr>
                <w:rFonts w:ascii="Calibri" w:hAnsi="Calibri"/>
              </w:rPr>
            </w:pPr>
            <w:r w:rsidRPr="003F6B3B">
              <w:rPr>
                <w:rFonts w:ascii="Calibri" w:hAnsi="Calibri"/>
                <w:b/>
              </w:rPr>
              <w:t>Basic Action Data Tab</w:t>
            </w:r>
          </w:p>
        </w:tc>
        <w:tc>
          <w:tcPr>
            <w:tcW w:w="5670" w:type="dxa"/>
            <w:shd w:val="clear" w:color="auto" w:fill="auto"/>
          </w:tcPr>
          <w:p w14:paraId="62154B2B" w14:textId="77777777" w:rsidR="00B16E52" w:rsidRPr="003F6B3B" w:rsidRDefault="00B16E52" w:rsidP="00B16E52">
            <w:pPr>
              <w:rPr>
                <w:rFonts w:ascii="Calibri" w:hAnsi="Calibri"/>
                <w:b/>
              </w:rPr>
            </w:pPr>
          </w:p>
        </w:tc>
      </w:tr>
      <w:tr w:rsidR="00B16E52" w:rsidRPr="003F6B3B" w14:paraId="7E0FC53F" w14:textId="77777777" w:rsidTr="24630A6B">
        <w:trPr>
          <w:trHeight w:val="2108"/>
        </w:trPr>
        <w:tc>
          <w:tcPr>
            <w:tcW w:w="4219" w:type="dxa"/>
            <w:shd w:val="clear" w:color="auto" w:fill="auto"/>
          </w:tcPr>
          <w:p w14:paraId="0036CD13" w14:textId="77777777" w:rsidR="00B16E52" w:rsidRPr="003F6B3B" w:rsidRDefault="00B16E52" w:rsidP="00B16E52">
            <w:pPr>
              <w:ind w:left="284"/>
              <w:rPr>
                <w:rFonts w:ascii="Calibri" w:hAnsi="Calibri"/>
              </w:rPr>
            </w:pPr>
            <w:r w:rsidRPr="003F6B3B">
              <w:rPr>
                <w:rFonts w:ascii="Calibri" w:hAnsi="Calibri"/>
              </w:rPr>
              <w:t>Employment Status</w:t>
            </w:r>
          </w:p>
        </w:tc>
        <w:tc>
          <w:tcPr>
            <w:tcW w:w="5670" w:type="dxa"/>
            <w:shd w:val="clear" w:color="auto" w:fill="auto"/>
          </w:tcPr>
          <w:p w14:paraId="391538C0" w14:textId="6E13F6FE" w:rsidR="00B16E52" w:rsidRPr="003F6B3B" w:rsidRDefault="1BE8A711" w:rsidP="5995B6E2">
            <w:pPr>
              <w:rPr>
                <w:rFonts w:ascii="Calibri" w:hAnsi="Calibri"/>
                <w:b/>
                <w:bCs/>
              </w:rPr>
            </w:pPr>
            <w:r w:rsidRPr="003F6B3B">
              <w:rPr>
                <w:rFonts w:ascii="Calibri" w:hAnsi="Calibri"/>
                <w:b/>
                <w:bCs/>
              </w:rPr>
              <w:t>Review/s</w:t>
            </w:r>
            <w:r w:rsidR="1B79DE67" w:rsidRPr="003F6B3B">
              <w:rPr>
                <w:rFonts w:ascii="Calibri" w:hAnsi="Calibri"/>
                <w:b/>
                <w:bCs/>
              </w:rPr>
              <w:t xml:space="preserve">elect the appropriate employment status: </w:t>
            </w:r>
          </w:p>
          <w:p w14:paraId="51660B5F" w14:textId="23AE071E" w:rsidR="00B16E52" w:rsidRPr="003F6B3B" w:rsidRDefault="18D06173" w:rsidP="5995B6E2">
            <w:pPr>
              <w:pStyle w:val="ListParagraph"/>
              <w:ind w:left="0"/>
              <w:rPr>
                <w:rFonts w:ascii="Calibri" w:hAnsi="Calibri"/>
                <w:b/>
                <w:bCs/>
                <w:sz w:val="24"/>
              </w:rPr>
            </w:pPr>
            <w:r w:rsidRPr="003F6B3B">
              <w:rPr>
                <w:rFonts w:ascii="Calibri" w:hAnsi="Calibri"/>
                <w:b/>
                <w:bCs/>
                <w:sz w:val="24"/>
              </w:rPr>
              <w:t>Active</w:t>
            </w:r>
          </w:p>
          <w:p w14:paraId="52CF2191" w14:textId="77777777" w:rsidR="00B16E52" w:rsidRPr="003F6B3B" w:rsidRDefault="00B16E52" w:rsidP="00B16E52">
            <w:pPr>
              <w:pStyle w:val="ListParagraph"/>
              <w:ind w:left="0"/>
              <w:rPr>
                <w:rFonts w:ascii="Calibri" w:hAnsi="Calibri"/>
                <w:b/>
                <w:sz w:val="24"/>
              </w:rPr>
            </w:pPr>
            <w:r w:rsidRPr="003F6B3B">
              <w:rPr>
                <w:rFonts w:ascii="Calibri" w:hAnsi="Calibri"/>
                <w:b/>
                <w:sz w:val="24"/>
              </w:rPr>
              <w:t>Inactive</w:t>
            </w:r>
          </w:p>
          <w:p w14:paraId="6F4788AC" w14:textId="77777777" w:rsidR="00B16E52" w:rsidRPr="003F6B3B" w:rsidRDefault="00B16E52" w:rsidP="00B16E52">
            <w:pPr>
              <w:pStyle w:val="ListParagraph"/>
              <w:ind w:left="0"/>
              <w:rPr>
                <w:rFonts w:ascii="Calibri" w:hAnsi="Calibri"/>
                <w:b/>
                <w:sz w:val="24"/>
              </w:rPr>
            </w:pPr>
            <w:r w:rsidRPr="003F6B3B">
              <w:rPr>
                <w:rFonts w:ascii="Calibri" w:hAnsi="Calibri"/>
                <w:b/>
                <w:sz w:val="24"/>
              </w:rPr>
              <w:t>Student</w:t>
            </w:r>
          </w:p>
          <w:p w14:paraId="265315E3" w14:textId="77777777" w:rsidR="00B16E52" w:rsidRPr="003F6B3B" w:rsidRDefault="00B16E52" w:rsidP="00B16E52">
            <w:pPr>
              <w:pStyle w:val="ListParagraph"/>
              <w:ind w:left="0"/>
              <w:rPr>
                <w:rFonts w:ascii="Calibri" w:hAnsi="Calibri"/>
                <w:sz w:val="24"/>
              </w:rPr>
            </w:pPr>
            <w:r w:rsidRPr="003F6B3B">
              <w:rPr>
                <w:rFonts w:ascii="Calibri" w:hAnsi="Calibri"/>
                <w:b/>
                <w:sz w:val="24"/>
              </w:rPr>
              <w:t>Secondment In</w:t>
            </w:r>
            <w:r w:rsidRPr="003F6B3B">
              <w:rPr>
                <w:rFonts w:ascii="Calibri" w:hAnsi="Calibri"/>
                <w:sz w:val="24"/>
              </w:rPr>
              <w:t xml:space="preserve"> </w:t>
            </w:r>
          </w:p>
          <w:p w14:paraId="5C7B726A" w14:textId="77777777" w:rsidR="00B16E52" w:rsidRPr="003F6B3B" w:rsidRDefault="00B16E52" w:rsidP="00B16E52">
            <w:pPr>
              <w:pStyle w:val="ListParagraph"/>
              <w:ind w:left="0"/>
              <w:rPr>
                <w:rFonts w:ascii="Calibri" w:hAnsi="Calibri"/>
                <w:sz w:val="24"/>
              </w:rPr>
            </w:pPr>
            <w:r w:rsidRPr="003F6B3B">
              <w:rPr>
                <w:rFonts w:ascii="Calibri" w:hAnsi="Calibri"/>
                <w:b/>
                <w:sz w:val="24"/>
              </w:rPr>
              <w:t>Secondment Out (Recoverable)</w:t>
            </w:r>
            <w:r w:rsidRPr="003F6B3B">
              <w:rPr>
                <w:rFonts w:ascii="Calibri" w:hAnsi="Calibri"/>
                <w:sz w:val="24"/>
              </w:rPr>
              <w:t xml:space="preserve"> </w:t>
            </w:r>
          </w:p>
          <w:p w14:paraId="06E13B41" w14:textId="77777777" w:rsidR="00B16E52" w:rsidRPr="003F6B3B" w:rsidRDefault="00B16E52" w:rsidP="5798588C">
            <w:pPr>
              <w:pStyle w:val="ListParagraph"/>
              <w:ind w:left="0"/>
              <w:rPr>
                <w:rFonts w:ascii="Calibri" w:hAnsi="Calibri"/>
                <w:sz w:val="24"/>
              </w:rPr>
            </w:pPr>
            <w:r w:rsidRPr="003F6B3B">
              <w:rPr>
                <w:rFonts w:ascii="Calibri" w:hAnsi="Calibri"/>
                <w:b/>
                <w:bCs/>
                <w:sz w:val="24"/>
              </w:rPr>
              <w:t>Executive Interchange</w:t>
            </w:r>
            <w:r w:rsidRPr="003F6B3B">
              <w:rPr>
                <w:rFonts w:ascii="Calibri" w:hAnsi="Calibri"/>
                <w:sz w:val="24"/>
              </w:rPr>
              <w:t xml:space="preserve"> </w:t>
            </w:r>
          </w:p>
          <w:p w14:paraId="777155F6" w14:textId="77EBAF65" w:rsidR="035A104E" w:rsidRPr="003F6B3B" w:rsidRDefault="035A104E" w:rsidP="5798588C">
            <w:pPr>
              <w:pStyle w:val="ListParagraph"/>
              <w:ind w:left="0"/>
              <w:rPr>
                <w:szCs w:val="20"/>
              </w:rPr>
            </w:pPr>
            <w:r w:rsidRPr="003F6B3B">
              <w:rPr>
                <w:rFonts w:ascii="Calibri" w:hAnsi="Calibri"/>
                <w:sz w:val="24"/>
              </w:rPr>
              <w:t>Transfer In</w:t>
            </w:r>
          </w:p>
          <w:p w14:paraId="09AAF1ED" w14:textId="77777777" w:rsidR="00B16E52" w:rsidRPr="003F6B3B" w:rsidRDefault="00B16E52" w:rsidP="00B16E52">
            <w:pPr>
              <w:pStyle w:val="ListParagraph"/>
              <w:ind w:left="0"/>
              <w:rPr>
                <w:rFonts w:ascii="Calibri" w:hAnsi="Calibri"/>
                <w:sz w:val="24"/>
              </w:rPr>
            </w:pPr>
            <w:r w:rsidRPr="003F6B3B">
              <w:rPr>
                <w:rFonts w:ascii="Calibri" w:hAnsi="Calibri"/>
                <w:b/>
                <w:sz w:val="24"/>
              </w:rPr>
              <w:t>Lawyer</w:t>
            </w:r>
          </w:p>
        </w:tc>
      </w:tr>
      <w:tr w:rsidR="00B16E52" w:rsidRPr="003F6B3B" w14:paraId="65F2414A" w14:textId="77777777" w:rsidTr="24630A6B">
        <w:tc>
          <w:tcPr>
            <w:tcW w:w="4219" w:type="dxa"/>
            <w:shd w:val="clear" w:color="auto" w:fill="auto"/>
          </w:tcPr>
          <w:p w14:paraId="3E0EEBE9" w14:textId="77777777" w:rsidR="00B16E52" w:rsidRPr="003F6B3B" w:rsidRDefault="00B16E52" w:rsidP="00B16E52">
            <w:pPr>
              <w:ind w:left="284"/>
              <w:rPr>
                <w:rFonts w:ascii="Calibri" w:hAnsi="Calibri"/>
              </w:rPr>
            </w:pPr>
            <w:r w:rsidRPr="003F6B3B">
              <w:rPr>
                <w:rFonts w:ascii="Calibri" w:hAnsi="Calibri"/>
              </w:rPr>
              <w:t>Employment Type</w:t>
            </w:r>
          </w:p>
        </w:tc>
        <w:tc>
          <w:tcPr>
            <w:tcW w:w="5670" w:type="dxa"/>
            <w:shd w:val="clear" w:color="auto" w:fill="auto"/>
          </w:tcPr>
          <w:p w14:paraId="67CDFD46" w14:textId="6E9AF592" w:rsidR="00B16E52" w:rsidRPr="003F6B3B" w:rsidRDefault="5FD5949F" w:rsidP="24630A6B">
            <w:pPr>
              <w:rPr>
                <w:rFonts w:ascii="Calibri" w:hAnsi="Calibri"/>
                <w:b/>
                <w:bCs/>
              </w:rPr>
            </w:pPr>
            <w:r w:rsidRPr="003F6B3B">
              <w:rPr>
                <w:rFonts w:ascii="Calibri" w:hAnsi="Calibri"/>
                <w:b/>
                <w:bCs/>
              </w:rPr>
              <w:t xml:space="preserve">Review/select </w:t>
            </w:r>
            <w:r w:rsidR="2182DEC0" w:rsidRPr="003F6B3B">
              <w:rPr>
                <w:rFonts w:ascii="Calibri" w:hAnsi="Calibri"/>
                <w:b/>
                <w:bCs/>
              </w:rPr>
              <w:t>the appropriate employment type:</w:t>
            </w:r>
          </w:p>
          <w:p w14:paraId="5D7D2462" w14:textId="7BF3906B" w:rsidR="00B16E52" w:rsidRPr="003F6B3B" w:rsidRDefault="18D06173" w:rsidP="5995B6E2">
            <w:pPr>
              <w:rPr>
                <w:rFonts w:ascii="Calibri" w:hAnsi="Calibri"/>
                <w:b/>
                <w:bCs/>
              </w:rPr>
            </w:pPr>
            <w:r w:rsidRPr="003F6B3B">
              <w:rPr>
                <w:rFonts w:ascii="Calibri" w:hAnsi="Calibri"/>
                <w:b/>
                <w:bCs/>
              </w:rPr>
              <w:t>IND FT – Full-Time Indeterminate</w:t>
            </w:r>
          </w:p>
          <w:p w14:paraId="24E99C2B" w14:textId="77777777" w:rsidR="00B16E52" w:rsidRPr="003F6B3B" w:rsidRDefault="00B16E52" w:rsidP="00B16E52">
            <w:pPr>
              <w:rPr>
                <w:rFonts w:ascii="Calibri" w:hAnsi="Calibri"/>
                <w:b/>
              </w:rPr>
            </w:pPr>
            <w:r w:rsidRPr="003F6B3B">
              <w:rPr>
                <w:rFonts w:ascii="Calibri" w:hAnsi="Calibri"/>
                <w:b/>
              </w:rPr>
              <w:t>IND PT  - Part-Time Indeterminate</w:t>
            </w:r>
          </w:p>
          <w:p w14:paraId="3118EBEC" w14:textId="77777777" w:rsidR="00B16E52" w:rsidRPr="003F6B3B" w:rsidRDefault="00B16E52" w:rsidP="00B16E52">
            <w:pPr>
              <w:rPr>
                <w:rFonts w:ascii="Calibri" w:hAnsi="Calibri"/>
                <w:b/>
              </w:rPr>
            </w:pPr>
            <w:r w:rsidRPr="003F6B3B">
              <w:rPr>
                <w:rFonts w:ascii="Calibri" w:hAnsi="Calibri"/>
                <w:b/>
              </w:rPr>
              <w:t>SEAS FT – Full-Time Seasonal</w:t>
            </w:r>
          </w:p>
          <w:p w14:paraId="241F8F75" w14:textId="77777777" w:rsidR="00B16E52" w:rsidRPr="003F6B3B" w:rsidRDefault="00B16E52" w:rsidP="00B16E52">
            <w:pPr>
              <w:rPr>
                <w:rFonts w:ascii="Calibri" w:hAnsi="Calibri"/>
                <w:b/>
              </w:rPr>
            </w:pPr>
            <w:r w:rsidRPr="003F6B3B">
              <w:rPr>
                <w:rFonts w:ascii="Calibri" w:hAnsi="Calibri"/>
                <w:b/>
              </w:rPr>
              <w:t>SEAS PT – Part-Time Seasonal</w:t>
            </w:r>
          </w:p>
          <w:p w14:paraId="69CF435C" w14:textId="77777777" w:rsidR="00B16E52" w:rsidRPr="003F6B3B" w:rsidRDefault="00B16E52" w:rsidP="00B16E52">
            <w:pPr>
              <w:rPr>
                <w:rFonts w:ascii="Calibri" w:hAnsi="Calibri"/>
                <w:b/>
              </w:rPr>
            </w:pPr>
            <w:r w:rsidRPr="003F6B3B">
              <w:rPr>
                <w:rFonts w:ascii="Calibri" w:hAnsi="Calibri"/>
                <w:b/>
              </w:rPr>
              <w:t>DET FT &lt; 3 MOS – Full-Time Term less than 3mo</w:t>
            </w:r>
          </w:p>
          <w:p w14:paraId="4F5801AE" w14:textId="77777777" w:rsidR="00B16E52" w:rsidRPr="003F6B3B" w:rsidRDefault="00B16E52" w:rsidP="00B16E52">
            <w:pPr>
              <w:rPr>
                <w:rFonts w:ascii="Calibri" w:hAnsi="Calibri"/>
                <w:b/>
              </w:rPr>
            </w:pPr>
            <w:r w:rsidRPr="003F6B3B">
              <w:rPr>
                <w:rFonts w:ascii="Calibri" w:hAnsi="Calibri"/>
                <w:b/>
              </w:rPr>
              <w:t>DET PT &lt; 3 MOS– Part-Time Term less than 3mo</w:t>
            </w:r>
          </w:p>
          <w:p w14:paraId="7E454134" w14:textId="77777777" w:rsidR="00B16E52" w:rsidRPr="003F6B3B" w:rsidRDefault="00B16E52" w:rsidP="00B16E52">
            <w:pPr>
              <w:rPr>
                <w:rFonts w:ascii="Calibri" w:hAnsi="Calibri"/>
                <w:b/>
              </w:rPr>
            </w:pPr>
            <w:r w:rsidRPr="003F6B3B">
              <w:rPr>
                <w:rFonts w:ascii="Calibri" w:hAnsi="Calibri"/>
                <w:b/>
              </w:rPr>
              <w:t>DET FT &gt; 3 MOS – Full-Time Term 3mo &lt; but &gt; 6mo</w:t>
            </w:r>
          </w:p>
          <w:p w14:paraId="41E375A8" w14:textId="77777777" w:rsidR="00B16E52" w:rsidRPr="003F6B3B" w:rsidRDefault="00B16E52" w:rsidP="00B16E52">
            <w:pPr>
              <w:rPr>
                <w:rFonts w:ascii="Calibri" w:hAnsi="Calibri"/>
                <w:b/>
              </w:rPr>
            </w:pPr>
            <w:r w:rsidRPr="003F6B3B">
              <w:rPr>
                <w:rFonts w:ascii="Calibri" w:hAnsi="Calibri"/>
                <w:b/>
              </w:rPr>
              <w:t>DET PT &gt; 3 MOS – Part-Time Term 3mo &lt; but &gt; 6mo</w:t>
            </w:r>
          </w:p>
          <w:p w14:paraId="4E257AFB" w14:textId="77777777" w:rsidR="00B16E52" w:rsidRPr="003F6B3B" w:rsidRDefault="00B16E52" w:rsidP="00B16E52">
            <w:pPr>
              <w:rPr>
                <w:rFonts w:ascii="Calibri" w:hAnsi="Calibri"/>
                <w:b/>
              </w:rPr>
            </w:pPr>
            <w:r w:rsidRPr="003F6B3B">
              <w:rPr>
                <w:rFonts w:ascii="Calibri" w:hAnsi="Calibri"/>
                <w:b/>
              </w:rPr>
              <w:t xml:space="preserve">CAS FT &lt; 90*- Full-Time Casual </w:t>
            </w:r>
          </w:p>
          <w:p w14:paraId="0EEBDDEE" w14:textId="77777777" w:rsidR="00B16E52" w:rsidRPr="003F6B3B" w:rsidRDefault="00B16E52" w:rsidP="00B16E52">
            <w:pPr>
              <w:rPr>
                <w:rFonts w:ascii="Calibri" w:hAnsi="Calibri"/>
                <w:b/>
              </w:rPr>
            </w:pPr>
            <w:r w:rsidRPr="003F6B3B">
              <w:rPr>
                <w:rFonts w:ascii="Calibri" w:hAnsi="Calibri"/>
                <w:b/>
              </w:rPr>
              <w:t>CAS PT &lt; 90*- Part-Time Casual</w:t>
            </w:r>
          </w:p>
          <w:p w14:paraId="09ADB8C6" w14:textId="77777777" w:rsidR="00B16E52" w:rsidRPr="003F6B3B" w:rsidRDefault="00B16E52" w:rsidP="00B16E52">
            <w:pPr>
              <w:rPr>
                <w:rFonts w:ascii="Calibri" w:hAnsi="Calibri"/>
                <w:b/>
              </w:rPr>
            </w:pPr>
            <w:r w:rsidRPr="003F6B3B">
              <w:rPr>
                <w:rFonts w:ascii="Calibri" w:hAnsi="Calibri"/>
                <w:b/>
              </w:rPr>
              <w:t>DET FT &gt; 6 MOS – Full-Time Term &lt; 6 months</w:t>
            </w:r>
          </w:p>
          <w:p w14:paraId="68963814" w14:textId="77777777" w:rsidR="00B16E52" w:rsidRPr="003F6B3B" w:rsidRDefault="00B16E52" w:rsidP="00B16E52">
            <w:pPr>
              <w:rPr>
                <w:rFonts w:ascii="Calibri" w:hAnsi="Calibri"/>
                <w:b/>
              </w:rPr>
            </w:pPr>
            <w:r w:rsidRPr="003F6B3B">
              <w:rPr>
                <w:rFonts w:ascii="Calibri" w:hAnsi="Calibri"/>
                <w:b/>
              </w:rPr>
              <w:t>DET PT &gt; 6 MOS – Part-Time Term &lt; 6 months</w:t>
            </w:r>
          </w:p>
        </w:tc>
      </w:tr>
      <w:tr w:rsidR="00B16E52" w:rsidRPr="003F6B3B" w14:paraId="0FE9F4EE" w14:textId="77777777" w:rsidTr="24630A6B">
        <w:tc>
          <w:tcPr>
            <w:tcW w:w="4219" w:type="dxa"/>
            <w:shd w:val="clear" w:color="auto" w:fill="auto"/>
          </w:tcPr>
          <w:p w14:paraId="19BF8E8C" w14:textId="77777777" w:rsidR="00B16E52" w:rsidRPr="003F6B3B" w:rsidRDefault="00B16E52" w:rsidP="00B16E52">
            <w:pPr>
              <w:ind w:left="284"/>
              <w:rPr>
                <w:rFonts w:ascii="Calibri" w:hAnsi="Calibri"/>
              </w:rPr>
            </w:pPr>
            <w:r w:rsidRPr="003F6B3B">
              <w:rPr>
                <w:rFonts w:ascii="Calibri" w:hAnsi="Calibri"/>
              </w:rPr>
              <w:t>Position</w:t>
            </w:r>
          </w:p>
        </w:tc>
        <w:tc>
          <w:tcPr>
            <w:tcW w:w="5670" w:type="dxa"/>
            <w:shd w:val="clear" w:color="auto" w:fill="auto"/>
          </w:tcPr>
          <w:p w14:paraId="64CC6274" w14:textId="77777777" w:rsidR="00B16E52" w:rsidRPr="003F6B3B" w:rsidRDefault="00B16E52" w:rsidP="00B16E52">
            <w:pPr>
              <w:rPr>
                <w:rFonts w:ascii="Calibri" w:hAnsi="Calibri"/>
              </w:rPr>
            </w:pPr>
            <w:r w:rsidRPr="003F6B3B">
              <w:rPr>
                <w:rFonts w:ascii="Calibri" w:hAnsi="Calibri"/>
              </w:rPr>
              <w:t xml:space="preserve">Validate – Should remain unchanged </w:t>
            </w:r>
          </w:p>
        </w:tc>
      </w:tr>
      <w:tr w:rsidR="00B16E52" w:rsidRPr="003F6B3B" w14:paraId="48E8E53F" w14:textId="77777777" w:rsidTr="24630A6B">
        <w:tc>
          <w:tcPr>
            <w:tcW w:w="4219" w:type="dxa"/>
            <w:shd w:val="clear" w:color="auto" w:fill="auto"/>
          </w:tcPr>
          <w:p w14:paraId="1D65FA72" w14:textId="77777777" w:rsidR="00B16E52" w:rsidRPr="003F6B3B" w:rsidRDefault="00B16E52" w:rsidP="00B16E52">
            <w:pPr>
              <w:ind w:left="284"/>
              <w:rPr>
                <w:rFonts w:ascii="Calibri" w:hAnsi="Calibri"/>
              </w:rPr>
            </w:pPr>
            <w:r w:rsidRPr="003F6B3B">
              <w:rPr>
                <w:rFonts w:ascii="Calibri" w:hAnsi="Calibri"/>
              </w:rPr>
              <w:lastRenderedPageBreak/>
              <w:t>HR End Date</w:t>
            </w:r>
          </w:p>
        </w:tc>
        <w:tc>
          <w:tcPr>
            <w:tcW w:w="5670" w:type="dxa"/>
            <w:shd w:val="clear" w:color="auto" w:fill="auto"/>
          </w:tcPr>
          <w:p w14:paraId="6C45B2CA" w14:textId="77777777" w:rsidR="00B16E52" w:rsidRPr="003F6B3B" w:rsidRDefault="00B16E52" w:rsidP="00B16E52">
            <w:pPr>
              <w:rPr>
                <w:rFonts w:ascii="Calibri" w:hAnsi="Calibri"/>
              </w:rPr>
            </w:pPr>
            <w:r w:rsidRPr="003F6B3B">
              <w:rPr>
                <w:rFonts w:ascii="Calibri" w:hAnsi="Calibri"/>
                <w:b/>
              </w:rPr>
              <w:t>For determinate employees only.</w:t>
            </w:r>
            <w:r w:rsidRPr="003F6B3B">
              <w:rPr>
                <w:rFonts w:ascii="Calibri" w:hAnsi="Calibri"/>
              </w:rPr>
              <w:t xml:space="preserve"> Review based on the change to Employment Status or Type being made. </w:t>
            </w:r>
          </w:p>
        </w:tc>
      </w:tr>
      <w:tr w:rsidR="00B16E52" w:rsidRPr="003F6B3B" w14:paraId="65AC4770" w14:textId="77777777" w:rsidTr="24630A6B">
        <w:tc>
          <w:tcPr>
            <w:tcW w:w="4219" w:type="dxa"/>
            <w:shd w:val="clear" w:color="auto" w:fill="auto"/>
          </w:tcPr>
          <w:p w14:paraId="29AF7116" w14:textId="77777777" w:rsidR="00B16E52" w:rsidRPr="003F6B3B" w:rsidRDefault="00B16E52" w:rsidP="00B16E52">
            <w:pPr>
              <w:ind w:left="284"/>
              <w:rPr>
                <w:rFonts w:ascii="Calibri" w:hAnsi="Calibri"/>
              </w:rPr>
            </w:pPr>
            <w:r w:rsidRPr="003F6B3B">
              <w:rPr>
                <w:rFonts w:ascii="Calibri" w:hAnsi="Calibri"/>
              </w:rPr>
              <w:t>Projected End Date</w:t>
            </w:r>
          </w:p>
        </w:tc>
        <w:tc>
          <w:tcPr>
            <w:tcW w:w="5670" w:type="dxa"/>
            <w:shd w:val="clear" w:color="auto" w:fill="auto"/>
          </w:tcPr>
          <w:p w14:paraId="4A92329B" w14:textId="77777777" w:rsidR="00B16E52" w:rsidRPr="003F6B3B" w:rsidRDefault="00B16E52" w:rsidP="00B16E52">
            <w:pPr>
              <w:rPr>
                <w:rFonts w:ascii="Calibri" w:hAnsi="Calibri"/>
              </w:rPr>
            </w:pPr>
            <w:r w:rsidRPr="003F6B3B">
              <w:rPr>
                <w:rFonts w:ascii="Calibri" w:hAnsi="Calibri"/>
                <w:b/>
              </w:rPr>
              <w:t xml:space="preserve">For determinate employees only. </w:t>
            </w:r>
            <w:r w:rsidRPr="003F6B3B">
              <w:rPr>
                <w:rFonts w:ascii="Calibri" w:hAnsi="Calibri"/>
              </w:rPr>
              <w:t xml:space="preserve">Review based on the change to Employment Status or Type being made. </w:t>
            </w:r>
          </w:p>
        </w:tc>
      </w:tr>
      <w:tr w:rsidR="00B16E52" w:rsidRPr="003F6B3B" w14:paraId="7D60FB7B" w14:textId="77777777" w:rsidTr="24630A6B">
        <w:tc>
          <w:tcPr>
            <w:tcW w:w="4219" w:type="dxa"/>
            <w:shd w:val="clear" w:color="auto" w:fill="auto"/>
          </w:tcPr>
          <w:p w14:paraId="1D3D7971" w14:textId="77777777" w:rsidR="00B16E52" w:rsidRPr="003F6B3B" w:rsidRDefault="00B16E52" w:rsidP="00B16E52">
            <w:pPr>
              <w:ind w:left="284"/>
              <w:rPr>
                <w:rFonts w:ascii="Calibri" w:hAnsi="Calibri"/>
              </w:rPr>
            </w:pPr>
            <w:r w:rsidRPr="003F6B3B">
              <w:rPr>
                <w:rFonts w:ascii="Calibri" w:hAnsi="Calibri"/>
              </w:rPr>
              <w:t>Assigned Work Week   Default (37.5)</w:t>
            </w:r>
          </w:p>
        </w:tc>
        <w:tc>
          <w:tcPr>
            <w:tcW w:w="5670" w:type="dxa"/>
            <w:shd w:val="clear" w:color="auto" w:fill="auto"/>
          </w:tcPr>
          <w:p w14:paraId="5A68B127" w14:textId="77777777" w:rsidR="00B16E52" w:rsidRPr="003F6B3B" w:rsidRDefault="00B16E52" w:rsidP="00B16E52">
            <w:pPr>
              <w:rPr>
                <w:rFonts w:ascii="Calibri" w:hAnsi="Calibri"/>
                <w:b/>
              </w:rPr>
            </w:pPr>
            <w:r w:rsidRPr="003F6B3B">
              <w:rPr>
                <w:rFonts w:ascii="Calibri" w:hAnsi="Calibri"/>
                <w:b/>
              </w:rPr>
              <w:t>Validate – updated if required</w:t>
            </w:r>
          </w:p>
        </w:tc>
      </w:tr>
      <w:tr w:rsidR="00B16E52" w:rsidRPr="003F6B3B" w14:paraId="3BF1ECFB" w14:textId="77777777" w:rsidTr="24630A6B">
        <w:tc>
          <w:tcPr>
            <w:tcW w:w="4219" w:type="dxa"/>
            <w:shd w:val="clear" w:color="auto" w:fill="auto"/>
          </w:tcPr>
          <w:p w14:paraId="0C9CA77B" w14:textId="77777777" w:rsidR="00B16E52" w:rsidRPr="003F6B3B" w:rsidRDefault="00B16E52" w:rsidP="00B16E52">
            <w:pPr>
              <w:ind w:left="284"/>
              <w:rPr>
                <w:rFonts w:ascii="Calibri" w:hAnsi="Calibri"/>
              </w:rPr>
            </w:pPr>
            <w:r w:rsidRPr="003F6B3B">
              <w:rPr>
                <w:rFonts w:ascii="Calibri" w:hAnsi="Calibri"/>
              </w:rPr>
              <w:t>Scheduled Work Week  Default (37.5)</w:t>
            </w:r>
          </w:p>
        </w:tc>
        <w:tc>
          <w:tcPr>
            <w:tcW w:w="5670" w:type="dxa"/>
            <w:shd w:val="clear" w:color="auto" w:fill="auto"/>
          </w:tcPr>
          <w:p w14:paraId="70D1CEA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7E5F356" w14:textId="77777777" w:rsidTr="24630A6B">
        <w:tc>
          <w:tcPr>
            <w:tcW w:w="4219" w:type="dxa"/>
            <w:shd w:val="clear" w:color="auto" w:fill="auto"/>
          </w:tcPr>
          <w:p w14:paraId="4B1D2D07" w14:textId="77777777" w:rsidR="00B16E52" w:rsidRPr="003F6B3B" w:rsidRDefault="00B16E52" w:rsidP="00B16E52">
            <w:pPr>
              <w:ind w:left="284"/>
              <w:rPr>
                <w:rFonts w:ascii="Calibri" w:hAnsi="Calibri"/>
              </w:rPr>
            </w:pPr>
            <w:r w:rsidRPr="003F6B3B">
              <w:rPr>
                <w:rFonts w:ascii="Calibri" w:hAnsi="Calibri"/>
              </w:rPr>
              <w:t>Full Time Equivalent (FTE)</w:t>
            </w:r>
          </w:p>
        </w:tc>
        <w:tc>
          <w:tcPr>
            <w:tcW w:w="5670" w:type="dxa"/>
            <w:shd w:val="clear" w:color="auto" w:fill="auto"/>
          </w:tcPr>
          <w:p w14:paraId="39554933"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6CFBB11E" w14:textId="77777777" w:rsidTr="24630A6B">
        <w:tc>
          <w:tcPr>
            <w:tcW w:w="4219" w:type="dxa"/>
            <w:shd w:val="clear" w:color="auto" w:fill="auto"/>
          </w:tcPr>
          <w:p w14:paraId="6BB4DA7E" w14:textId="77777777" w:rsidR="00B16E52" w:rsidRPr="003F6B3B" w:rsidRDefault="00B16E52" w:rsidP="00B16E52">
            <w:pPr>
              <w:rPr>
                <w:rFonts w:ascii="Calibri" w:hAnsi="Calibri"/>
                <w:b/>
              </w:rPr>
            </w:pPr>
            <w:r w:rsidRPr="003F6B3B">
              <w:rPr>
                <w:rFonts w:ascii="Calibri" w:hAnsi="Calibri"/>
                <w:b/>
              </w:rPr>
              <w:t>Other Action Data Tab</w:t>
            </w:r>
          </w:p>
        </w:tc>
        <w:tc>
          <w:tcPr>
            <w:tcW w:w="5670" w:type="dxa"/>
            <w:shd w:val="clear" w:color="auto" w:fill="auto"/>
          </w:tcPr>
          <w:p w14:paraId="142F1314" w14:textId="77777777" w:rsidR="00B16E52" w:rsidRPr="003F6B3B" w:rsidRDefault="00B16E52" w:rsidP="00B16E52">
            <w:pPr>
              <w:ind w:left="720"/>
              <w:rPr>
                <w:rFonts w:ascii="Calibri" w:hAnsi="Calibri"/>
              </w:rPr>
            </w:pPr>
          </w:p>
        </w:tc>
      </w:tr>
      <w:tr w:rsidR="00B16E52" w:rsidRPr="003F6B3B" w14:paraId="2BD52B51" w14:textId="77777777" w:rsidTr="24630A6B">
        <w:tc>
          <w:tcPr>
            <w:tcW w:w="4219" w:type="dxa"/>
            <w:shd w:val="clear" w:color="auto" w:fill="auto"/>
          </w:tcPr>
          <w:p w14:paraId="0EC6B759" w14:textId="77777777" w:rsidR="00B16E52" w:rsidRPr="003F6B3B" w:rsidRDefault="00B16E52" w:rsidP="00B16E52">
            <w:pPr>
              <w:ind w:left="284"/>
              <w:rPr>
                <w:rFonts w:ascii="Calibri" w:hAnsi="Calibri"/>
              </w:rPr>
            </w:pPr>
            <w:r w:rsidRPr="003F6B3B">
              <w:rPr>
                <w:rFonts w:ascii="Calibri" w:hAnsi="Calibri"/>
              </w:rPr>
              <w:t xml:space="preserve">Bonuses - Bilingual Bonus </w:t>
            </w:r>
          </w:p>
        </w:tc>
        <w:tc>
          <w:tcPr>
            <w:tcW w:w="5670" w:type="dxa"/>
            <w:shd w:val="clear" w:color="auto" w:fill="auto"/>
          </w:tcPr>
          <w:p w14:paraId="78749716"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701E1E82" w14:textId="77777777" w:rsidTr="24630A6B">
        <w:tc>
          <w:tcPr>
            <w:tcW w:w="4219" w:type="dxa"/>
            <w:shd w:val="clear" w:color="auto" w:fill="auto"/>
          </w:tcPr>
          <w:p w14:paraId="2BEB93E0" w14:textId="77777777" w:rsidR="00B16E52" w:rsidRPr="003F6B3B" w:rsidRDefault="00B16E52" w:rsidP="00B16E52">
            <w:pPr>
              <w:ind w:left="284"/>
              <w:rPr>
                <w:rFonts w:ascii="Calibri" w:hAnsi="Calibri"/>
              </w:rPr>
            </w:pPr>
            <w:r w:rsidRPr="003F6B3B">
              <w:rPr>
                <w:rFonts w:ascii="Calibri" w:hAnsi="Calibri"/>
              </w:rPr>
              <w:t>Isolated Post – Location Code</w:t>
            </w:r>
          </w:p>
        </w:tc>
        <w:tc>
          <w:tcPr>
            <w:tcW w:w="5670" w:type="dxa"/>
            <w:shd w:val="clear" w:color="auto" w:fill="auto"/>
          </w:tcPr>
          <w:p w14:paraId="0794BCDD"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5AB84A6F" w14:textId="77777777" w:rsidTr="24630A6B">
        <w:tc>
          <w:tcPr>
            <w:tcW w:w="4219" w:type="dxa"/>
            <w:shd w:val="clear" w:color="auto" w:fill="auto"/>
          </w:tcPr>
          <w:p w14:paraId="4E855238" w14:textId="77777777" w:rsidR="00B16E52" w:rsidRPr="003F6B3B" w:rsidRDefault="00B16E52" w:rsidP="00B16E52">
            <w:pPr>
              <w:ind w:left="284"/>
              <w:rPr>
                <w:rFonts w:ascii="Calibri" w:hAnsi="Calibri"/>
              </w:rPr>
            </w:pPr>
            <w:r w:rsidRPr="003F6B3B">
              <w:rPr>
                <w:rFonts w:ascii="Calibri" w:hAnsi="Calibri"/>
              </w:rPr>
              <w:t>Isolated Post – Meals/Rations</w:t>
            </w:r>
          </w:p>
        </w:tc>
        <w:tc>
          <w:tcPr>
            <w:tcW w:w="5670" w:type="dxa"/>
            <w:shd w:val="clear" w:color="auto" w:fill="auto"/>
          </w:tcPr>
          <w:p w14:paraId="6BB004E2"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1C9DB5C4" w14:textId="77777777" w:rsidTr="24630A6B">
        <w:tc>
          <w:tcPr>
            <w:tcW w:w="4219" w:type="dxa"/>
            <w:shd w:val="clear" w:color="auto" w:fill="auto"/>
          </w:tcPr>
          <w:p w14:paraId="6B0C79BC" w14:textId="77777777" w:rsidR="00B16E52" w:rsidRPr="003F6B3B" w:rsidRDefault="00B16E52" w:rsidP="00B16E52">
            <w:pPr>
              <w:ind w:left="284"/>
              <w:rPr>
                <w:rFonts w:ascii="Calibri" w:hAnsi="Calibri"/>
              </w:rPr>
            </w:pPr>
            <w:r w:rsidRPr="003F6B3B">
              <w:rPr>
                <w:rFonts w:ascii="Calibri" w:hAnsi="Calibri"/>
              </w:rPr>
              <w:t>Isolated Post – Housing Benefits</w:t>
            </w:r>
          </w:p>
        </w:tc>
        <w:tc>
          <w:tcPr>
            <w:tcW w:w="5670" w:type="dxa"/>
            <w:shd w:val="clear" w:color="auto" w:fill="auto"/>
          </w:tcPr>
          <w:p w14:paraId="58A71356"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511AC7DD" w14:textId="77777777" w:rsidTr="24630A6B">
        <w:tc>
          <w:tcPr>
            <w:tcW w:w="4219" w:type="dxa"/>
            <w:shd w:val="clear" w:color="auto" w:fill="auto"/>
          </w:tcPr>
          <w:p w14:paraId="6952ECC7" w14:textId="77777777" w:rsidR="00B16E52" w:rsidRPr="003F6B3B" w:rsidRDefault="00B16E52" w:rsidP="00B16E52">
            <w:pPr>
              <w:ind w:left="284"/>
              <w:rPr>
                <w:rFonts w:ascii="Calibri" w:hAnsi="Calibri"/>
              </w:rPr>
            </w:pPr>
            <w:r w:rsidRPr="003F6B3B">
              <w:rPr>
                <w:rFonts w:ascii="Calibri" w:hAnsi="Calibri"/>
              </w:rPr>
              <w:t>Isolated Post – Has dependents</w:t>
            </w:r>
          </w:p>
        </w:tc>
        <w:tc>
          <w:tcPr>
            <w:tcW w:w="5670" w:type="dxa"/>
            <w:shd w:val="clear" w:color="auto" w:fill="auto"/>
          </w:tcPr>
          <w:p w14:paraId="2D52808F"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7E9342BF" w14:textId="77777777" w:rsidTr="24630A6B">
        <w:tc>
          <w:tcPr>
            <w:tcW w:w="4219" w:type="dxa"/>
            <w:shd w:val="clear" w:color="auto" w:fill="auto"/>
            <w:vAlign w:val="bottom"/>
          </w:tcPr>
          <w:p w14:paraId="0B7241EE" w14:textId="77777777" w:rsidR="00B16E52" w:rsidRPr="003F6B3B" w:rsidRDefault="00B16E52" w:rsidP="00B16E52">
            <w:pPr>
              <w:ind w:left="284"/>
              <w:rPr>
                <w:rFonts w:ascii="Calibri" w:hAnsi="Calibri"/>
              </w:rPr>
            </w:pPr>
            <w:r w:rsidRPr="003F6B3B">
              <w:rPr>
                <w:rFonts w:ascii="Calibri" w:hAnsi="Calibri"/>
              </w:rPr>
              <w:t>Others - Home Cost Center</w:t>
            </w:r>
          </w:p>
        </w:tc>
        <w:tc>
          <w:tcPr>
            <w:tcW w:w="5670" w:type="dxa"/>
            <w:shd w:val="clear" w:color="auto" w:fill="auto"/>
          </w:tcPr>
          <w:p w14:paraId="3957F65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8CB6B34" w14:textId="77777777" w:rsidTr="24630A6B">
        <w:tc>
          <w:tcPr>
            <w:tcW w:w="4219" w:type="dxa"/>
            <w:shd w:val="clear" w:color="auto" w:fill="auto"/>
            <w:vAlign w:val="bottom"/>
          </w:tcPr>
          <w:p w14:paraId="727487FA" w14:textId="77777777" w:rsidR="00B16E52" w:rsidRPr="003F6B3B" w:rsidRDefault="00B16E52" w:rsidP="00B16E52">
            <w:pPr>
              <w:ind w:left="284"/>
              <w:rPr>
                <w:rFonts w:ascii="Calibri" w:hAnsi="Calibri"/>
              </w:rPr>
            </w:pPr>
            <w:r w:rsidRPr="003F6B3B">
              <w:rPr>
                <w:rFonts w:ascii="Calibri" w:hAnsi="Calibri"/>
              </w:rPr>
              <w:t>Others – Timesheet Relevant</w:t>
            </w:r>
          </w:p>
        </w:tc>
        <w:tc>
          <w:tcPr>
            <w:tcW w:w="5670" w:type="dxa"/>
            <w:shd w:val="clear" w:color="auto" w:fill="auto"/>
          </w:tcPr>
          <w:p w14:paraId="7B9185EA" w14:textId="2F443DEA" w:rsidR="00B16E52" w:rsidRPr="003F6B3B" w:rsidRDefault="00B1560D" w:rsidP="00B16E52">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64EACDCB" w:rsidRPr="003F6B3B" w14:paraId="68661A3C" w14:textId="77777777" w:rsidTr="24630A6B">
        <w:tc>
          <w:tcPr>
            <w:tcW w:w="4219" w:type="dxa"/>
            <w:shd w:val="clear" w:color="auto" w:fill="auto"/>
          </w:tcPr>
          <w:p w14:paraId="2B41BBD7" w14:textId="67DF8EC6" w:rsidR="6EE31728" w:rsidRPr="003F6B3B" w:rsidRDefault="74C0C32C" w:rsidP="0C17A9E1">
            <w:pPr>
              <w:rPr>
                <w:rFonts w:ascii="Calibri" w:hAnsi="Calibri"/>
              </w:rPr>
            </w:pPr>
            <w:r w:rsidRPr="003F6B3B">
              <w:rPr>
                <w:rFonts w:ascii="Calibri" w:hAnsi="Calibri"/>
              </w:rPr>
              <w:t xml:space="preserve">     </w:t>
            </w:r>
            <w:r w:rsidR="0F793AD1" w:rsidRPr="003F6B3B">
              <w:rPr>
                <w:rFonts w:ascii="Calibri" w:hAnsi="Calibri"/>
              </w:rPr>
              <w:t>Others – IS Relevant</w:t>
            </w:r>
          </w:p>
        </w:tc>
        <w:tc>
          <w:tcPr>
            <w:tcW w:w="5670" w:type="dxa"/>
            <w:shd w:val="clear" w:color="auto" w:fill="auto"/>
          </w:tcPr>
          <w:p w14:paraId="2EDDEC12" w14:textId="7F16DFDB" w:rsidR="6EE31728" w:rsidRPr="003F6B3B" w:rsidRDefault="003803A2" w:rsidP="003803A2">
            <w:pPr>
              <w:rPr>
                <w:rFonts w:ascii="Calibri" w:hAnsi="Calibri"/>
              </w:rPr>
            </w:pPr>
            <w:r w:rsidRPr="003F6B3B">
              <w:rPr>
                <w:rFonts w:ascii="Calibri" w:hAnsi="Calibri"/>
              </w:rPr>
              <w:t xml:space="preserve">When a Transfer in from OGD occurs and once an employee’s pay files has been transferred to ESDC, the employee was be marked as Active and the IS Relevant field will be blank. </w:t>
            </w:r>
          </w:p>
        </w:tc>
      </w:tr>
      <w:tr w:rsidR="00B16E52" w:rsidRPr="003F6B3B" w14:paraId="2B6E58E1" w14:textId="77777777" w:rsidTr="24630A6B">
        <w:tc>
          <w:tcPr>
            <w:tcW w:w="4219" w:type="dxa"/>
            <w:shd w:val="clear" w:color="auto" w:fill="auto"/>
          </w:tcPr>
          <w:p w14:paraId="4EDC73D8" w14:textId="77777777" w:rsidR="00B16E52" w:rsidRPr="003F6B3B" w:rsidRDefault="00B16E52" w:rsidP="00B16E52">
            <w:pPr>
              <w:rPr>
                <w:rFonts w:ascii="Calibri" w:hAnsi="Calibri"/>
                <w:b/>
              </w:rPr>
            </w:pPr>
            <w:r w:rsidRPr="003F6B3B">
              <w:rPr>
                <w:rFonts w:ascii="Calibri" w:hAnsi="Calibri"/>
                <w:b/>
              </w:rPr>
              <w:t>Text Tab - Text field</w:t>
            </w:r>
          </w:p>
        </w:tc>
        <w:tc>
          <w:tcPr>
            <w:tcW w:w="5670" w:type="dxa"/>
            <w:shd w:val="clear" w:color="auto" w:fill="auto"/>
          </w:tcPr>
          <w:p w14:paraId="7A550A05" w14:textId="77777777" w:rsidR="00B16E52" w:rsidRPr="003F6B3B" w:rsidRDefault="00B16E52" w:rsidP="00B16E52">
            <w:pPr>
              <w:rPr>
                <w:rFonts w:ascii="Calibri" w:hAnsi="Calibri"/>
              </w:rPr>
            </w:pPr>
            <w:r w:rsidRPr="003F6B3B">
              <w:rPr>
                <w:rFonts w:ascii="Calibri" w:hAnsi="Calibri"/>
              </w:rPr>
              <w:t>Include comments if required</w:t>
            </w:r>
          </w:p>
        </w:tc>
      </w:tr>
      <w:tr w:rsidR="00B16E52" w:rsidRPr="003F6B3B" w14:paraId="4DF03EDA" w14:textId="77777777" w:rsidTr="24630A6B">
        <w:tc>
          <w:tcPr>
            <w:tcW w:w="4219" w:type="dxa"/>
            <w:shd w:val="clear" w:color="auto" w:fill="auto"/>
          </w:tcPr>
          <w:p w14:paraId="43547B57" w14:textId="77777777" w:rsidR="00B16E52" w:rsidRPr="003F6B3B" w:rsidRDefault="00B16E52" w:rsidP="00B16E52">
            <w:pPr>
              <w:rPr>
                <w:rFonts w:ascii="Calibri" w:hAnsi="Calibri"/>
                <w:b/>
              </w:rPr>
            </w:pPr>
            <w:r w:rsidRPr="003F6B3B">
              <w:rPr>
                <w:rFonts w:ascii="Calibri" w:hAnsi="Calibri"/>
                <w:b/>
              </w:rPr>
              <w:t>Pay Detail – Basic Pay Tab</w:t>
            </w:r>
          </w:p>
        </w:tc>
        <w:tc>
          <w:tcPr>
            <w:tcW w:w="5670" w:type="dxa"/>
            <w:shd w:val="clear" w:color="auto" w:fill="auto"/>
          </w:tcPr>
          <w:p w14:paraId="1B0C9D03" w14:textId="77777777" w:rsidR="00B16E52" w:rsidRPr="003F6B3B" w:rsidRDefault="00B16E52" w:rsidP="00B16E52">
            <w:pPr>
              <w:rPr>
                <w:rFonts w:ascii="Calibri" w:hAnsi="Calibri"/>
              </w:rPr>
            </w:pPr>
          </w:p>
        </w:tc>
      </w:tr>
      <w:tr w:rsidR="00B16E52" w:rsidRPr="003F6B3B" w14:paraId="225A5ACC" w14:textId="77777777" w:rsidTr="24630A6B">
        <w:tc>
          <w:tcPr>
            <w:tcW w:w="4219" w:type="dxa"/>
            <w:shd w:val="clear" w:color="auto" w:fill="auto"/>
          </w:tcPr>
          <w:p w14:paraId="14A804F8" w14:textId="77777777" w:rsidR="00B16E52" w:rsidRPr="003F6B3B" w:rsidRDefault="00B16E52" w:rsidP="00B16E52">
            <w:pPr>
              <w:ind w:left="284"/>
              <w:rPr>
                <w:rFonts w:ascii="Calibri" w:hAnsi="Calibri"/>
              </w:rPr>
            </w:pPr>
            <w:r w:rsidRPr="003F6B3B">
              <w:rPr>
                <w:rFonts w:ascii="Calibri" w:hAnsi="Calibri"/>
              </w:rPr>
              <w:t>Forecast Group Code</w:t>
            </w:r>
          </w:p>
        </w:tc>
        <w:tc>
          <w:tcPr>
            <w:tcW w:w="5670" w:type="dxa"/>
            <w:shd w:val="clear" w:color="auto" w:fill="auto"/>
          </w:tcPr>
          <w:p w14:paraId="0CD3546C" w14:textId="77777777" w:rsidR="00B16E52" w:rsidRPr="003F6B3B" w:rsidRDefault="00B16E52" w:rsidP="00B16E52">
            <w:pPr>
              <w:rPr>
                <w:rFonts w:ascii="Calibri" w:hAnsi="Calibri"/>
                <w:b/>
              </w:rPr>
            </w:pPr>
            <w:r w:rsidRPr="003F6B3B">
              <w:rPr>
                <w:rFonts w:ascii="Calibri" w:hAnsi="Calibri"/>
                <w:b/>
              </w:rPr>
              <w:t>Dependent on the Status or Type – Select the corresponding Group Code from the pull down menu.</w:t>
            </w:r>
          </w:p>
        </w:tc>
      </w:tr>
      <w:tr w:rsidR="00B16E52" w:rsidRPr="003F6B3B" w14:paraId="45CB9D11" w14:textId="77777777" w:rsidTr="24630A6B">
        <w:tc>
          <w:tcPr>
            <w:tcW w:w="4219" w:type="dxa"/>
            <w:shd w:val="clear" w:color="auto" w:fill="auto"/>
          </w:tcPr>
          <w:p w14:paraId="7F5A1A59" w14:textId="77777777" w:rsidR="00B16E52" w:rsidRPr="003F6B3B" w:rsidRDefault="00B16E52" w:rsidP="00B16E52">
            <w:pPr>
              <w:ind w:left="284"/>
              <w:rPr>
                <w:rFonts w:ascii="Calibri" w:hAnsi="Calibri"/>
              </w:rPr>
            </w:pPr>
            <w:r w:rsidRPr="003F6B3B">
              <w:rPr>
                <w:rFonts w:ascii="Calibri" w:hAnsi="Calibri"/>
              </w:rPr>
              <w:t>Schedule Code</w:t>
            </w:r>
          </w:p>
        </w:tc>
        <w:tc>
          <w:tcPr>
            <w:tcW w:w="5670" w:type="dxa"/>
            <w:shd w:val="clear" w:color="auto" w:fill="auto"/>
          </w:tcPr>
          <w:p w14:paraId="3EB1CB28" w14:textId="77777777" w:rsidR="00B16E52" w:rsidRPr="003F6B3B" w:rsidRDefault="00B16E52" w:rsidP="00B16E52">
            <w:pPr>
              <w:rPr>
                <w:rFonts w:ascii="Calibri" w:hAnsi="Calibri"/>
              </w:rPr>
            </w:pPr>
            <w:r w:rsidRPr="003F6B3B">
              <w:rPr>
                <w:rFonts w:ascii="Calibri" w:hAnsi="Calibri"/>
              </w:rPr>
              <w:t>Default – Arrears</w:t>
            </w:r>
          </w:p>
        </w:tc>
      </w:tr>
      <w:tr w:rsidR="00B16E52" w:rsidRPr="003F6B3B" w14:paraId="735E37DD" w14:textId="77777777" w:rsidTr="24630A6B">
        <w:tc>
          <w:tcPr>
            <w:tcW w:w="4219" w:type="dxa"/>
            <w:shd w:val="clear" w:color="auto" w:fill="auto"/>
          </w:tcPr>
          <w:p w14:paraId="2F555F5B" w14:textId="77777777" w:rsidR="00B16E52" w:rsidRPr="003F6B3B" w:rsidRDefault="00B16E52" w:rsidP="00B16E52">
            <w:pPr>
              <w:ind w:left="284"/>
              <w:rPr>
                <w:rFonts w:ascii="Calibri" w:hAnsi="Calibri"/>
              </w:rPr>
            </w:pPr>
            <w:r w:rsidRPr="003F6B3B">
              <w:rPr>
                <w:rFonts w:ascii="Calibri" w:hAnsi="Calibri"/>
              </w:rPr>
              <w:t>Classification Region</w:t>
            </w:r>
          </w:p>
        </w:tc>
        <w:tc>
          <w:tcPr>
            <w:tcW w:w="5670" w:type="dxa"/>
            <w:shd w:val="clear" w:color="auto" w:fill="auto"/>
          </w:tcPr>
          <w:p w14:paraId="7937F927"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4A38EC22" w14:textId="77777777" w:rsidTr="24630A6B">
        <w:tc>
          <w:tcPr>
            <w:tcW w:w="4219" w:type="dxa"/>
            <w:shd w:val="clear" w:color="auto" w:fill="auto"/>
          </w:tcPr>
          <w:p w14:paraId="00920C4E" w14:textId="77777777" w:rsidR="00B16E52" w:rsidRPr="003F6B3B" w:rsidRDefault="00B16E52" w:rsidP="00B16E52">
            <w:pPr>
              <w:ind w:left="284"/>
              <w:rPr>
                <w:rFonts w:ascii="Calibri" w:hAnsi="Calibri"/>
              </w:rPr>
            </w:pPr>
            <w:r w:rsidRPr="003F6B3B">
              <w:rPr>
                <w:rFonts w:ascii="Calibri" w:hAnsi="Calibri"/>
              </w:rPr>
              <w:t>Classification</w:t>
            </w:r>
          </w:p>
        </w:tc>
        <w:tc>
          <w:tcPr>
            <w:tcW w:w="5670" w:type="dxa"/>
            <w:shd w:val="clear" w:color="auto" w:fill="auto"/>
          </w:tcPr>
          <w:p w14:paraId="7DEEB8EA"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55F9E4B9" w14:textId="77777777" w:rsidTr="24630A6B">
        <w:tc>
          <w:tcPr>
            <w:tcW w:w="4219" w:type="dxa"/>
            <w:shd w:val="clear" w:color="auto" w:fill="auto"/>
          </w:tcPr>
          <w:p w14:paraId="04C7B4CA" w14:textId="77777777" w:rsidR="00B16E52" w:rsidRPr="003F6B3B" w:rsidRDefault="00B16E52" w:rsidP="00B16E52">
            <w:pPr>
              <w:ind w:left="284"/>
              <w:rPr>
                <w:rFonts w:ascii="Calibri" w:hAnsi="Calibri"/>
              </w:rPr>
            </w:pPr>
            <w:r w:rsidRPr="003F6B3B">
              <w:rPr>
                <w:rFonts w:ascii="Calibri" w:hAnsi="Calibri"/>
              </w:rPr>
              <w:t>Step</w:t>
            </w:r>
          </w:p>
        </w:tc>
        <w:tc>
          <w:tcPr>
            <w:tcW w:w="5670" w:type="dxa"/>
            <w:shd w:val="clear" w:color="auto" w:fill="auto"/>
          </w:tcPr>
          <w:p w14:paraId="7C6F5417"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15DF9E07" w14:textId="77777777" w:rsidTr="24630A6B">
        <w:tc>
          <w:tcPr>
            <w:tcW w:w="4219" w:type="dxa"/>
            <w:shd w:val="clear" w:color="auto" w:fill="auto"/>
          </w:tcPr>
          <w:p w14:paraId="6EC87C79" w14:textId="77777777" w:rsidR="00B16E52" w:rsidRPr="003F6B3B" w:rsidRDefault="00B16E52" w:rsidP="00B16E52">
            <w:pPr>
              <w:ind w:left="284"/>
              <w:rPr>
                <w:rFonts w:ascii="Calibri" w:hAnsi="Calibri"/>
              </w:rPr>
            </w:pPr>
            <w:r w:rsidRPr="003F6B3B">
              <w:rPr>
                <w:rFonts w:ascii="Calibri" w:hAnsi="Calibri"/>
              </w:rPr>
              <w:t>Rate Base</w:t>
            </w:r>
          </w:p>
        </w:tc>
        <w:tc>
          <w:tcPr>
            <w:tcW w:w="5670" w:type="dxa"/>
            <w:shd w:val="clear" w:color="auto" w:fill="auto"/>
          </w:tcPr>
          <w:p w14:paraId="1C5C240C"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6B898497" w14:textId="77777777" w:rsidTr="24630A6B">
        <w:tc>
          <w:tcPr>
            <w:tcW w:w="4219" w:type="dxa"/>
            <w:shd w:val="clear" w:color="auto" w:fill="auto"/>
          </w:tcPr>
          <w:p w14:paraId="3EBE38D3" w14:textId="77777777" w:rsidR="00B16E52" w:rsidRPr="003F6B3B" w:rsidRDefault="00B16E52" w:rsidP="00B16E52">
            <w:pPr>
              <w:ind w:left="284"/>
              <w:rPr>
                <w:rFonts w:ascii="Calibri" w:hAnsi="Calibri"/>
              </w:rPr>
            </w:pPr>
            <w:r w:rsidRPr="003F6B3B">
              <w:rPr>
                <w:rFonts w:ascii="Calibri" w:hAnsi="Calibri"/>
              </w:rPr>
              <w:t>Incremental Date</w:t>
            </w:r>
          </w:p>
        </w:tc>
        <w:tc>
          <w:tcPr>
            <w:tcW w:w="5670" w:type="dxa"/>
            <w:shd w:val="clear" w:color="auto" w:fill="auto"/>
          </w:tcPr>
          <w:p w14:paraId="2296DF08" w14:textId="77777777" w:rsidR="00B16E52" w:rsidRPr="003F6B3B" w:rsidRDefault="00B16E52" w:rsidP="00B16E52">
            <w:pPr>
              <w:spacing w:after="120"/>
              <w:rPr>
                <w:rFonts w:ascii="Calibri" w:hAnsi="Calibri"/>
              </w:rPr>
            </w:pPr>
            <w:r w:rsidRPr="003F6B3B">
              <w:rPr>
                <w:rFonts w:ascii="Calibri" w:hAnsi="Calibri"/>
              </w:rPr>
              <w:t xml:space="preserve">Usually one year from the date of initial hire. If, however, the incremental date is before the effective date of the Change in Employment Status or Type, the event record will not save. </w:t>
            </w:r>
          </w:p>
          <w:p w14:paraId="10F6EA5C" w14:textId="77777777" w:rsidR="00B16E52" w:rsidRPr="003F6B3B" w:rsidRDefault="00B16E52" w:rsidP="00B16E52">
            <w:pPr>
              <w:spacing w:before="120"/>
              <w:rPr>
                <w:rFonts w:ascii="Calibri" w:hAnsi="Calibri"/>
                <w:b/>
              </w:rPr>
            </w:pPr>
            <w:r w:rsidRPr="003F6B3B">
              <w:rPr>
                <w:rFonts w:ascii="Calibri" w:hAnsi="Calibri"/>
                <w:b/>
              </w:rPr>
              <w:t xml:space="preserve">Review and update as required. </w:t>
            </w:r>
          </w:p>
        </w:tc>
      </w:tr>
      <w:tr w:rsidR="00B16E52" w:rsidRPr="003F6B3B" w14:paraId="353FF53F" w14:textId="77777777" w:rsidTr="24630A6B">
        <w:tc>
          <w:tcPr>
            <w:tcW w:w="4219" w:type="dxa"/>
            <w:shd w:val="clear" w:color="auto" w:fill="auto"/>
          </w:tcPr>
          <w:p w14:paraId="15B08567" w14:textId="77777777" w:rsidR="00B16E52" w:rsidRPr="003F6B3B" w:rsidRDefault="00B16E52" w:rsidP="00B16E52">
            <w:pPr>
              <w:ind w:left="284"/>
              <w:rPr>
                <w:rFonts w:ascii="Calibri" w:hAnsi="Calibri"/>
              </w:rPr>
            </w:pPr>
            <w:r w:rsidRPr="003F6B3B">
              <w:rPr>
                <w:rFonts w:ascii="Calibri" w:hAnsi="Calibri"/>
              </w:rPr>
              <w:t>Incremental Frequency</w:t>
            </w:r>
          </w:p>
        </w:tc>
        <w:tc>
          <w:tcPr>
            <w:tcW w:w="5670" w:type="dxa"/>
            <w:shd w:val="clear" w:color="auto" w:fill="auto"/>
          </w:tcPr>
          <w:p w14:paraId="2FFA6D4D" w14:textId="77777777" w:rsidR="00B16E52" w:rsidRPr="003F6B3B" w:rsidRDefault="00B16E52" w:rsidP="00B16E52">
            <w:pPr>
              <w:rPr>
                <w:rFonts w:ascii="Calibri" w:hAnsi="Calibri"/>
              </w:rPr>
            </w:pPr>
            <w:r w:rsidRPr="003F6B3B">
              <w:rPr>
                <w:rFonts w:ascii="Calibri" w:hAnsi="Calibri"/>
              </w:rPr>
              <w:t>Default – no change</w:t>
            </w:r>
          </w:p>
        </w:tc>
      </w:tr>
      <w:tr w:rsidR="00B16E52" w:rsidRPr="003F6B3B" w14:paraId="3044072F" w14:textId="77777777" w:rsidTr="24630A6B">
        <w:tc>
          <w:tcPr>
            <w:tcW w:w="4219" w:type="dxa"/>
            <w:shd w:val="clear" w:color="auto" w:fill="auto"/>
          </w:tcPr>
          <w:p w14:paraId="71B0364B" w14:textId="77777777" w:rsidR="00B16E52" w:rsidRPr="003F6B3B" w:rsidRDefault="00B16E52" w:rsidP="00B16E52">
            <w:pPr>
              <w:ind w:left="284"/>
              <w:rPr>
                <w:rFonts w:ascii="Calibri" w:hAnsi="Calibri"/>
              </w:rPr>
            </w:pPr>
            <w:r w:rsidRPr="003F6B3B">
              <w:rPr>
                <w:rFonts w:ascii="Calibri" w:hAnsi="Calibri"/>
              </w:rPr>
              <w:t>Use constant annual amount in forecast</w:t>
            </w:r>
          </w:p>
        </w:tc>
        <w:tc>
          <w:tcPr>
            <w:tcW w:w="5670" w:type="dxa"/>
            <w:shd w:val="clear" w:color="auto" w:fill="auto"/>
          </w:tcPr>
          <w:p w14:paraId="101FD53C" w14:textId="77777777" w:rsidR="00B16E52" w:rsidRPr="003F6B3B" w:rsidRDefault="00B16E52" w:rsidP="00B16E52">
            <w:pPr>
              <w:rPr>
                <w:rFonts w:ascii="Calibri" w:hAnsi="Calibri"/>
              </w:rPr>
            </w:pPr>
            <w:r w:rsidRPr="003F6B3B">
              <w:rPr>
                <w:rFonts w:ascii="Calibri" w:hAnsi="Calibri"/>
              </w:rPr>
              <w:t>Check if salary is negotiated or fixed and not part of pay scales. Example: EX classification</w:t>
            </w:r>
          </w:p>
        </w:tc>
      </w:tr>
      <w:tr w:rsidR="00B16E52" w:rsidRPr="003F6B3B" w14:paraId="655BE8F5" w14:textId="77777777" w:rsidTr="24630A6B">
        <w:tc>
          <w:tcPr>
            <w:tcW w:w="4219" w:type="dxa"/>
            <w:shd w:val="clear" w:color="auto" w:fill="auto"/>
          </w:tcPr>
          <w:p w14:paraId="3CD46C3E" w14:textId="77777777" w:rsidR="00B16E52" w:rsidRPr="003F6B3B" w:rsidRDefault="00B16E52" w:rsidP="00B16E52">
            <w:pPr>
              <w:ind w:left="284"/>
              <w:rPr>
                <w:rFonts w:ascii="Calibri" w:hAnsi="Calibri"/>
              </w:rPr>
            </w:pPr>
            <w:r w:rsidRPr="003F6B3B">
              <w:rPr>
                <w:rFonts w:ascii="Calibri" w:hAnsi="Calibri"/>
              </w:rPr>
              <w:lastRenderedPageBreak/>
              <w:t>Overwrite Amount - Required for “Min-Max” pay rates</w:t>
            </w:r>
          </w:p>
        </w:tc>
        <w:tc>
          <w:tcPr>
            <w:tcW w:w="5670" w:type="dxa"/>
            <w:shd w:val="clear" w:color="auto" w:fill="auto"/>
          </w:tcPr>
          <w:p w14:paraId="3C495C04" w14:textId="77777777" w:rsidR="00B16E52" w:rsidRPr="003F6B3B" w:rsidRDefault="00B16E52" w:rsidP="00B16E52">
            <w:pPr>
              <w:rPr>
                <w:rFonts w:ascii="Calibri" w:hAnsi="Calibri"/>
              </w:rPr>
            </w:pPr>
            <w:r w:rsidRPr="003F6B3B">
              <w:rPr>
                <w:rFonts w:ascii="Calibri" w:hAnsi="Calibri"/>
              </w:rPr>
              <w:t>When “Use constant annual amount” is selected enter annual salary amount</w:t>
            </w:r>
          </w:p>
        </w:tc>
      </w:tr>
      <w:tr w:rsidR="00B16E52" w:rsidRPr="003F6B3B" w14:paraId="4FB09A39" w14:textId="77777777" w:rsidTr="24630A6B">
        <w:tc>
          <w:tcPr>
            <w:tcW w:w="4219" w:type="dxa"/>
            <w:shd w:val="clear" w:color="auto" w:fill="auto"/>
          </w:tcPr>
          <w:p w14:paraId="1204E13D" w14:textId="77777777" w:rsidR="00B16E52" w:rsidRPr="003F6B3B" w:rsidRDefault="00B16E52" w:rsidP="00B16E52">
            <w:pPr>
              <w:rPr>
                <w:rFonts w:ascii="Calibri" w:hAnsi="Calibri"/>
              </w:rPr>
            </w:pPr>
            <w:r w:rsidRPr="003F6B3B">
              <w:rPr>
                <w:rFonts w:ascii="Calibri" w:hAnsi="Calibri"/>
                <w:b/>
              </w:rPr>
              <w:t>Pay Detail – Allowance Tab</w:t>
            </w:r>
          </w:p>
        </w:tc>
        <w:tc>
          <w:tcPr>
            <w:tcW w:w="5670" w:type="dxa"/>
            <w:shd w:val="clear" w:color="auto" w:fill="auto"/>
          </w:tcPr>
          <w:p w14:paraId="604199A8" w14:textId="77777777" w:rsidR="00B16E52" w:rsidRPr="003F6B3B" w:rsidRDefault="00B16E52" w:rsidP="00B16E52">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B16E52" w:rsidRPr="003F6B3B" w14:paraId="02A49A80" w14:textId="77777777" w:rsidTr="24630A6B">
        <w:tc>
          <w:tcPr>
            <w:tcW w:w="4219" w:type="dxa"/>
            <w:shd w:val="clear" w:color="auto" w:fill="auto"/>
          </w:tcPr>
          <w:p w14:paraId="45194E87"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5670" w:type="dxa"/>
            <w:shd w:val="clear" w:color="auto" w:fill="auto"/>
          </w:tcPr>
          <w:p w14:paraId="76E6785E" w14:textId="77777777" w:rsidR="00B16E52" w:rsidRPr="003F6B3B" w:rsidRDefault="00B16E52" w:rsidP="00B16E52">
            <w:pPr>
              <w:pStyle w:val="Default"/>
            </w:pPr>
            <w:r w:rsidRPr="003F6B3B">
              <w:t>If an allowance should only be provided or paid in a specific FY enter it here. Full amount will be forecasted for that FY.</w:t>
            </w:r>
          </w:p>
        </w:tc>
      </w:tr>
      <w:tr w:rsidR="00B16E52" w:rsidRPr="003F6B3B" w14:paraId="6A56D87B" w14:textId="77777777" w:rsidTr="24630A6B">
        <w:trPr>
          <w:trHeight w:val="1214"/>
        </w:trPr>
        <w:tc>
          <w:tcPr>
            <w:tcW w:w="4219" w:type="dxa"/>
            <w:shd w:val="clear" w:color="auto" w:fill="auto"/>
          </w:tcPr>
          <w:p w14:paraId="7FC7C6C9" w14:textId="77777777" w:rsidR="00B16E52" w:rsidRPr="003F6B3B" w:rsidRDefault="00B16E52" w:rsidP="00B16E52">
            <w:pPr>
              <w:rPr>
                <w:rFonts w:ascii="Calibri" w:hAnsi="Calibri"/>
                <w:b/>
              </w:rPr>
            </w:pPr>
            <w:r w:rsidRPr="003F6B3B">
              <w:rPr>
                <w:rFonts w:ascii="Calibri" w:hAnsi="Calibri"/>
                <w:b/>
              </w:rPr>
              <w:t>Pay Detail – Adjustments</w:t>
            </w:r>
          </w:p>
        </w:tc>
        <w:tc>
          <w:tcPr>
            <w:tcW w:w="5670" w:type="dxa"/>
            <w:shd w:val="clear" w:color="auto" w:fill="auto"/>
          </w:tcPr>
          <w:p w14:paraId="2E220642" w14:textId="77777777" w:rsidR="00B16E52" w:rsidRPr="003F6B3B" w:rsidRDefault="00B16E52" w:rsidP="00B16E52">
            <w:pPr>
              <w:pStyle w:val="Default"/>
            </w:pPr>
            <w:r w:rsidRPr="003F6B3B">
              <w:t xml:space="preserve">For Part-time employees a Forecast Adjustment to basic pay should be created to reduce the forecast by the amount of the Statutory Holidays that the employee is not entitled to be paid for. </w:t>
            </w:r>
          </w:p>
        </w:tc>
      </w:tr>
      <w:tr w:rsidR="00B16E52" w:rsidRPr="003F6B3B" w14:paraId="28754A5F" w14:textId="77777777" w:rsidTr="24630A6B">
        <w:tc>
          <w:tcPr>
            <w:tcW w:w="4219" w:type="dxa"/>
            <w:shd w:val="clear" w:color="auto" w:fill="auto"/>
          </w:tcPr>
          <w:p w14:paraId="20BBE3F7" w14:textId="77777777" w:rsidR="00B16E52" w:rsidRPr="003F6B3B" w:rsidRDefault="00B16E52" w:rsidP="00B16E52">
            <w:pPr>
              <w:rPr>
                <w:rFonts w:ascii="Calibri" w:hAnsi="Calibri"/>
                <w:b/>
              </w:rPr>
            </w:pPr>
            <w:r w:rsidRPr="003F6B3B">
              <w:rPr>
                <w:rFonts w:ascii="Calibri" w:hAnsi="Calibri"/>
                <w:b/>
              </w:rPr>
              <w:t>Assignment Detail Tab</w:t>
            </w:r>
          </w:p>
        </w:tc>
        <w:tc>
          <w:tcPr>
            <w:tcW w:w="5670" w:type="dxa"/>
            <w:shd w:val="clear" w:color="auto" w:fill="auto"/>
          </w:tcPr>
          <w:p w14:paraId="6325492E" w14:textId="77777777" w:rsidR="00B16E52" w:rsidRPr="003F6B3B" w:rsidRDefault="00B16E52" w:rsidP="00B16E52">
            <w:pPr>
              <w:rPr>
                <w:rFonts w:ascii="Calibri" w:hAnsi="Calibri"/>
              </w:rPr>
            </w:pPr>
            <w:r w:rsidRPr="003F6B3B">
              <w:rPr>
                <w:rFonts w:ascii="Calibri" w:hAnsi="Calibri"/>
              </w:rPr>
              <w:t>The information displayed in this tab cannot be modified. It is for display purposes only.</w:t>
            </w:r>
          </w:p>
        </w:tc>
      </w:tr>
      <w:tr w:rsidR="00B16E52" w:rsidRPr="003F6B3B" w14:paraId="329537CF" w14:textId="77777777" w:rsidTr="24630A6B">
        <w:tc>
          <w:tcPr>
            <w:tcW w:w="4219" w:type="dxa"/>
            <w:shd w:val="clear" w:color="auto" w:fill="auto"/>
          </w:tcPr>
          <w:p w14:paraId="36B2DE20" w14:textId="77777777" w:rsidR="00B16E52" w:rsidRPr="003F6B3B" w:rsidRDefault="00B16E52" w:rsidP="00B16E52">
            <w:pPr>
              <w:rPr>
                <w:rFonts w:ascii="Calibri" w:hAnsi="Calibri"/>
                <w:b/>
              </w:rPr>
            </w:pPr>
            <w:r w:rsidRPr="003F6B3B">
              <w:rPr>
                <w:rFonts w:ascii="Calibri" w:hAnsi="Calibri"/>
                <w:b/>
              </w:rPr>
              <w:t>Cost Assignment Tool</w:t>
            </w:r>
          </w:p>
        </w:tc>
        <w:tc>
          <w:tcPr>
            <w:tcW w:w="5670" w:type="dxa"/>
            <w:shd w:val="clear" w:color="auto" w:fill="auto"/>
          </w:tcPr>
          <w:p w14:paraId="070053A3" w14:textId="77777777" w:rsidR="00B16E52" w:rsidRPr="003F6B3B" w:rsidRDefault="00B16E52" w:rsidP="00B16E52">
            <w:pPr>
              <w:rPr>
                <w:rFonts w:ascii="Calibri" w:hAnsi="Calibri"/>
              </w:rPr>
            </w:pPr>
            <w:r w:rsidRPr="003F6B3B">
              <w:rPr>
                <w:rFonts w:ascii="Calibri" w:hAnsi="Calibri"/>
              </w:rPr>
              <w:t xml:space="preserve">Review the cost assignment and, if no change is required, saved the event. </w:t>
            </w:r>
          </w:p>
        </w:tc>
      </w:tr>
    </w:tbl>
    <w:bookmarkEnd w:id="84"/>
    <w:bookmarkEnd w:id="85"/>
    <w:p w14:paraId="218ABE64" w14:textId="77777777" w:rsidR="00B16E52" w:rsidRPr="003F6B3B" w:rsidRDefault="00B16E52" w:rsidP="00B16E52">
      <w:pPr>
        <w:rPr>
          <w:rFonts w:ascii="Calibri" w:hAnsi="Calibri"/>
        </w:rPr>
      </w:pPr>
      <w:r w:rsidRPr="003F6B3B">
        <w:rPr>
          <w:rFonts w:ascii="Calibri" w:hAnsi="Calibri"/>
        </w:rPr>
        <w:t xml:space="preserve">  </w:t>
      </w:r>
    </w:p>
    <w:p w14:paraId="62B6D306" w14:textId="77777777" w:rsidR="00B16E52" w:rsidRPr="003F6B3B" w:rsidRDefault="00B16E52" w:rsidP="003803A2">
      <w:pPr>
        <w:pStyle w:val="Heading2"/>
      </w:pPr>
      <w:bookmarkStart w:id="86" w:name="_Toc449446007"/>
      <w:bookmarkStart w:id="87" w:name="_Toc84509274"/>
      <w:r w:rsidRPr="003F6B3B">
        <w:t>Change Working Hours</w:t>
      </w:r>
      <w:bookmarkEnd w:id="86"/>
      <w:bookmarkEnd w:id="87"/>
    </w:p>
    <w:p w14:paraId="1ACA7F13"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6579B2F9"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A Change in Working Hours occurs when an employee either reduces or increases their assigned working hours while retaining their Employment Type (e.g. Full-Time, Part-time). There are only 2 common instances in which this type of change in the assigned work schedule occurs: </w:t>
      </w:r>
    </w:p>
    <w:p w14:paraId="08D3E7B5" w14:textId="15B9F26A" w:rsidR="00B16E52" w:rsidRPr="003F6B3B" w:rsidRDefault="00B16E52" w:rsidP="00B16E52">
      <w:pPr>
        <w:pStyle w:val="ListParagraph"/>
        <w:numPr>
          <w:ilvl w:val="0"/>
          <w:numId w:val="32"/>
        </w:numPr>
        <w:spacing w:before="120" w:after="120"/>
        <w:ind w:left="714" w:hanging="357"/>
        <w:rPr>
          <w:rFonts w:ascii="Calibri" w:hAnsi="Calibri"/>
          <w:sz w:val="24"/>
          <w:lang w:val="en"/>
        </w:rPr>
      </w:pPr>
      <w:r w:rsidRPr="003F6B3B">
        <w:rPr>
          <w:rFonts w:ascii="Calibri" w:hAnsi="Calibri"/>
          <w:sz w:val="24"/>
          <w:lang w:val="en"/>
        </w:rPr>
        <w:t>Increase/Decrease o</w:t>
      </w:r>
      <w:r w:rsidR="000178C1" w:rsidRPr="003F6B3B">
        <w:rPr>
          <w:rFonts w:ascii="Calibri" w:hAnsi="Calibri"/>
          <w:sz w:val="24"/>
          <w:lang w:val="en"/>
        </w:rPr>
        <w:t>f assigned work hours for Part-T</w:t>
      </w:r>
      <w:r w:rsidRPr="003F6B3B">
        <w:rPr>
          <w:rFonts w:ascii="Calibri" w:hAnsi="Calibri"/>
          <w:sz w:val="24"/>
          <w:lang w:val="en"/>
        </w:rPr>
        <w:t>ime employees, while staying less than the normally scheduled h</w:t>
      </w:r>
      <w:r w:rsidR="000178C1" w:rsidRPr="003F6B3B">
        <w:rPr>
          <w:rFonts w:ascii="Calibri" w:hAnsi="Calibri"/>
          <w:sz w:val="24"/>
          <w:lang w:val="en"/>
        </w:rPr>
        <w:t>ours of work established for a Full-T</w:t>
      </w:r>
      <w:r w:rsidRPr="003F6B3B">
        <w:rPr>
          <w:rFonts w:ascii="Calibri" w:hAnsi="Calibri"/>
          <w:sz w:val="24"/>
          <w:lang w:val="en"/>
        </w:rPr>
        <w:t xml:space="preserve">ime employee of the same occupational group and level. </w:t>
      </w:r>
    </w:p>
    <w:p w14:paraId="446CB7C9" w14:textId="77777777" w:rsidR="00B16E52" w:rsidRPr="003F6B3B" w:rsidRDefault="00B16E52" w:rsidP="00B16E52">
      <w:pPr>
        <w:pStyle w:val="ListParagraph"/>
        <w:numPr>
          <w:ilvl w:val="0"/>
          <w:numId w:val="32"/>
        </w:numPr>
        <w:spacing w:before="120" w:after="120"/>
        <w:ind w:left="714" w:hanging="357"/>
        <w:rPr>
          <w:rFonts w:ascii="Calibri" w:hAnsi="Calibri"/>
          <w:sz w:val="24"/>
          <w:lang w:val="en"/>
        </w:rPr>
      </w:pPr>
      <w:r w:rsidRPr="003F6B3B">
        <w:rPr>
          <w:rFonts w:ascii="Calibri" w:hAnsi="Calibri"/>
          <w:sz w:val="24"/>
          <w:lang w:val="en"/>
        </w:rPr>
        <w:t>Pre-Retirement Transition Leave (see below).</w:t>
      </w:r>
    </w:p>
    <w:p w14:paraId="19D37A3B"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6104E599" w14:textId="77777777" w:rsidR="00B16E52" w:rsidRPr="003F6B3B" w:rsidRDefault="00B16E52" w:rsidP="00B16E52">
      <w:pPr>
        <w:spacing w:before="120" w:after="120"/>
        <w:rPr>
          <w:rFonts w:ascii="Calibri" w:eastAsia="Arial Unicode MS" w:hAnsi="Calibri" w:cs="Arial"/>
          <w:b/>
          <w:u w:val="single"/>
          <w:lang w:val="en-US"/>
        </w:rPr>
      </w:pPr>
      <w:r w:rsidRPr="003F6B3B">
        <w:rPr>
          <w:rFonts w:ascii="Calibri" w:hAnsi="Calibri"/>
          <w:lang w:val="en"/>
        </w:rPr>
        <w:t>When an employees’ assigned work hours changes, the forecasts in SFT should be modified to reflect the increase or decrease in salary expenditures resulting from the employees modified working hours.</w:t>
      </w:r>
    </w:p>
    <w:p w14:paraId="13E91951"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707D0021"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67AEBAD" w14:textId="77777777" w:rsidR="00B16E52" w:rsidRPr="003F6B3B" w:rsidRDefault="00B16E52" w:rsidP="00B16E52">
      <w:pPr>
        <w:numPr>
          <w:ilvl w:val="0"/>
          <w:numId w:val="33"/>
        </w:numPr>
        <w:spacing w:before="120" w:after="120"/>
        <w:ind w:left="363"/>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34AFFEBA"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5ECBE5DB"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4F3DFCEA" w14:textId="77777777" w:rsidR="00B16E52" w:rsidRPr="003F6B3B" w:rsidRDefault="00B16E52" w:rsidP="00B16E52">
      <w:pPr>
        <w:shd w:val="clear" w:color="auto" w:fill="CCFFCC"/>
        <w:rPr>
          <w:rFonts w:ascii="Calibri" w:hAnsi="Calibri"/>
          <w:b/>
        </w:rPr>
      </w:pPr>
      <w:r w:rsidRPr="003F6B3B">
        <w:rPr>
          <w:rFonts w:ascii="Calibri" w:hAnsi="Calibri"/>
          <w:b/>
        </w:rPr>
        <w:lastRenderedPageBreak/>
        <w:t>Helpful Hints</w:t>
      </w:r>
    </w:p>
    <w:p w14:paraId="181C8E9A" w14:textId="77777777" w:rsidR="00B16E52" w:rsidRPr="003F6B3B" w:rsidRDefault="00B16E52" w:rsidP="00B16E52">
      <w:pPr>
        <w:pStyle w:val="BodyText"/>
        <w:numPr>
          <w:ilvl w:val="0"/>
          <w:numId w:val="28"/>
        </w:numPr>
        <w:spacing w:before="120"/>
        <w:ind w:left="357" w:hanging="357"/>
        <w:rPr>
          <w:rFonts w:ascii="Calibri" w:hAnsi="Calibri"/>
          <w:sz w:val="24"/>
          <w:szCs w:val="24"/>
          <w:lang w:val="en"/>
        </w:rPr>
      </w:pPr>
      <w:r w:rsidRPr="003F6B3B">
        <w:rPr>
          <w:rFonts w:ascii="Calibri" w:hAnsi="Calibri"/>
          <w:sz w:val="24"/>
          <w:szCs w:val="24"/>
        </w:rPr>
        <w:t xml:space="preserve">A Change in Working Hours </w:t>
      </w:r>
      <w:r w:rsidRPr="003F6B3B">
        <w:rPr>
          <w:rFonts w:ascii="Calibri" w:hAnsi="Calibri"/>
          <w:b/>
          <w:sz w:val="24"/>
          <w:szCs w:val="24"/>
          <w:u w:val="single"/>
        </w:rPr>
        <w:t>should have no impact on the employees’ employment type</w:t>
      </w:r>
      <w:r w:rsidRPr="003F6B3B">
        <w:rPr>
          <w:rFonts w:ascii="Calibri" w:hAnsi="Calibri"/>
          <w:sz w:val="24"/>
          <w:szCs w:val="24"/>
        </w:rPr>
        <w:t>. If, as a result of the change in the assigned work schedule, the employee will be c</w:t>
      </w:r>
      <w:r w:rsidRPr="003F6B3B">
        <w:rPr>
          <w:rFonts w:ascii="Calibri" w:hAnsi="Calibri"/>
          <w:sz w:val="24"/>
          <w:szCs w:val="24"/>
          <w:lang w:val="en"/>
        </w:rPr>
        <w:t xml:space="preserve">hanging from Part-time to Full-Time, or vice versa, the “Change of Employment Type or Status” staffing action should be used. </w:t>
      </w:r>
    </w:p>
    <w:p w14:paraId="1A976B83" w14:textId="77777777" w:rsidR="00B16E52" w:rsidRPr="003F6B3B" w:rsidRDefault="00B16E52" w:rsidP="00B16E52">
      <w:pPr>
        <w:pStyle w:val="ListParagraph"/>
        <w:numPr>
          <w:ilvl w:val="0"/>
          <w:numId w:val="28"/>
        </w:numPr>
        <w:spacing w:before="120" w:after="120"/>
        <w:ind w:left="426" w:hanging="426"/>
        <w:rPr>
          <w:rFonts w:ascii="Calibri" w:eastAsia="Arial Unicode MS" w:hAnsi="Calibri" w:cs="Arial"/>
          <w:sz w:val="24"/>
          <w:lang w:val="en-US" w:eastAsia="en-US"/>
        </w:rPr>
      </w:pPr>
      <w:r w:rsidRPr="003F6B3B">
        <w:rPr>
          <w:rFonts w:ascii="Calibri" w:eastAsia="Arial Unicode MS" w:hAnsi="Calibri" w:cs="Arial"/>
          <w:sz w:val="24"/>
          <w:lang w:val="en-US" w:eastAsia="en-US"/>
        </w:rPr>
        <w:t xml:space="preserve">An increase/decrease in working hours for a Part-Time employee will impact the forecast adjustment for the Leave without Pay for Statutory Holidays. As such, the calculation for this adjustment should be reviewed any time a Part-Time employee’s assigned work schedule is modified. Refer to the Forecast Adjustment section of this guide to determine the appropriate calculation method. </w:t>
      </w:r>
    </w:p>
    <w:p w14:paraId="3E043198" w14:textId="378A7F73" w:rsidR="00B16E52" w:rsidRPr="003F6B3B" w:rsidRDefault="000178C1" w:rsidP="00B16E52">
      <w:pPr>
        <w:pStyle w:val="ListParagraph"/>
        <w:numPr>
          <w:ilvl w:val="0"/>
          <w:numId w:val="31"/>
        </w:numPr>
        <w:spacing w:before="120" w:after="120"/>
        <w:ind w:left="368"/>
        <w:rPr>
          <w:rFonts w:ascii="Calibri" w:eastAsia="Arial Unicode MS" w:hAnsi="Calibri" w:cs="Arial"/>
          <w:sz w:val="24"/>
          <w:lang w:val="en-US" w:eastAsia="en-US"/>
        </w:rPr>
      </w:pPr>
      <w:r w:rsidRPr="003F6B3B">
        <w:rPr>
          <w:rFonts w:ascii="Calibri" w:eastAsia="Arial Unicode MS" w:hAnsi="Calibri" w:cs="Arial"/>
          <w:sz w:val="24"/>
          <w:lang w:val="en-US" w:eastAsia="en-US"/>
        </w:rPr>
        <w:t>For Part-T</w:t>
      </w:r>
      <w:r w:rsidR="00B16E52" w:rsidRPr="003F6B3B">
        <w:rPr>
          <w:rFonts w:ascii="Calibri" w:eastAsia="Arial Unicode MS" w:hAnsi="Calibri" w:cs="Arial"/>
          <w:sz w:val="24"/>
          <w:lang w:val="en-US" w:eastAsia="en-US"/>
        </w:rPr>
        <w:t xml:space="preserve">ime and Casual employees who </w:t>
      </w:r>
      <w:r w:rsidR="00B16E52" w:rsidRPr="003F6B3B">
        <w:rPr>
          <w:rFonts w:ascii="Calibri" w:eastAsia="Arial Unicode MS" w:hAnsi="Calibri" w:cs="Arial"/>
          <w:b/>
          <w:sz w:val="24"/>
          <w:lang w:val="en-US" w:eastAsia="en-US"/>
        </w:rPr>
        <w:t>occasionally work additional hours</w:t>
      </w:r>
      <w:r w:rsidR="00B16E52" w:rsidRPr="003F6B3B">
        <w:rPr>
          <w:rFonts w:ascii="Calibri" w:eastAsia="Arial Unicode MS" w:hAnsi="Calibri" w:cs="Arial"/>
          <w:sz w:val="24"/>
          <w:lang w:val="en-US" w:eastAsia="en-US"/>
        </w:rPr>
        <w:t>, though</w:t>
      </w:r>
      <w:r w:rsidR="00B16E52" w:rsidRPr="003F6B3B">
        <w:rPr>
          <w:rFonts w:ascii="Calibri" w:hAnsi="Calibri"/>
          <w:sz w:val="24"/>
        </w:rPr>
        <w:t xml:space="preserve"> </w:t>
      </w:r>
      <w:r w:rsidR="00B16E52" w:rsidRPr="003F6B3B">
        <w:rPr>
          <w:rFonts w:ascii="Calibri" w:eastAsia="Arial Unicode MS" w:hAnsi="Calibri" w:cs="Arial"/>
          <w:sz w:val="24"/>
          <w:lang w:val="en-US" w:eastAsia="en-US"/>
        </w:rPr>
        <w:t>still less than the normally scheduled hours established for a full-time employee of the same occupational group and level, a forecast adjustment is required to reflect the additional costs of these increase work hours. Refer to the Forecast Adjustment section of this guide to determine the appropriate calculation method.</w:t>
      </w:r>
    </w:p>
    <w:p w14:paraId="41EF661E" w14:textId="77777777" w:rsidR="00B16E52" w:rsidRPr="003F6B3B" w:rsidRDefault="00B16E52" w:rsidP="00B16E52">
      <w:pPr>
        <w:pStyle w:val="ListParagraph"/>
        <w:numPr>
          <w:ilvl w:val="0"/>
          <w:numId w:val="31"/>
        </w:numPr>
        <w:spacing w:before="120" w:after="120"/>
        <w:ind w:left="426"/>
        <w:rPr>
          <w:rFonts w:ascii="Calibri" w:hAnsi="Calibri"/>
          <w:sz w:val="24"/>
        </w:rPr>
      </w:pPr>
      <w:r w:rsidRPr="003F6B3B">
        <w:rPr>
          <w:rFonts w:ascii="Calibri" w:hAnsi="Calibri"/>
          <w:sz w:val="24"/>
        </w:rPr>
        <w:t>Use the “Copy record” or “Create with reference” features to simplify and reduce the amount of data entry required to complete this staffing action in SFT.</w:t>
      </w:r>
    </w:p>
    <w:p w14:paraId="182D54D5" w14:textId="77777777" w:rsidR="00B16E52" w:rsidRPr="003F6B3B" w:rsidRDefault="005004C0" w:rsidP="00B16E52">
      <w:pPr>
        <w:pStyle w:val="ListParagraph"/>
        <w:numPr>
          <w:ilvl w:val="0"/>
          <w:numId w:val="31"/>
        </w:numPr>
        <w:spacing w:before="120" w:after="120"/>
        <w:ind w:left="426"/>
        <w:rPr>
          <w:rFonts w:ascii="Calibri" w:hAnsi="Calibri"/>
          <w:sz w:val="24"/>
        </w:rPr>
      </w:pPr>
      <w:hyperlink r:id="rId25" w:anchor="toc1" w:history="1">
        <w:r w:rsidR="00B16E52" w:rsidRPr="003F6B3B">
          <w:rPr>
            <w:rStyle w:val="Hyperlink"/>
          </w:rPr>
          <w:t>Changes to your hours of work - Canada.ca (tpsgc-pwgsc.gc.ca)</w:t>
        </w:r>
      </w:hyperlink>
    </w:p>
    <w:p w14:paraId="3A99E467"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3CDC04D5"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Change Working Hours action in SFT: </w:t>
      </w:r>
    </w:p>
    <w:p w14:paraId="5FB228CF" w14:textId="77777777" w:rsidR="00B16E52" w:rsidRPr="003F6B3B" w:rsidRDefault="00B16E52" w:rsidP="00B16E52">
      <w:pPr>
        <w:pStyle w:val="Default"/>
        <w:numPr>
          <w:ilvl w:val="0"/>
          <w:numId w:val="39"/>
        </w:numPr>
        <w:rPr>
          <w:rFonts w:cs="Arial"/>
        </w:rPr>
      </w:pPr>
      <w:r w:rsidRPr="003F6B3B">
        <w:rPr>
          <w:rFonts w:cs="Arial"/>
        </w:rPr>
        <w:t xml:space="preserve">Select transaction code </w:t>
      </w:r>
      <w:r w:rsidRPr="003F6B3B">
        <w:rPr>
          <w:rFonts w:cs="Arial"/>
          <w:b/>
        </w:rPr>
        <w:t>ZZSF01 – SFT: Forecast by Employee</w:t>
      </w:r>
      <w:r w:rsidRPr="003F6B3B">
        <w:rPr>
          <w:rFonts w:cs="Arial"/>
        </w:rPr>
        <w:t>.</w:t>
      </w:r>
    </w:p>
    <w:p w14:paraId="50D46756" w14:textId="77777777" w:rsidR="00B16E52" w:rsidRPr="003F6B3B" w:rsidRDefault="00B16E52" w:rsidP="00B16E52">
      <w:pPr>
        <w:pStyle w:val="ListParagraph"/>
        <w:numPr>
          <w:ilvl w:val="0"/>
          <w:numId w:val="39"/>
        </w:numPr>
        <w:spacing w:before="60" w:after="60"/>
        <w:rPr>
          <w:rFonts w:ascii="Calibri" w:hAnsi="Calibri" w:cs="Arial"/>
          <w:sz w:val="24"/>
          <w:u w:val="single"/>
        </w:rPr>
      </w:pPr>
      <w:r w:rsidRPr="003F6B3B">
        <w:rPr>
          <w:rFonts w:ascii="Calibri" w:hAnsi="Calibri" w:cs="Arial"/>
          <w:sz w:val="24"/>
        </w:rPr>
        <w:t xml:space="preserve">Enter the employee’s PRI in the </w:t>
      </w:r>
      <w:r w:rsidRPr="003F6B3B">
        <w:rPr>
          <w:rFonts w:ascii="Calibri" w:hAnsi="Calibri" w:cs="Arial"/>
          <w:b/>
          <w:sz w:val="24"/>
        </w:rPr>
        <w:t>Personnel Number</w:t>
      </w:r>
      <w:r w:rsidRPr="003F6B3B">
        <w:rPr>
          <w:rFonts w:ascii="Calibri" w:hAnsi="Calibri" w:cs="Arial"/>
          <w:sz w:val="24"/>
        </w:rPr>
        <w:t xml:space="preserve"> field. </w:t>
      </w:r>
      <w:r w:rsidRPr="003F6B3B">
        <w:rPr>
          <w:rFonts w:ascii="Calibri" w:hAnsi="Calibri" w:cs="Arial"/>
          <w:b/>
          <w:sz w:val="24"/>
        </w:rPr>
        <w:t>Execute</w:t>
      </w:r>
      <w:r w:rsidRPr="003F6B3B">
        <w:rPr>
          <w:rFonts w:ascii="Calibri" w:hAnsi="Calibri" w:cs="Arial"/>
          <w:sz w:val="24"/>
        </w:rPr>
        <w:t xml:space="preserve">. </w:t>
      </w:r>
    </w:p>
    <w:p w14:paraId="7F8D3BC9" w14:textId="77777777" w:rsidR="00B16E52" w:rsidRPr="003F6B3B" w:rsidRDefault="00B16E52" w:rsidP="00B16E52">
      <w:pPr>
        <w:pStyle w:val="Default"/>
        <w:numPr>
          <w:ilvl w:val="0"/>
          <w:numId w:val="39"/>
        </w:numPr>
      </w:pPr>
      <w:r w:rsidRPr="003F6B3B">
        <w:t xml:space="preserve">Click on the </w:t>
      </w:r>
      <w:r w:rsidRPr="003F6B3B">
        <w:rPr>
          <w:b/>
        </w:rPr>
        <w:t>Create</w:t>
      </w:r>
      <w:r w:rsidRPr="003F6B3B">
        <w:t xml:space="preserve"> icon and select </w:t>
      </w:r>
      <w:r w:rsidRPr="003F6B3B">
        <w:rPr>
          <w:b/>
        </w:rPr>
        <w:t>Add new event record.</w:t>
      </w:r>
    </w:p>
    <w:p w14:paraId="683B7D49" w14:textId="77777777" w:rsidR="00B16E52" w:rsidRPr="003F6B3B" w:rsidRDefault="00B16E52" w:rsidP="00B16E52">
      <w:pPr>
        <w:pStyle w:val="Default"/>
        <w:numPr>
          <w:ilvl w:val="0"/>
          <w:numId w:val="39"/>
        </w:numPr>
      </w:pPr>
      <w:r w:rsidRPr="003F6B3B">
        <w:t xml:space="preserve">In the “Create new record event” pop up: </w:t>
      </w:r>
    </w:p>
    <w:p w14:paraId="4D424FAE" w14:textId="77777777" w:rsidR="00B16E52" w:rsidRPr="003F6B3B" w:rsidRDefault="00B16E52" w:rsidP="00B16E52">
      <w:pPr>
        <w:pStyle w:val="Default"/>
        <w:numPr>
          <w:ilvl w:val="1"/>
          <w:numId w:val="39"/>
        </w:numPr>
      </w:pPr>
      <w:r w:rsidRPr="003F6B3B">
        <w:t xml:space="preserve">Indicate the start date of the new event; </w:t>
      </w:r>
    </w:p>
    <w:p w14:paraId="03F7B136" w14:textId="77777777" w:rsidR="00B16E52" w:rsidRPr="003F6B3B" w:rsidRDefault="00B16E52" w:rsidP="00B16E52">
      <w:pPr>
        <w:pStyle w:val="Default"/>
        <w:numPr>
          <w:ilvl w:val="1"/>
          <w:numId w:val="39"/>
        </w:numPr>
      </w:pPr>
      <w:r w:rsidRPr="003F6B3B">
        <w:t xml:space="preserve">Check the </w:t>
      </w:r>
      <w:r w:rsidRPr="003F6B3B">
        <w:rPr>
          <w:b/>
        </w:rPr>
        <w:t>Create with reference</w:t>
      </w:r>
      <w:r w:rsidRPr="003F6B3B">
        <w:t xml:space="preserve"> box;</w:t>
      </w:r>
    </w:p>
    <w:p w14:paraId="505626C7" w14:textId="77777777" w:rsidR="00B16E52" w:rsidRPr="003F6B3B" w:rsidRDefault="00B16E52" w:rsidP="00B16E52">
      <w:pPr>
        <w:pStyle w:val="Default"/>
        <w:numPr>
          <w:ilvl w:val="1"/>
          <w:numId w:val="39"/>
        </w:numPr>
      </w:pPr>
      <w:r w:rsidRPr="003F6B3B">
        <w:t xml:space="preserve">Enter the employee’s PRI in the </w:t>
      </w:r>
      <w:r w:rsidRPr="003F6B3B">
        <w:rPr>
          <w:b/>
        </w:rPr>
        <w:t>Personnel no.</w:t>
      </w:r>
      <w:r w:rsidRPr="003F6B3B">
        <w:t xml:space="preserve"> fields;</w:t>
      </w:r>
    </w:p>
    <w:p w14:paraId="141A890C" w14:textId="77777777" w:rsidR="00B16E52" w:rsidRPr="003F6B3B" w:rsidRDefault="00B16E52" w:rsidP="00B16E52">
      <w:pPr>
        <w:numPr>
          <w:ilvl w:val="1"/>
          <w:numId w:val="39"/>
        </w:numPr>
        <w:spacing w:before="60" w:after="60"/>
        <w:rPr>
          <w:rFonts w:ascii="Calibri" w:hAnsi="Calibri" w:cs="Arial"/>
        </w:rPr>
      </w:pPr>
      <w:r w:rsidRPr="003F6B3B">
        <w:rPr>
          <w:rFonts w:ascii="Calibri" w:hAnsi="Calibri" w:cs="Arial"/>
        </w:rPr>
        <w:t>Enter or select a reference event date.</w:t>
      </w:r>
    </w:p>
    <w:p w14:paraId="59084249" w14:textId="77777777" w:rsidR="00B16E52" w:rsidRPr="003F6B3B" w:rsidRDefault="00B16E52" w:rsidP="00B16E52">
      <w:pPr>
        <w:numPr>
          <w:ilvl w:val="0"/>
          <w:numId w:val="39"/>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the “CWH/MHT” code from the menu. </w:t>
      </w:r>
    </w:p>
    <w:p w14:paraId="2CE3DBD0" w14:textId="77777777" w:rsidR="00B16E52" w:rsidRPr="003F6B3B" w:rsidRDefault="00B16E52" w:rsidP="00B16E52">
      <w:pPr>
        <w:numPr>
          <w:ilvl w:val="0"/>
          <w:numId w:val="39"/>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Assigned Work Week</w:t>
      </w:r>
      <w:r w:rsidRPr="003F6B3B">
        <w:rPr>
          <w:rFonts w:ascii="Calibri" w:hAnsi="Calibri" w:cs="Arial"/>
        </w:rPr>
        <w:t xml:space="preserve"> field, indicate the new assigned working hours. </w:t>
      </w:r>
    </w:p>
    <w:p w14:paraId="3C74869E" w14:textId="77777777" w:rsidR="00B16E52" w:rsidRPr="003F6B3B" w:rsidRDefault="18D06173" w:rsidP="00B16E52">
      <w:pPr>
        <w:pStyle w:val="Default"/>
        <w:numPr>
          <w:ilvl w:val="0"/>
          <w:numId w:val="39"/>
        </w:numPr>
      </w:pPr>
      <w:r w:rsidRPr="003F6B3B">
        <w:rPr>
          <w:b/>
          <w:bCs/>
        </w:rPr>
        <w:t>Save</w:t>
      </w:r>
      <w:r w:rsidRPr="003F6B3B">
        <w:t>.</w:t>
      </w:r>
    </w:p>
    <w:p w14:paraId="02DA41B2" w14:textId="31AD39BF" w:rsidR="5995B6E2" w:rsidRDefault="5995B6E2" w:rsidP="5995B6E2">
      <w:pPr>
        <w:pStyle w:val="Heading3"/>
      </w:pPr>
    </w:p>
    <w:p w14:paraId="5D8D3199" w14:textId="307751B2" w:rsidR="003F6B3B" w:rsidRDefault="003F6B3B" w:rsidP="003F6B3B"/>
    <w:p w14:paraId="6C85E5A4" w14:textId="05908C56" w:rsidR="003F6B3B" w:rsidRDefault="003F6B3B" w:rsidP="003F6B3B"/>
    <w:p w14:paraId="15647259" w14:textId="77777777" w:rsidR="003F6B3B" w:rsidRPr="003F6B3B" w:rsidRDefault="003F6B3B" w:rsidP="003F6B3B"/>
    <w:p w14:paraId="5D5D1CE2" w14:textId="77777777" w:rsidR="00B16E52" w:rsidRPr="003F6B3B" w:rsidRDefault="00B16E52" w:rsidP="00B16E52">
      <w:pPr>
        <w:pStyle w:val="Heading3"/>
      </w:pPr>
      <w:bookmarkStart w:id="88" w:name="_Toc449446008"/>
      <w:bookmarkStart w:id="89" w:name="_Toc84509275"/>
      <w:r w:rsidRPr="003F6B3B">
        <w:lastRenderedPageBreak/>
        <w:t>Change Working Hours – Pre-Retirement Transition Leave (PRTL)</w:t>
      </w:r>
      <w:bookmarkEnd w:id="88"/>
      <w:bookmarkEnd w:id="89"/>
    </w:p>
    <w:p w14:paraId="582A00DD"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5E6FF44D"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Pre-Retirement Transition Leave is a special working arrangement that allows employees who are within two years of retirement to reduced their assigned work week by up to 40 per cent; e.g. up to 2 days a week for an indeterminate full-time employee. </w:t>
      </w:r>
    </w:p>
    <w:p w14:paraId="07FC1BE5"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While this decrease in working hours will result in reduced pay, the affected employee will retain their pre-arrangement employment status and will continue to be subject to the terms and conditions of the relevant collective agreement. </w:t>
      </w:r>
    </w:p>
    <w:p w14:paraId="6DC6E593"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026219E3"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Once the application for the Pre-Retirement Transition Leave is approved, the forecasts in SFT should be modified to reflect the decreased salary expenditures resulting from the reduced hours. However, since a key condition of Pre-retirement Transition Leave is that the employee agrees to resign effective at the end of the leave arrangement a “Struck off Strength” event record should also be created at the same time to ensure that multi-year forecasts are accurate as well. </w:t>
      </w:r>
    </w:p>
    <w:p w14:paraId="0887D915"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5E9FB646"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30207C61" w14:textId="77777777" w:rsidR="00B16E52" w:rsidRPr="003F6B3B" w:rsidRDefault="00B16E52" w:rsidP="00B16E52">
      <w:pPr>
        <w:numPr>
          <w:ilvl w:val="0"/>
          <w:numId w:val="37"/>
        </w:numPr>
        <w:spacing w:before="120" w:after="120"/>
        <w:ind w:left="363"/>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 ZZSF01 – SFT: Forecast by Employee </w:t>
      </w:r>
    </w:p>
    <w:p w14:paraId="69506170"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45DA3F7A" w14:textId="0EE52A4B"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0949E98D"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73918516" w14:textId="77777777" w:rsidR="00B16E52" w:rsidRPr="003F6B3B" w:rsidRDefault="00B16E52" w:rsidP="05A17332">
      <w:pPr>
        <w:pStyle w:val="ListParagraph"/>
        <w:numPr>
          <w:ilvl w:val="0"/>
          <w:numId w:val="31"/>
        </w:numPr>
        <w:spacing w:before="120" w:after="120"/>
        <w:ind w:left="425" w:hanging="357"/>
        <w:rPr>
          <w:rFonts w:ascii="Calibri" w:hAnsi="Calibri"/>
          <w:sz w:val="24"/>
        </w:rPr>
      </w:pPr>
      <w:r w:rsidRPr="003F6B3B">
        <w:rPr>
          <w:rFonts w:ascii="Calibri" w:hAnsi="Calibri"/>
          <w:sz w:val="24"/>
        </w:rPr>
        <w:t xml:space="preserve">Full-Time employees that reduce their working hours by way of a Pre-Retirement Transition Leave arrangement retain their employment status; i.e. they do not become Part-Time employees. As such, they continue to be paid for Statutory Holidays and so are not entitled to a Payment in Lieu of Statutory Holiday allowance. </w:t>
      </w:r>
    </w:p>
    <w:p w14:paraId="30AB860B" w14:textId="77777777" w:rsidR="00B16E52" w:rsidRPr="003F6B3B" w:rsidRDefault="00B16E52" w:rsidP="00B16E52">
      <w:pPr>
        <w:pStyle w:val="ListParagraph"/>
        <w:numPr>
          <w:ilvl w:val="0"/>
          <w:numId w:val="31"/>
        </w:numPr>
        <w:spacing w:before="120" w:after="120"/>
        <w:ind w:left="425" w:hanging="357"/>
        <w:rPr>
          <w:rFonts w:ascii="Calibri" w:hAnsi="Calibri"/>
          <w:sz w:val="24"/>
        </w:rPr>
      </w:pPr>
      <w:r w:rsidRPr="003F6B3B">
        <w:rPr>
          <w:rFonts w:ascii="Calibri" w:hAnsi="Calibri"/>
          <w:sz w:val="24"/>
        </w:rPr>
        <w:t>A “Struck off Strength” event record should also be created and dated 2 years after the start of the Pre-Retirement Transition Leave, as per the terms of the agreement that requires the employee to resign effective at the end of the leave arrangement.</w:t>
      </w:r>
    </w:p>
    <w:p w14:paraId="3F4220F3" w14:textId="77777777" w:rsidR="00B16E52" w:rsidRPr="003F6B3B" w:rsidRDefault="00B16E52" w:rsidP="00B16E52">
      <w:pPr>
        <w:pStyle w:val="ListParagraph"/>
        <w:numPr>
          <w:ilvl w:val="0"/>
          <w:numId w:val="31"/>
        </w:numPr>
        <w:spacing w:before="120" w:after="120"/>
        <w:ind w:left="425" w:hanging="357"/>
        <w:rPr>
          <w:rFonts w:ascii="Calibri" w:hAnsi="Calibri"/>
          <w:sz w:val="24"/>
        </w:rPr>
      </w:pPr>
      <w:r w:rsidRPr="003F6B3B">
        <w:rPr>
          <w:rFonts w:ascii="Calibri" w:hAnsi="Calibri"/>
          <w:sz w:val="24"/>
        </w:rPr>
        <w:t>Use the “Copy record” or “Create with reference” features to simplify and reduce the amount of data entry required to complete this staffing action in SFT.</w:t>
      </w:r>
    </w:p>
    <w:p w14:paraId="66F6D2A8" w14:textId="55B07569" w:rsidR="00B16E52" w:rsidRDefault="00B16E52" w:rsidP="00B16E52">
      <w:pPr>
        <w:pStyle w:val="ListParagraph"/>
        <w:numPr>
          <w:ilvl w:val="0"/>
          <w:numId w:val="31"/>
        </w:numPr>
        <w:spacing w:before="120" w:after="120"/>
        <w:ind w:left="425" w:hanging="357"/>
        <w:rPr>
          <w:rFonts w:ascii="Calibri" w:hAnsi="Calibri"/>
          <w:sz w:val="24"/>
        </w:rPr>
      </w:pPr>
      <w:r w:rsidRPr="003F6B3B">
        <w:rPr>
          <w:rFonts w:ascii="Calibri" w:hAnsi="Calibri"/>
          <w:sz w:val="24"/>
        </w:rPr>
        <w:t xml:space="preserve">For more information on Pre-Retirement Transition Leave, please consult the Treasury Board </w:t>
      </w:r>
      <w:hyperlink r:id="rId26" w:history="1">
        <w:r w:rsidRPr="003F6B3B">
          <w:rPr>
            <w:rStyle w:val="Hyperlink"/>
            <w:rFonts w:ascii="Calibri" w:hAnsi="Calibri"/>
            <w:sz w:val="24"/>
          </w:rPr>
          <w:t>Directive on Leave and Special Working Arrangements</w:t>
        </w:r>
      </w:hyperlink>
      <w:r w:rsidRPr="003F6B3B">
        <w:rPr>
          <w:rFonts w:ascii="Calibri" w:hAnsi="Calibri"/>
          <w:sz w:val="24"/>
        </w:rPr>
        <w:t xml:space="preserve"> and the Public Works and Government Services Canada </w:t>
      </w:r>
      <w:hyperlink r:id="rId27" w:history="1">
        <w:r w:rsidRPr="003F6B3B">
          <w:rPr>
            <w:rStyle w:val="Hyperlink"/>
            <w:rFonts w:ascii="Calibri" w:hAnsi="Calibri"/>
            <w:sz w:val="24"/>
          </w:rPr>
          <w:t>Pre-Retirement Transition Leave (PRTL)</w:t>
        </w:r>
      </w:hyperlink>
      <w:r w:rsidRPr="003F6B3B">
        <w:rPr>
          <w:rFonts w:ascii="Calibri" w:hAnsi="Calibri"/>
          <w:sz w:val="24"/>
        </w:rPr>
        <w:t xml:space="preserve"> FAQ. </w:t>
      </w:r>
    </w:p>
    <w:p w14:paraId="6D951D20" w14:textId="67EF9DFA" w:rsidR="003F6B3B" w:rsidRDefault="003F6B3B" w:rsidP="003F6B3B">
      <w:pPr>
        <w:pStyle w:val="ListParagraph"/>
        <w:spacing w:before="120" w:after="120"/>
        <w:ind w:left="425"/>
        <w:rPr>
          <w:rFonts w:ascii="Calibri" w:hAnsi="Calibri"/>
          <w:sz w:val="24"/>
        </w:rPr>
      </w:pPr>
    </w:p>
    <w:p w14:paraId="6E8C62CC" w14:textId="77777777" w:rsidR="003F6B3B" w:rsidRPr="003F6B3B" w:rsidRDefault="003F6B3B" w:rsidP="003F6B3B">
      <w:pPr>
        <w:pStyle w:val="ListParagraph"/>
        <w:spacing w:before="120" w:after="120"/>
        <w:ind w:left="425"/>
        <w:rPr>
          <w:rFonts w:ascii="Calibri" w:hAnsi="Calibri"/>
          <w:sz w:val="24"/>
        </w:rPr>
      </w:pPr>
    </w:p>
    <w:p w14:paraId="25FC62B5" w14:textId="77777777" w:rsidR="00B16E52" w:rsidRPr="003F6B3B" w:rsidRDefault="00B16E52" w:rsidP="00B16E52">
      <w:pPr>
        <w:shd w:val="clear" w:color="auto" w:fill="CCFFCC"/>
        <w:rPr>
          <w:rFonts w:ascii="Calibri" w:hAnsi="Calibri"/>
          <w:b/>
        </w:rPr>
      </w:pPr>
      <w:r w:rsidRPr="003F6B3B">
        <w:rPr>
          <w:rFonts w:ascii="Calibri" w:hAnsi="Calibri"/>
          <w:b/>
        </w:rPr>
        <w:lastRenderedPageBreak/>
        <w:t xml:space="preserve">Steps required: </w:t>
      </w:r>
    </w:p>
    <w:p w14:paraId="5E636DE7"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Pre-Retirement Transition Leave action in SFT: </w:t>
      </w:r>
    </w:p>
    <w:p w14:paraId="277C20F1" w14:textId="77777777" w:rsidR="00B16E52" w:rsidRPr="003F6B3B" w:rsidRDefault="00B16E52" w:rsidP="00B16E52">
      <w:pPr>
        <w:pStyle w:val="Default"/>
        <w:numPr>
          <w:ilvl w:val="0"/>
          <w:numId w:val="34"/>
        </w:numPr>
      </w:pPr>
      <w:r w:rsidRPr="003F6B3B">
        <w:rPr>
          <w:rFonts w:cs="Arial"/>
        </w:rPr>
        <w:t xml:space="preserve">Select transaction code </w:t>
      </w:r>
      <w:r w:rsidRPr="003F6B3B">
        <w:rPr>
          <w:rFonts w:cs="Arial"/>
          <w:b/>
        </w:rPr>
        <w:t>ZZSF01 – SFT: Forecast by Employee</w:t>
      </w:r>
      <w:r w:rsidRPr="003F6B3B">
        <w:rPr>
          <w:rFonts w:cs="Arial"/>
        </w:rPr>
        <w:t>.</w:t>
      </w:r>
    </w:p>
    <w:p w14:paraId="60089836" w14:textId="77777777" w:rsidR="00B16E52" w:rsidRPr="003F6B3B" w:rsidRDefault="00B16E52" w:rsidP="00B16E52">
      <w:pPr>
        <w:numPr>
          <w:ilvl w:val="0"/>
          <w:numId w:val="34"/>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44C44794" w14:textId="77777777" w:rsidR="00B16E52" w:rsidRPr="003F6B3B" w:rsidRDefault="00B16E52" w:rsidP="00B16E52">
      <w:pPr>
        <w:pStyle w:val="Default"/>
        <w:numPr>
          <w:ilvl w:val="0"/>
          <w:numId w:val="34"/>
        </w:numPr>
      </w:pPr>
      <w:r w:rsidRPr="003F6B3B">
        <w:t xml:space="preserve">Click on the </w:t>
      </w:r>
      <w:r w:rsidRPr="003F6B3B">
        <w:rPr>
          <w:b/>
        </w:rPr>
        <w:t>Create</w:t>
      </w:r>
      <w:r w:rsidRPr="003F6B3B">
        <w:t xml:space="preserve"> icon and select </w:t>
      </w:r>
      <w:r w:rsidRPr="003F6B3B">
        <w:rPr>
          <w:b/>
        </w:rPr>
        <w:t>Add new event record.</w:t>
      </w:r>
    </w:p>
    <w:p w14:paraId="38FACB30" w14:textId="77777777" w:rsidR="00B16E52" w:rsidRPr="003F6B3B" w:rsidRDefault="00B16E52" w:rsidP="00B16E52">
      <w:pPr>
        <w:pStyle w:val="Default"/>
        <w:numPr>
          <w:ilvl w:val="0"/>
          <w:numId w:val="34"/>
        </w:numPr>
      </w:pPr>
      <w:r w:rsidRPr="003F6B3B">
        <w:t xml:space="preserve">In the “Create new record event” pop up: </w:t>
      </w:r>
    </w:p>
    <w:p w14:paraId="0851C2CA" w14:textId="77777777" w:rsidR="00B16E52" w:rsidRPr="003F6B3B" w:rsidRDefault="00B16E52" w:rsidP="00B16E52">
      <w:pPr>
        <w:pStyle w:val="Default"/>
        <w:numPr>
          <w:ilvl w:val="1"/>
          <w:numId w:val="34"/>
        </w:numPr>
      </w:pPr>
      <w:r w:rsidRPr="003F6B3B">
        <w:t xml:space="preserve">Indicate the start date of the new event based on the approved Pre-Retirement Transition Leave Agreement ; </w:t>
      </w:r>
    </w:p>
    <w:p w14:paraId="43AA6466" w14:textId="77777777" w:rsidR="00B16E52" w:rsidRPr="003F6B3B" w:rsidRDefault="00B16E52" w:rsidP="00B16E52">
      <w:pPr>
        <w:pStyle w:val="Default"/>
        <w:numPr>
          <w:ilvl w:val="1"/>
          <w:numId w:val="34"/>
        </w:numPr>
      </w:pPr>
      <w:r w:rsidRPr="003F6B3B">
        <w:t xml:space="preserve">Check the </w:t>
      </w:r>
      <w:r w:rsidRPr="003F6B3B">
        <w:rPr>
          <w:b/>
        </w:rPr>
        <w:t>Create with reference</w:t>
      </w:r>
      <w:r w:rsidRPr="003F6B3B">
        <w:t xml:space="preserve"> box;</w:t>
      </w:r>
    </w:p>
    <w:p w14:paraId="7ADA6C8D" w14:textId="77777777" w:rsidR="00B16E52" w:rsidRPr="003F6B3B" w:rsidRDefault="00B16E52" w:rsidP="00B16E52">
      <w:pPr>
        <w:pStyle w:val="Default"/>
        <w:numPr>
          <w:ilvl w:val="1"/>
          <w:numId w:val="34"/>
        </w:numPr>
      </w:pPr>
      <w:r w:rsidRPr="003F6B3B">
        <w:t xml:space="preserve">Enter the employee’s PRI in the </w:t>
      </w:r>
      <w:r w:rsidRPr="003F6B3B">
        <w:rPr>
          <w:b/>
        </w:rPr>
        <w:t>Personnel no.</w:t>
      </w:r>
      <w:r w:rsidRPr="003F6B3B">
        <w:t xml:space="preserve"> fields;</w:t>
      </w:r>
    </w:p>
    <w:p w14:paraId="288352B6" w14:textId="77777777" w:rsidR="00B16E52" w:rsidRPr="003F6B3B" w:rsidRDefault="00B16E52" w:rsidP="00B16E52">
      <w:pPr>
        <w:numPr>
          <w:ilvl w:val="1"/>
          <w:numId w:val="34"/>
        </w:numPr>
        <w:spacing w:before="60" w:after="60"/>
        <w:rPr>
          <w:rFonts w:ascii="Calibri" w:hAnsi="Calibri" w:cs="Arial"/>
        </w:rPr>
      </w:pPr>
      <w:r w:rsidRPr="003F6B3B">
        <w:rPr>
          <w:rFonts w:ascii="Calibri" w:hAnsi="Calibri" w:cs="Arial"/>
        </w:rPr>
        <w:t>Enter or select a reference event date.</w:t>
      </w:r>
    </w:p>
    <w:p w14:paraId="5108E2C3" w14:textId="77777777" w:rsidR="00B16E52" w:rsidRPr="003F6B3B" w:rsidRDefault="00B16E52" w:rsidP="00B16E52">
      <w:pPr>
        <w:numPr>
          <w:ilvl w:val="0"/>
          <w:numId w:val="3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the “CWH/MHT” code from the menu. </w:t>
      </w:r>
    </w:p>
    <w:p w14:paraId="5CF03A17" w14:textId="77777777" w:rsidR="00B16E52" w:rsidRPr="003F6B3B" w:rsidRDefault="00B16E52" w:rsidP="00B16E52">
      <w:pPr>
        <w:numPr>
          <w:ilvl w:val="0"/>
          <w:numId w:val="3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Assigned Work Week</w:t>
      </w:r>
      <w:r w:rsidRPr="003F6B3B">
        <w:rPr>
          <w:rFonts w:ascii="Calibri" w:hAnsi="Calibri" w:cs="Arial"/>
        </w:rPr>
        <w:t xml:space="preserve"> field, indicate the new assigned working hours. </w:t>
      </w:r>
    </w:p>
    <w:p w14:paraId="06F169BD" w14:textId="77777777" w:rsidR="00B16E52" w:rsidRPr="003F6B3B" w:rsidRDefault="00B16E52" w:rsidP="00B16E52">
      <w:pPr>
        <w:numPr>
          <w:ilvl w:val="0"/>
          <w:numId w:val="3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Text Tab – Text</w:t>
      </w:r>
      <w:r w:rsidRPr="003F6B3B">
        <w:rPr>
          <w:rFonts w:ascii="Calibri" w:hAnsi="Calibri" w:cs="Arial"/>
        </w:rPr>
        <w:t xml:space="preserve"> field, indicate “Pre-retirement Transition Leave”</w:t>
      </w:r>
    </w:p>
    <w:p w14:paraId="767221EB" w14:textId="77777777" w:rsidR="00B16E52" w:rsidRPr="003F6B3B" w:rsidRDefault="00B16E52" w:rsidP="00B16E52">
      <w:pPr>
        <w:pStyle w:val="Default"/>
        <w:numPr>
          <w:ilvl w:val="0"/>
          <w:numId w:val="34"/>
        </w:numPr>
      </w:pPr>
      <w:r w:rsidRPr="003F6B3B">
        <w:rPr>
          <w:b/>
        </w:rPr>
        <w:t>Save</w:t>
      </w:r>
      <w:r w:rsidRPr="003F6B3B">
        <w:t>.</w:t>
      </w:r>
    </w:p>
    <w:p w14:paraId="138C1F4C" w14:textId="77777777" w:rsidR="00B16E52" w:rsidRPr="003F6B3B" w:rsidRDefault="00B16E52" w:rsidP="00B16E52">
      <w:pPr>
        <w:pStyle w:val="Default"/>
        <w:numPr>
          <w:ilvl w:val="0"/>
          <w:numId w:val="34"/>
        </w:numPr>
      </w:pPr>
      <w:r w:rsidRPr="003F6B3B">
        <w:t xml:space="preserve">Click on the “Display-Change” icon </w:t>
      </w:r>
      <w:r w:rsidRPr="003F6B3B">
        <w:rPr>
          <w:noProof/>
          <w:lang w:eastAsia="en-CA"/>
        </w:rPr>
        <w:drawing>
          <wp:inline distT="0" distB="0" distL="0" distR="0" wp14:anchorId="2BE613CF" wp14:editId="062CF3F0">
            <wp:extent cx="228600" cy="137160"/>
            <wp:effectExtent l="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228600" cy="137160"/>
                    </a:xfrm>
                    <a:prstGeom prst="rect">
                      <a:avLst/>
                    </a:prstGeom>
                  </pic:spPr>
                </pic:pic>
              </a:graphicData>
            </a:graphic>
          </wp:inline>
        </w:drawing>
      </w:r>
      <w:r w:rsidRPr="003F6B3B">
        <w:t xml:space="preserve"> and exit “Change” mode.</w:t>
      </w:r>
    </w:p>
    <w:p w14:paraId="019961E2" w14:textId="77777777" w:rsidR="00B16E52" w:rsidRPr="003F6B3B" w:rsidRDefault="00B16E52" w:rsidP="00B16E52">
      <w:pPr>
        <w:pStyle w:val="Default"/>
        <w:numPr>
          <w:ilvl w:val="0"/>
          <w:numId w:val="34"/>
        </w:numPr>
      </w:pPr>
      <w:r w:rsidRPr="003F6B3B">
        <w:t xml:space="preserve">Select the new Change Working Hours – Pre-Retirement Transition Leave event record. </w:t>
      </w:r>
      <w:r w:rsidRPr="003F6B3B">
        <w:rPr>
          <w:b/>
        </w:rPr>
        <w:t>Copy Record</w:t>
      </w:r>
      <w:r w:rsidRPr="003F6B3B">
        <w:t>.</w:t>
      </w:r>
    </w:p>
    <w:p w14:paraId="744CC236" w14:textId="77777777" w:rsidR="00B16E52" w:rsidRPr="003F6B3B" w:rsidRDefault="00B16E52" w:rsidP="00B16E52">
      <w:pPr>
        <w:pStyle w:val="Default"/>
        <w:numPr>
          <w:ilvl w:val="0"/>
          <w:numId w:val="34"/>
        </w:numPr>
      </w:pPr>
      <w:r w:rsidRPr="003F6B3B">
        <w:t xml:space="preserve">In the </w:t>
      </w:r>
      <w:r w:rsidRPr="003F6B3B">
        <w:rPr>
          <w:b/>
        </w:rPr>
        <w:t>Start Date</w:t>
      </w:r>
      <w:r w:rsidRPr="003F6B3B">
        <w:t xml:space="preserve"> field of the “Copy Record” pop-up, indicate the date on which the employee is required to retire as per the terms of the arrangement, i.e. 2 years after the start of the Pre-Retirement Transition Leave.</w:t>
      </w:r>
    </w:p>
    <w:p w14:paraId="3FC38AC7" w14:textId="77777777" w:rsidR="00B16E52" w:rsidRPr="003F6B3B" w:rsidRDefault="00B16E52" w:rsidP="00B16E52">
      <w:pPr>
        <w:pStyle w:val="Default"/>
        <w:numPr>
          <w:ilvl w:val="0"/>
          <w:numId w:val="34"/>
        </w:numPr>
      </w:pPr>
      <w:r w:rsidRPr="003F6B3B">
        <w:t xml:space="preserve">In the </w:t>
      </w:r>
      <w:r w:rsidRPr="003F6B3B">
        <w:rPr>
          <w:b/>
        </w:rPr>
        <w:t>Exclude from Forecast</w:t>
      </w:r>
      <w:r w:rsidRPr="003F6B3B">
        <w:t xml:space="preserve"> field, select “Yes”</w:t>
      </w:r>
    </w:p>
    <w:p w14:paraId="4BAFCEBB" w14:textId="77777777" w:rsidR="00B16E52" w:rsidRPr="003F6B3B" w:rsidRDefault="00B16E52" w:rsidP="00B16E52">
      <w:pPr>
        <w:pStyle w:val="Default"/>
        <w:numPr>
          <w:ilvl w:val="0"/>
          <w:numId w:val="34"/>
        </w:numPr>
      </w:pPr>
      <w:r w:rsidRPr="003F6B3B">
        <w:t xml:space="preserve">In the </w:t>
      </w:r>
      <w:r w:rsidRPr="003F6B3B">
        <w:rPr>
          <w:b/>
        </w:rPr>
        <w:t>Action code</w:t>
      </w:r>
      <w:r w:rsidRPr="003F6B3B">
        <w:t xml:space="preserve"> field, select the “SOS/RE” code from the menu.</w:t>
      </w:r>
    </w:p>
    <w:p w14:paraId="329ABEFD" w14:textId="77777777" w:rsidR="00B16E52" w:rsidRPr="003F6B3B" w:rsidRDefault="00B16E52" w:rsidP="00B16E52">
      <w:pPr>
        <w:pStyle w:val="Default"/>
        <w:numPr>
          <w:ilvl w:val="0"/>
          <w:numId w:val="34"/>
        </w:numPr>
      </w:pPr>
      <w:r w:rsidRPr="003F6B3B">
        <w:t xml:space="preserve">In the </w:t>
      </w:r>
      <w:r w:rsidRPr="003F6B3B">
        <w:rPr>
          <w:b/>
        </w:rPr>
        <w:t>Employment Status</w:t>
      </w:r>
      <w:r w:rsidRPr="003F6B3B">
        <w:t xml:space="preserve"> field, select “2 – Inactive”</w:t>
      </w:r>
    </w:p>
    <w:p w14:paraId="759DCEB1" w14:textId="77777777" w:rsidR="00B16E52" w:rsidRPr="003F6B3B" w:rsidRDefault="00B16E52" w:rsidP="00B16E52">
      <w:pPr>
        <w:numPr>
          <w:ilvl w:val="0"/>
          <w:numId w:val="3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Text Tab – Text</w:t>
      </w:r>
      <w:r w:rsidRPr="003F6B3B">
        <w:rPr>
          <w:rFonts w:ascii="Calibri" w:hAnsi="Calibri" w:cs="Arial"/>
        </w:rPr>
        <w:t xml:space="preserve"> field, indicate “Retirement date as per terms of Pre-Retirement Transition Leave Arrangement.”</w:t>
      </w:r>
    </w:p>
    <w:p w14:paraId="420F53E3" w14:textId="77777777" w:rsidR="00B16E52" w:rsidRPr="003F6B3B" w:rsidRDefault="18D06173" w:rsidP="00B16E52">
      <w:pPr>
        <w:pStyle w:val="Default"/>
        <w:numPr>
          <w:ilvl w:val="0"/>
          <w:numId w:val="34"/>
        </w:numPr>
      </w:pPr>
      <w:r w:rsidRPr="003F6B3B">
        <w:rPr>
          <w:b/>
          <w:bCs/>
        </w:rPr>
        <w:t>Save</w:t>
      </w:r>
      <w:r w:rsidRPr="003F6B3B">
        <w:t>.</w:t>
      </w:r>
    </w:p>
    <w:p w14:paraId="61120168" w14:textId="77777777" w:rsidR="00B16E52" w:rsidRPr="003F6B3B" w:rsidRDefault="00B16E52" w:rsidP="00B16E52">
      <w:pPr>
        <w:pStyle w:val="Heading3"/>
      </w:pPr>
      <w:bookmarkStart w:id="90" w:name="_Toc449446009"/>
      <w:bookmarkStart w:id="91" w:name="_Toc84509276"/>
      <w:r w:rsidRPr="003F6B3B">
        <w:t>Change Working Hours – Alternate Work Arrangement</w:t>
      </w:r>
      <w:bookmarkEnd w:id="90"/>
      <w:bookmarkEnd w:id="91"/>
    </w:p>
    <w:p w14:paraId="0ACCD9BC"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6FC9CACD"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An Alternate Work Arrangement, also known as Variable Work Hours or a Compressed Work Schedule, is an arrangement by which the employee agrees to work longer periods per day in exchange for a day off. The number of additional hours to be worked per day will depend on the length of the specified period work schedule; e.g. employees on a 2 week cycle will be required to work an additional 50 minutes per day. </w:t>
      </w:r>
    </w:p>
    <w:p w14:paraId="2B75FB95"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68414630" w14:textId="77777777" w:rsidR="00B16E52" w:rsidRPr="003F6B3B" w:rsidRDefault="00B16E52" w:rsidP="00B16E52">
      <w:pPr>
        <w:spacing w:before="120" w:after="120"/>
        <w:rPr>
          <w:rFonts w:ascii="Calibri" w:hAnsi="Calibri"/>
          <w:lang w:val="en"/>
        </w:rPr>
      </w:pPr>
      <w:r w:rsidRPr="003F6B3B">
        <w:rPr>
          <w:rFonts w:ascii="Calibri" w:hAnsi="Calibri"/>
          <w:lang w:val="en"/>
        </w:rPr>
        <w:t xml:space="preserve">An Alternate Work Arrangement will have an impact on workload management, however </w:t>
      </w:r>
      <w:r w:rsidRPr="003F6B3B">
        <w:rPr>
          <w:rFonts w:ascii="Calibri" w:hAnsi="Calibri"/>
          <w:b/>
          <w:lang w:val="en"/>
        </w:rPr>
        <w:t>there is no financial impact</w:t>
      </w:r>
      <w:r w:rsidRPr="003F6B3B">
        <w:rPr>
          <w:rFonts w:ascii="Calibri" w:hAnsi="Calibri"/>
          <w:lang w:val="en"/>
        </w:rPr>
        <w:t xml:space="preserve"> associated to these type of arrangement since the employee is still required to work </w:t>
      </w:r>
      <w:r w:rsidRPr="003F6B3B">
        <w:rPr>
          <w:rFonts w:ascii="Calibri" w:hAnsi="Calibri"/>
          <w:lang w:val="en"/>
        </w:rPr>
        <w:lastRenderedPageBreak/>
        <w:t xml:space="preserve">the total number of hours in the established cycle. As such, the </w:t>
      </w:r>
      <w:r w:rsidRPr="003F6B3B">
        <w:rPr>
          <w:rFonts w:ascii="Calibri" w:hAnsi="Calibri"/>
          <w:b/>
          <w:u w:val="single"/>
          <w:lang w:val="en"/>
        </w:rPr>
        <w:t>forecast in SFT should NOT be modified</w:t>
      </w:r>
      <w:r w:rsidRPr="003F6B3B">
        <w:rPr>
          <w:rFonts w:ascii="Calibri" w:hAnsi="Calibri"/>
          <w:lang w:val="en"/>
        </w:rPr>
        <w:t xml:space="preserve">.  </w:t>
      </w:r>
    </w:p>
    <w:p w14:paraId="2B2E8F15"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3433E4D5"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45DE8ECE" w14:textId="77777777" w:rsidR="00B16E52" w:rsidRPr="003F6B3B" w:rsidRDefault="00B16E52" w:rsidP="00B16E52">
      <w:pPr>
        <w:numPr>
          <w:ilvl w:val="0"/>
          <w:numId w:val="38"/>
        </w:numPr>
        <w:spacing w:before="120" w:after="120"/>
        <w:ind w:left="363"/>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06193CFF"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1145B30B"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39F26D83"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245FFD21" w14:textId="77777777" w:rsidR="00B16E52" w:rsidRPr="003F6B3B" w:rsidRDefault="00B16E52" w:rsidP="00B16E52">
      <w:pPr>
        <w:pStyle w:val="ListParagraph"/>
        <w:numPr>
          <w:ilvl w:val="0"/>
          <w:numId w:val="31"/>
        </w:numPr>
        <w:spacing w:before="120" w:after="120"/>
        <w:ind w:left="357" w:hanging="357"/>
        <w:rPr>
          <w:rFonts w:ascii="Calibri" w:hAnsi="Calibri"/>
          <w:sz w:val="24"/>
        </w:rPr>
      </w:pPr>
      <w:r w:rsidRPr="003F6B3B">
        <w:rPr>
          <w:rFonts w:ascii="Calibri" w:hAnsi="Calibri"/>
          <w:sz w:val="24"/>
        </w:rPr>
        <w:t xml:space="preserve">Alternate Work Arrangements </w:t>
      </w:r>
      <w:r w:rsidRPr="003F6B3B">
        <w:rPr>
          <w:rFonts w:ascii="Calibri" w:hAnsi="Calibri"/>
          <w:b/>
          <w:sz w:val="24"/>
          <w:u w:val="single"/>
        </w:rPr>
        <w:t>have no impact on financial forecasting</w:t>
      </w:r>
      <w:r w:rsidRPr="003F6B3B">
        <w:rPr>
          <w:rFonts w:ascii="Calibri" w:hAnsi="Calibri"/>
          <w:sz w:val="24"/>
        </w:rPr>
        <w:t xml:space="preserve"> since the employee is still be required to work the total number of hours in the established cycle. For record keeping purposes, a note can be added to the Text Tab of the active event record but no further modifications should be made to the forecasts.</w:t>
      </w:r>
    </w:p>
    <w:p w14:paraId="117E99DB" w14:textId="77777777" w:rsidR="00B16E52" w:rsidRPr="003F6B3B" w:rsidRDefault="00B16E52" w:rsidP="00B16E52">
      <w:pPr>
        <w:pStyle w:val="ListParagraph"/>
        <w:numPr>
          <w:ilvl w:val="0"/>
          <w:numId w:val="31"/>
        </w:numPr>
        <w:spacing w:before="120" w:after="120"/>
        <w:ind w:left="357" w:hanging="357"/>
        <w:rPr>
          <w:rFonts w:ascii="Calibri" w:hAnsi="Calibri"/>
          <w:sz w:val="24"/>
        </w:rPr>
      </w:pPr>
      <w:r w:rsidRPr="003F6B3B">
        <w:rPr>
          <w:rFonts w:ascii="Calibri" w:hAnsi="Calibri"/>
          <w:sz w:val="24"/>
        </w:rPr>
        <w:t xml:space="preserve">Employees with Alternate Work Arrangements will be required to make-up the difference in time or submit a vacation leave request for any time difference between normal designated holiday hours and their compressed work day. </w:t>
      </w:r>
    </w:p>
    <w:p w14:paraId="40E1293F" w14:textId="77777777" w:rsidR="00B16E52" w:rsidRPr="003F6B3B" w:rsidRDefault="00B16E52" w:rsidP="00B16E52">
      <w:pPr>
        <w:pStyle w:val="ListParagraph"/>
        <w:numPr>
          <w:ilvl w:val="0"/>
          <w:numId w:val="35"/>
        </w:numPr>
        <w:spacing w:before="120" w:after="120"/>
        <w:ind w:left="357" w:hanging="357"/>
        <w:rPr>
          <w:rFonts w:ascii="Calibri" w:hAnsi="Calibri"/>
          <w:sz w:val="24"/>
        </w:rPr>
      </w:pPr>
      <w:r w:rsidRPr="003F6B3B">
        <w:rPr>
          <w:rFonts w:ascii="Calibri" w:hAnsi="Calibri"/>
          <w:sz w:val="24"/>
        </w:rPr>
        <w:t xml:space="preserve">For more information on Alternate Work Arrangement, please refer to the Public Works and Government Services Canada </w:t>
      </w:r>
      <w:hyperlink r:id="rId29" w:history="1">
        <w:r w:rsidRPr="003F6B3B">
          <w:rPr>
            <w:rStyle w:val="Hyperlink"/>
            <w:rFonts w:ascii="Calibri" w:hAnsi="Calibri"/>
            <w:sz w:val="24"/>
          </w:rPr>
          <w:t>Variable or Compressed Work Week</w:t>
        </w:r>
      </w:hyperlink>
      <w:r w:rsidRPr="003F6B3B">
        <w:rPr>
          <w:rFonts w:ascii="Calibri" w:hAnsi="Calibri"/>
          <w:sz w:val="24"/>
        </w:rPr>
        <w:t xml:space="preserve"> FAQ.</w:t>
      </w:r>
    </w:p>
    <w:p w14:paraId="18F822B1"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02579AC0"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Change Working Hours – Alternate Work Arrangement action in SFT: </w:t>
      </w:r>
    </w:p>
    <w:p w14:paraId="75D85EEF" w14:textId="77777777" w:rsidR="00B16E52" w:rsidRPr="003F6B3B" w:rsidRDefault="00B16E52" w:rsidP="00B16E52">
      <w:pPr>
        <w:pStyle w:val="Default"/>
        <w:numPr>
          <w:ilvl w:val="0"/>
          <w:numId w:val="36"/>
        </w:numPr>
      </w:pPr>
      <w:r w:rsidRPr="003F6B3B">
        <w:rPr>
          <w:rFonts w:cs="Arial"/>
        </w:rPr>
        <w:t xml:space="preserve">Select transaction code </w:t>
      </w:r>
      <w:r w:rsidRPr="003F6B3B">
        <w:rPr>
          <w:rFonts w:cs="Arial"/>
          <w:b/>
        </w:rPr>
        <w:t>ZZSF01 – SFT: Forecast by Employee</w:t>
      </w:r>
      <w:r w:rsidRPr="003F6B3B">
        <w:rPr>
          <w:rFonts w:cs="Arial"/>
        </w:rPr>
        <w:t>.</w:t>
      </w:r>
    </w:p>
    <w:p w14:paraId="08BEF6F5" w14:textId="77777777" w:rsidR="00B16E52" w:rsidRPr="003F6B3B" w:rsidRDefault="00B16E52" w:rsidP="00B16E52">
      <w:pPr>
        <w:numPr>
          <w:ilvl w:val="0"/>
          <w:numId w:val="36"/>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2114D06D" w14:textId="77777777" w:rsidR="00B16E52" w:rsidRPr="003F6B3B" w:rsidRDefault="00B16E52" w:rsidP="00B16E52">
      <w:pPr>
        <w:pStyle w:val="Default"/>
        <w:numPr>
          <w:ilvl w:val="0"/>
          <w:numId w:val="36"/>
        </w:numPr>
      </w:pPr>
      <w:r w:rsidRPr="003F6B3B">
        <w:t>Select the employee’s active event record.</w:t>
      </w:r>
    </w:p>
    <w:p w14:paraId="368C9AA6" w14:textId="77777777" w:rsidR="00B16E52" w:rsidRPr="003F6B3B" w:rsidRDefault="00B16E52" w:rsidP="00B16E52">
      <w:pPr>
        <w:pStyle w:val="Default"/>
        <w:numPr>
          <w:ilvl w:val="0"/>
          <w:numId w:val="36"/>
        </w:numPr>
      </w:pPr>
      <w:r w:rsidRPr="003F6B3B">
        <w:t>Click on the “Display-Change” icon</w:t>
      </w:r>
      <w:r w:rsidRPr="003F6B3B">
        <w:rPr>
          <w:rFonts w:eastAsia="Arial Unicode MS" w:cs="Arial"/>
          <w:noProof/>
          <w:u w:val="single"/>
          <w:lang w:eastAsia="en-CA"/>
        </w:rPr>
        <w:t xml:space="preserve"> </w:t>
      </w:r>
      <w:r w:rsidRPr="003F6B3B">
        <w:rPr>
          <w:noProof/>
          <w:lang w:eastAsia="en-CA"/>
        </w:rPr>
        <w:drawing>
          <wp:inline distT="0" distB="0" distL="0" distR="0" wp14:anchorId="7AD04150" wp14:editId="0F7C0E48">
            <wp:extent cx="228600" cy="137160"/>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8">
                      <a:extLst>
                        <a:ext uri="{28A0092B-C50C-407E-A947-70E740481C1C}">
                          <a14:useLocalDpi xmlns:a14="http://schemas.microsoft.com/office/drawing/2010/main" val="0"/>
                        </a:ext>
                      </a:extLst>
                    </a:blip>
                    <a:stretch>
                      <a:fillRect/>
                    </a:stretch>
                  </pic:blipFill>
                  <pic:spPr>
                    <a:xfrm>
                      <a:off x="0" y="0"/>
                      <a:ext cx="228600" cy="137160"/>
                    </a:xfrm>
                    <a:prstGeom prst="rect">
                      <a:avLst/>
                    </a:prstGeom>
                  </pic:spPr>
                </pic:pic>
              </a:graphicData>
            </a:graphic>
          </wp:inline>
        </w:drawing>
      </w:r>
      <w:r w:rsidRPr="003F6B3B">
        <w:t xml:space="preserve"> and enter “Change” mode.</w:t>
      </w:r>
    </w:p>
    <w:p w14:paraId="4B159CDC" w14:textId="77777777" w:rsidR="00B16E52" w:rsidRPr="003F6B3B" w:rsidRDefault="00B16E52" w:rsidP="00B16E52">
      <w:pPr>
        <w:numPr>
          <w:ilvl w:val="0"/>
          <w:numId w:val="36"/>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Text Tab – Text</w:t>
      </w:r>
      <w:r w:rsidRPr="003F6B3B">
        <w:rPr>
          <w:rFonts w:ascii="Calibri" w:hAnsi="Calibri" w:cs="Arial"/>
        </w:rPr>
        <w:t xml:space="preserve"> field, indicate “Alternate Work Arrangement.”</w:t>
      </w:r>
    </w:p>
    <w:p w14:paraId="172F7380" w14:textId="77777777" w:rsidR="00B16E52" w:rsidRPr="003F6B3B" w:rsidRDefault="00B16E52" w:rsidP="00B16E52">
      <w:pPr>
        <w:pStyle w:val="Default"/>
        <w:numPr>
          <w:ilvl w:val="0"/>
          <w:numId w:val="36"/>
        </w:numPr>
      </w:pPr>
      <w:r w:rsidRPr="003F6B3B">
        <w:rPr>
          <w:b/>
        </w:rPr>
        <w:t>Save</w:t>
      </w:r>
      <w:r w:rsidRPr="003F6B3B">
        <w:t>.</w:t>
      </w:r>
    </w:p>
    <w:p w14:paraId="126EA53C" w14:textId="77777777" w:rsidR="00B16E52" w:rsidRPr="003F6B3B" w:rsidRDefault="00B16E52" w:rsidP="00B16E52">
      <w:pPr>
        <w:contextualSpacing/>
        <w:rPr>
          <w:rFonts w:ascii="Calibri" w:eastAsia="Arial Unicode MS" w:hAnsi="Calibri" w:cs="Arial"/>
          <w:u w:val="single"/>
          <w:lang w:val="en-US"/>
        </w:rPr>
      </w:pPr>
    </w:p>
    <w:p w14:paraId="39C596F6"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737EC87F" w14:textId="77777777" w:rsidTr="29CA30DF">
        <w:trPr>
          <w:tblHeader/>
        </w:trPr>
        <w:tc>
          <w:tcPr>
            <w:tcW w:w="4536" w:type="dxa"/>
            <w:shd w:val="clear" w:color="auto" w:fill="C0C0C0"/>
          </w:tcPr>
          <w:p w14:paraId="6C3D1CA1"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7F802E57"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55FB53ED" w14:textId="77777777" w:rsidTr="29CA30DF">
        <w:tc>
          <w:tcPr>
            <w:tcW w:w="4536" w:type="dxa"/>
            <w:shd w:val="clear" w:color="auto" w:fill="auto"/>
          </w:tcPr>
          <w:p w14:paraId="61DEAAF1" w14:textId="77777777" w:rsidR="00B16E52" w:rsidRPr="003F6B3B" w:rsidRDefault="00B16E52" w:rsidP="00B16E52">
            <w:pPr>
              <w:ind w:left="318"/>
              <w:rPr>
                <w:rFonts w:ascii="Calibri" w:hAnsi="Calibri"/>
                <w:b/>
              </w:rPr>
            </w:pPr>
            <w:r w:rsidRPr="003F6B3B">
              <w:rPr>
                <w:rFonts w:ascii="Calibri" w:hAnsi="Calibri"/>
                <w:b/>
              </w:rPr>
              <w:t>Exclude from Forecast</w:t>
            </w:r>
          </w:p>
        </w:tc>
        <w:tc>
          <w:tcPr>
            <w:tcW w:w="4932" w:type="dxa"/>
            <w:shd w:val="clear" w:color="auto" w:fill="auto"/>
          </w:tcPr>
          <w:p w14:paraId="3650D4AA" w14:textId="77777777" w:rsidR="00B16E52" w:rsidRPr="003F6B3B" w:rsidRDefault="00B16E52" w:rsidP="00B16E52">
            <w:pPr>
              <w:rPr>
                <w:rFonts w:ascii="Calibri" w:hAnsi="Calibri"/>
              </w:rPr>
            </w:pPr>
            <w:r w:rsidRPr="003F6B3B">
              <w:rPr>
                <w:rFonts w:ascii="Calibri" w:hAnsi="Calibri"/>
              </w:rPr>
              <w:t>No</w:t>
            </w:r>
          </w:p>
        </w:tc>
      </w:tr>
      <w:tr w:rsidR="00B16E52" w:rsidRPr="003F6B3B" w14:paraId="1E051FA8" w14:textId="77777777" w:rsidTr="29CA30DF">
        <w:tc>
          <w:tcPr>
            <w:tcW w:w="4536" w:type="dxa"/>
            <w:shd w:val="clear" w:color="auto" w:fill="auto"/>
          </w:tcPr>
          <w:p w14:paraId="25CF8098" w14:textId="77777777" w:rsidR="00B16E52" w:rsidRPr="003F6B3B" w:rsidRDefault="00B16E52" w:rsidP="00B16E52">
            <w:pPr>
              <w:ind w:left="318"/>
              <w:rPr>
                <w:rFonts w:ascii="Calibri" w:hAnsi="Calibri"/>
                <w:b/>
              </w:rPr>
            </w:pPr>
            <w:r w:rsidRPr="003F6B3B">
              <w:rPr>
                <w:rFonts w:ascii="Calibri" w:hAnsi="Calibri"/>
                <w:b/>
              </w:rPr>
              <w:t>Event Action ID</w:t>
            </w:r>
          </w:p>
        </w:tc>
        <w:tc>
          <w:tcPr>
            <w:tcW w:w="4932" w:type="dxa"/>
            <w:shd w:val="clear" w:color="auto" w:fill="auto"/>
          </w:tcPr>
          <w:p w14:paraId="2485045D" w14:textId="77777777" w:rsidR="00B16E52" w:rsidRPr="003F6B3B" w:rsidRDefault="00B16E52" w:rsidP="00B16E52">
            <w:pPr>
              <w:rPr>
                <w:rFonts w:ascii="Calibri" w:hAnsi="Calibri"/>
              </w:rPr>
            </w:pPr>
            <w:r w:rsidRPr="003F6B3B">
              <w:rPr>
                <w:rFonts w:ascii="Calibri" w:hAnsi="Calibri"/>
              </w:rPr>
              <w:t xml:space="preserve">Default </w:t>
            </w:r>
          </w:p>
        </w:tc>
      </w:tr>
      <w:tr w:rsidR="00B16E52" w:rsidRPr="003F6B3B" w14:paraId="280F1E9F" w14:textId="77777777" w:rsidTr="29CA30DF">
        <w:tc>
          <w:tcPr>
            <w:tcW w:w="4536" w:type="dxa"/>
            <w:shd w:val="clear" w:color="auto" w:fill="auto"/>
          </w:tcPr>
          <w:p w14:paraId="459C2887" w14:textId="77777777" w:rsidR="00B16E52" w:rsidRPr="003F6B3B" w:rsidRDefault="00B16E52" w:rsidP="00B16E52">
            <w:pPr>
              <w:ind w:left="318"/>
              <w:rPr>
                <w:rFonts w:ascii="Calibri" w:hAnsi="Calibri"/>
                <w:b/>
              </w:rPr>
            </w:pPr>
            <w:r w:rsidRPr="003F6B3B">
              <w:rPr>
                <w:rFonts w:ascii="Calibri" w:hAnsi="Calibri"/>
                <w:b/>
              </w:rPr>
              <w:t>Effective</w:t>
            </w:r>
          </w:p>
        </w:tc>
        <w:tc>
          <w:tcPr>
            <w:tcW w:w="4932" w:type="dxa"/>
            <w:shd w:val="clear" w:color="auto" w:fill="auto"/>
          </w:tcPr>
          <w:p w14:paraId="12CB9B3D" w14:textId="77777777" w:rsidR="00B16E52" w:rsidRPr="003F6B3B" w:rsidRDefault="00B16E52" w:rsidP="00B16E52">
            <w:pPr>
              <w:rPr>
                <w:rFonts w:ascii="Calibri" w:hAnsi="Calibri"/>
              </w:rPr>
            </w:pPr>
            <w:r w:rsidRPr="003F6B3B">
              <w:rPr>
                <w:rFonts w:ascii="Calibri" w:hAnsi="Calibri"/>
              </w:rPr>
              <w:t>Default - Yes</w:t>
            </w:r>
          </w:p>
        </w:tc>
      </w:tr>
      <w:tr w:rsidR="00B16E52" w:rsidRPr="003F6B3B" w14:paraId="101BCF17" w14:textId="77777777" w:rsidTr="29CA30DF">
        <w:tc>
          <w:tcPr>
            <w:tcW w:w="4536" w:type="dxa"/>
            <w:shd w:val="clear" w:color="auto" w:fill="auto"/>
          </w:tcPr>
          <w:p w14:paraId="67167AB9" w14:textId="77777777" w:rsidR="00B16E52" w:rsidRPr="003F6B3B" w:rsidRDefault="00B16E52" w:rsidP="00B16E52">
            <w:pPr>
              <w:ind w:left="318"/>
              <w:rPr>
                <w:rFonts w:ascii="Calibri" w:hAnsi="Calibri"/>
                <w:b/>
              </w:rPr>
            </w:pPr>
            <w:r w:rsidRPr="003F6B3B">
              <w:rPr>
                <w:rFonts w:ascii="Calibri" w:hAnsi="Calibri"/>
                <w:b/>
              </w:rPr>
              <w:t>Substantive</w:t>
            </w:r>
          </w:p>
        </w:tc>
        <w:tc>
          <w:tcPr>
            <w:tcW w:w="4932" w:type="dxa"/>
            <w:shd w:val="clear" w:color="auto" w:fill="auto"/>
          </w:tcPr>
          <w:p w14:paraId="646EF78D" w14:textId="77777777" w:rsidR="00B16E52" w:rsidRPr="003F6B3B" w:rsidRDefault="00B16E52" w:rsidP="00B16E52">
            <w:pPr>
              <w:rPr>
                <w:rFonts w:ascii="Calibri" w:hAnsi="Calibri"/>
              </w:rPr>
            </w:pPr>
            <w:r w:rsidRPr="003F6B3B">
              <w:rPr>
                <w:rFonts w:ascii="Calibri" w:hAnsi="Calibri"/>
              </w:rPr>
              <w:t>Yes</w:t>
            </w:r>
          </w:p>
        </w:tc>
      </w:tr>
      <w:tr w:rsidR="00B16E52" w:rsidRPr="003F6B3B" w14:paraId="69B4EDA2" w14:textId="77777777" w:rsidTr="29CA30DF">
        <w:tc>
          <w:tcPr>
            <w:tcW w:w="4536" w:type="dxa"/>
            <w:shd w:val="clear" w:color="auto" w:fill="auto"/>
          </w:tcPr>
          <w:p w14:paraId="15E46A4B" w14:textId="77777777" w:rsidR="00B16E52" w:rsidRPr="003F6B3B" w:rsidRDefault="00B16E52" w:rsidP="00B16E52">
            <w:pPr>
              <w:ind w:left="318"/>
              <w:rPr>
                <w:rFonts w:ascii="Calibri" w:hAnsi="Calibri"/>
                <w:b/>
              </w:rPr>
            </w:pPr>
            <w:r w:rsidRPr="003F6B3B">
              <w:rPr>
                <w:rFonts w:ascii="Calibri" w:hAnsi="Calibri"/>
                <w:b/>
              </w:rPr>
              <w:t>Assignment Date (From - To)</w:t>
            </w:r>
          </w:p>
        </w:tc>
        <w:tc>
          <w:tcPr>
            <w:tcW w:w="4932" w:type="dxa"/>
            <w:shd w:val="clear" w:color="auto" w:fill="auto"/>
          </w:tcPr>
          <w:p w14:paraId="76CE76EA"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46714971" w14:textId="77777777" w:rsidTr="29CA30DF">
        <w:tc>
          <w:tcPr>
            <w:tcW w:w="4536" w:type="dxa"/>
            <w:shd w:val="clear" w:color="auto" w:fill="auto"/>
          </w:tcPr>
          <w:p w14:paraId="5D0D5F27" w14:textId="77777777" w:rsidR="00B16E52" w:rsidRPr="003F6B3B" w:rsidRDefault="00B16E52" w:rsidP="00B16E52">
            <w:pPr>
              <w:ind w:left="318"/>
              <w:rPr>
                <w:rFonts w:ascii="Calibri" w:hAnsi="Calibri"/>
                <w:b/>
              </w:rPr>
            </w:pPr>
            <w:r w:rsidRPr="003F6B3B">
              <w:rPr>
                <w:rFonts w:ascii="Calibri" w:hAnsi="Calibri"/>
                <w:b/>
              </w:rPr>
              <w:t>Action Code</w:t>
            </w:r>
          </w:p>
        </w:tc>
        <w:tc>
          <w:tcPr>
            <w:tcW w:w="4932" w:type="dxa"/>
            <w:shd w:val="clear" w:color="auto" w:fill="auto"/>
          </w:tcPr>
          <w:p w14:paraId="65084C4F" w14:textId="77777777" w:rsidR="00B16E52" w:rsidRPr="003F6B3B" w:rsidRDefault="00B16E52" w:rsidP="00B16E52">
            <w:pPr>
              <w:spacing w:after="120"/>
              <w:rPr>
                <w:rFonts w:ascii="Calibri" w:hAnsi="Calibri"/>
                <w:b/>
              </w:rPr>
            </w:pPr>
            <w:r w:rsidRPr="003F6B3B">
              <w:rPr>
                <w:rFonts w:ascii="Calibri" w:hAnsi="Calibri"/>
                <w:b/>
              </w:rPr>
              <w:t>CWH/MHT</w:t>
            </w:r>
          </w:p>
          <w:p w14:paraId="0A64572F" w14:textId="77777777" w:rsidR="00B16E52" w:rsidRPr="003F6B3B" w:rsidRDefault="00B16E52" w:rsidP="00B16E52">
            <w:pPr>
              <w:spacing w:before="120"/>
              <w:rPr>
                <w:rFonts w:ascii="Calibri" w:hAnsi="Calibri"/>
                <w:b/>
                <w:i/>
              </w:rPr>
            </w:pPr>
            <w:r w:rsidRPr="003F6B3B">
              <w:rPr>
                <w:rFonts w:ascii="Calibri" w:hAnsi="Calibri"/>
                <w:b/>
                <w:i/>
              </w:rPr>
              <w:lastRenderedPageBreak/>
              <w:t>*No event record should be created for a change in working hours resulting from the approval of an Alternate Work Arrangement.</w:t>
            </w:r>
          </w:p>
        </w:tc>
      </w:tr>
      <w:tr w:rsidR="00B16E52" w:rsidRPr="003F6B3B" w14:paraId="6A79C7C2" w14:textId="77777777" w:rsidTr="29CA30DF">
        <w:tc>
          <w:tcPr>
            <w:tcW w:w="4536" w:type="dxa"/>
            <w:shd w:val="clear" w:color="auto" w:fill="auto"/>
          </w:tcPr>
          <w:p w14:paraId="031B43B4" w14:textId="77777777" w:rsidR="00B16E52" w:rsidRPr="003F6B3B" w:rsidRDefault="00B16E52" w:rsidP="00B16E52">
            <w:pPr>
              <w:ind w:left="318"/>
              <w:rPr>
                <w:rFonts w:ascii="Calibri" w:hAnsi="Calibri"/>
                <w:b/>
              </w:rPr>
            </w:pPr>
            <w:r w:rsidRPr="003F6B3B">
              <w:rPr>
                <w:rFonts w:ascii="Calibri" w:hAnsi="Calibri"/>
                <w:b/>
              </w:rPr>
              <w:lastRenderedPageBreak/>
              <w:t>Modified Assignment Date (From - To)</w:t>
            </w:r>
          </w:p>
        </w:tc>
        <w:tc>
          <w:tcPr>
            <w:tcW w:w="4932" w:type="dxa"/>
            <w:shd w:val="clear" w:color="auto" w:fill="auto"/>
          </w:tcPr>
          <w:p w14:paraId="48010717"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67EBF23D" w14:textId="77777777" w:rsidTr="29CA30DF">
        <w:tc>
          <w:tcPr>
            <w:tcW w:w="4536" w:type="dxa"/>
            <w:shd w:val="clear" w:color="auto" w:fill="auto"/>
          </w:tcPr>
          <w:p w14:paraId="5CF15C7B"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3275AFF4" w14:textId="77777777" w:rsidR="00B16E52" w:rsidRPr="003F6B3B" w:rsidRDefault="00B16E52" w:rsidP="00B16E52">
            <w:pPr>
              <w:rPr>
                <w:rFonts w:ascii="Calibri" w:hAnsi="Calibri"/>
              </w:rPr>
            </w:pPr>
          </w:p>
        </w:tc>
      </w:tr>
      <w:tr w:rsidR="00B16E52" w:rsidRPr="003F6B3B" w14:paraId="7D9C8BC3" w14:textId="77777777" w:rsidTr="29CA30DF">
        <w:tc>
          <w:tcPr>
            <w:tcW w:w="4536" w:type="dxa"/>
            <w:shd w:val="clear" w:color="auto" w:fill="auto"/>
          </w:tcPr>
          <w:p w14:paraId="61B8FCC1" w14:textId="77777777" w:rsidR="00B16E52" w:rsidRPr="003F6B3B" w:rsidRDefault="00B16E52" w:rsidP="00B16E52">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10C555DA" w14:textId="77777777" w:rsidR="00B16E52" w:rsidRPr="003F6B3B" w:rsidRDefault="00B16E52" w:rsidP="00B16E52">
            <w:pPr>
              <w:spacing w:after="120"/>
              <w:rPr>
                <w:rFonts w:ascii="Calibri" w:hAnsi="Calibri"/>
                <w:b/>
              </w:rPr>
            </w:pPr>
            <w:r w:rsidRPr="003F6B3B">
              <w:rPr>
                <w:rFonts w:ascii="Calibri" w:hAnsi="Calibri"/>
                <w:b/>
              </w:rPr>
              <w:t>No change required</w:t>
            </w:r>
          </w:p>
          <w:p w14:paraId="7D7B4896" w14:textId="77777777" w:rsidR="00B16E52" w:rsidRPr="003F6B3B" w:rsidRDefault="00B16E52" w:rsidP="00B16E52">
            <w:pPr>
              <w:spacing w:before="120"/>
              <w:rPr>
                <w:rFonts w:ascii="Calibri" w:hAnsi="Calibri"/>
              </w:rPr>
            </w:pPr>
            <w:r w:rsidRPr="003F6B3B">
              <w:rPr>
                <w:rFonts w:ascii="Calibri" w:hAnsi="Calibri"/>
                <w:b/>
                <w:i/>
              </w:rPr>
              <w:t>*If an employee will be changing from Full-Time to Part-Time, or vice-versa, the “Change of Employment Type or Status” staffing action should be used.</w:t>
            </w:r>
          </w:p>
        </w:tc>
      </w:tr>
      <w:tr w:rsidR="00B16E52" w:rsidRPr="003F6B3B" w14:paraId="171EE4DF" w14:textId="77777777" w:rsidTr="29CA30DF">
        <w:tc>
          <w:tcPr>
            <w:tcW w:w="4536" w:type="dxa"/>
            <w:shd w:val="clear" w:color="auto" w:fill="auto"/>
          </w:tcPr>
          <w:p w14:paraId="79AABFFB" w14:textId="77777777" w:rsidR="00B16E52" w:rsidRPr="003F6B3B" w:rsidRDefault="00B16E52" w:rsidP="00B16E52">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26940209"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64F46D8" w14:textId="77777777" w:rsidTr="29CA30DF">
        <w:tc>
          <w:tcPr>
            <w:tcW w:w="4536" w:type="dxa"/>
            <w:shd w:val="clear" w:color="auto" w:fill="auto"/>
          </w:tcPr>
          <w:p w14:paraId="173EEB13" w14:textId="77777777" w:rsidR="00B16E52" w:rsidRPr="003F6B3B" w:rsidRDefault="00B16E52" w:rsidP="00B16E52">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63CCE3E2"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B205EFE" w14:textId="77777777" w:rsidTr="29CA30DF">
        <w:tc>
          <w:tcPr>
            <w:tcW w:w="4536" w:type="dxa"/>
            <w:shd w:val="clear" w:color="auto" w:fill="auto"/>
          </w:tcPr>
          <w:p w14:paraId="6A5D9BF7" w14:textId="77777777" w:rsidR="00B16E52" w:rsidRPr="003F6B3B" w:rsidRDefault="00B16E52" w:rsidP="00B16E52">
            <w:pPr>
              <w:ind w:left="318"/>
              <w:rPr>
                <w:rFonts w:ascii="Calibri" w:hAnsi="Calibri"/>
              </w:rPr>
            </w:pPr>
            <w:r w:rsidRPr="003F6B3B">
              <w:rPr>
                <w:rFonts w:ascii="Calibri" w:hAnsi="Calibri"/>
              </w:rPr>
              <w:t>HR End Date</w:t>
            </w:r>
          </w:p>
        </w:tc>
        <w:tc>
          <w:tcPr>
            <w:tcW w:w="4932" w:type="dxa"/>
            <w:shd w:val="clear" w:color="auto" w:fill="auto"/>
          </w:tcPr>
          <w:p w14:paraId="24354838"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2DC2DF0E" w14:textId="77777777" w:rsidTr="29CA30DF">
        <w:tc>
          <w:tcPr>
            <w:tcW w:w="4536" w:type="dxa"/>
            <w:shd w:val="clear" w:color="auto" w:fill="auto"/>
          </w:tcPr>
          <w:p w14:paraId="13E8F72A" w14:textId="77777777" w:rsidR="00B16E52" w:rsidRPr="003F6B3B" w:rsidRDefault="00B16E52" w:rsidP="00B16E52">
            <w:pPr>
              <w:ind w:left="318"/>
              <w:rPr>
                <w:rFonts w:ascii="Calibri" w:hAnsi="Calibri"/>
              </w:rPr>
            </w:pPr>
            <w:r w:rsidRPr="003F6B3B">
              <w:rPr>
                <w:rFonts w:ascii="Calibri" w:hAnsi="Calibri"/>
              </w:rPr>
              <w:t>Projected End Date</w:t>
            </w:r>
          </w:p>
        </w:tc>
        <w:tc>
          <w:tcPr>
            <w:tcW w:w="4932" w:type="dxa"/>
            <w:shd w:val="clear" w:color="auto" w:fill="auto"/>
          </w:tcPr>
          <w:p w14:paraId="6B5EC545"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17A62403" w14:textId="77777777" w:rsidTr="29CA30DF">
        <w:tc>
          <w:tcPr>
            <w:tcW w:w="4536" w:type="dxa"/>
            <w:shd w:val="clear" w:color="auto" w:fill="auto"/>
          </w:tcPr>
          <w:p w14:paraId="27F3E0A6" w14:textId="77777777" w:rsidR="00B16E52" w:rsidRPr="003F6B3B" w:rsidRDefault="00B16E52" w:rsidP="00B16E52">
            <w:pPr>
              <w:ind w:left="318"/>
              <w:rPr>
                <w:rFonts w:ascii="Calibri" w:hAnsi="Calibri"/>
              </w:rPr>
            </w:pPr>
            <w:r w:rsidRPr="003F6B3B">
              <w:rPr>
                <w:rFonts w:ascii="Calibri" w:hAnsi="Calibri"/>
              </w:rPr>
              <w:t>Assigned Work Week   Default (37.5)</w:t>
            </w:r>
          </w:p>
        </w:tc>
        <w:tc>
          <w:tcPr>
            <w:tcW w:w="4932" w:type="dxa"/>
            <w:shd w:val="clear" w:color="auto" w:fill="auto"/>
          </w:tcPr>
          <w:p w14:paraId="51FDFB7F" w14:textId="77777777" w:rsidR="00B16E52" w:rsidRPr="003F6B3B" w:rsidRDefault="00B16E52" w:rsidP="00B16E52">
            <w:pPr>
              <w:rPr>
                <w:rFonts w:ascii="Calibri" w:hAnsi="Calibri"/>
                <w:b/>
              </w:rPr>
            </w:pPr>
            <w:r w:rsidRPr="003F6B3B">
              <w:rPr>
                <w:rFonts w:ascii="Calibri" w:hAnsi="Calibri" w:cs="Arial"/>
                <w:b/>
              </w:rPr>
              <w:t>Indicate the new assigned working hours</w:t>
            </w:r>
          </w:p>
        </w:tc>
      </w:tr>
      <w:tr w:rsidR="00B16E52" w:rsidRPr="003F6B3B" w14:paraId="057473FD" w14:textId="77777777" w:rsidTr="29CA30DF">
        <w:tc>
          <w:tcPr>
            <w:tcW w:w="4536" w:type="dxa"/>
            <w:shd w:val="clear" w:color="auto" w:fill="auto"/>
          </w:tcPr>
          <w:p w14:paraId="5BC037A4" w14:textId="77777777" w:rsidR="00B16E52" w:rsidRPr="003F6B3B" w:rsidRDefault="00B16E52" w:rsidP="00B16E52">
            <w:pPr>
              <w:ind w:left="318"/>
              <w:rPr>
                <w:rFonts w:ascii="Calibri" w:hAnsi="Calibri"/>
              </w:rPr>
            </w:pPr>
            <w:r w:rsidRPr="003F6B3B">
              <w:rPr>
                <w:rFonts w:ascii="Calibri" w:hAnsi="Calibri"/>
              </w:rPr>
              <w:t>Scheduled Work Week  Default (37.5)</w:t>
            </w:r>
          </w:p>
        </w:tc>
        <w:tc>
          <w:tcPr>
            <w:tcW w:w="4932" w:type="dxa"/>
            <w:shd w:val="clear" w:color="auto" w:fill="auto"/>
          </w:tcPr>
          <w:p w14:paraId="78238363" w14:textId="77777777" w:rsidR="00B16E52" w:rsidRPr="003F6B3B" w:rsidRDefault="00B16E52" w:rsidP="00B16E52">
            <w:pPr>
              <w:rPr>
                <w:rFonts w:ascii="Calibri" w:hAnsi="Calibri"/>
              </w:rPr>
            </w:pPr>
            <w:r w:rsidRPr="003F6B3B">
              <w:rPr>
                <w:rFonts w:ascii="Calibri" w:hAnsi="Calibri"/>
              </w:rPr>
              <w:t>Default  - no change</w:t>
            </w:r>
          </w:p>
        </w:tc>
      </w:tr>
      <w:tr w:rsidR="00B16E52" w:rsidRPr="003F6B3B" w14:paraId="6DDB4BAC" w14:textId="77777777" w:rsidTr="29CA30DF">
        <w:tc>
          <w:tcPr>
            <w:tcW w:w="4536" w:type="dxa"/>
            <w:shd w:val="clear" w:color="auto" w:fill="auto"/>
          </w:tcPr>
          <w:p w14:paraId="5F9270AC" w14:textId="77777777" w:rsidR="00B16E52" w:rsidRPr="003F6B3B" w:rsidRDefault="00B16E52" w:rsidP="00B16E52">
            <w:pPr>
              <w:ind w:left="318"/>
              <w:rPr>
                <w:rFonts w:ascii="Calibri" w:hAnsi="Calibri"/>
              </w:rPr>
            </w:pPr>
            <w:r w:rsidRPr="003F6B3B">
              <w:rPr>
                <w:rFonts w:ascii="Calibri" w:hAnsi="Calibri"/>
              </w:rPr>
              <w:t>Full Time Equivalent (FTE)</w:t>
            </w:r>
          </w:p>
        </w:tc>
        <w:tc>
          <w:tcPr>
            <w:tcW w:w="4932" w:type="dxa"/>
            <w:shd w:val="clear" w:color="auto" w:fill="auto"/>
          </w:tcPr>
          <w:p w14:paraId="0FF9666E"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19687551" w14:textId="77777777" w:rsidTr="29CA30DF">
        <w:tc>
          <w:tcPr>
            <w:tcW w:w="4536" w:type="dxa"/>
            <w:shd w:val="clear" w:color="auto" w:fill="auto"/>
          </w:tcPr>
          <w:p w14:paraId="10F2EACA"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52261109" w14:textId="77777777" w:rsidR="00B16E52" w:rsidRPr="003F6B3B" w:rsidRDefault="00B16E52" w:rsidP="00B16E52">
            <w:pPr>
              <w:rPr>
                <w:rFonts w:ascii="Calibri" w:hAnsi="Calibri"/>
                <w:color w:val="FF0000"/>
              </w:rPr>
            </w:pPr>
            <w:r w:rsidRPr="003F6B3B">
              <w:rPr>
                <w:rFonts w:ascii="Calibri" w:hAnsi="Calibri"/>
              </w:rPr>
              <w:t>No change required</w:t>
            </w:r>
          </w:p>
        </w:tc>
      </w:tr>
      <w:tr w:rsidR="00B16E52" w:rsidRPr="003F6B3B" w14:paraId="0CBDA589" w14:textId="77777777" w:rsidTr="29CA30DF">
        <w:tc>
          <w:tcPr>
            <w:tcW w:w="4536" w:type="dxa"/>
            <w:shd w:val="clear" w:color="auto" w:fill="auto"/>
          </w:tcPr>
          <w:p w14:paraId="57695F3E" w14:textId="77777777" w:rsidR="00B16E52" w:rsidRPr="003F6B3B" w:rsidRDefault="00B16E52" w:rsidP="00B16E52">
            <w:pPr>
              <w:ind w:left="318"/>
              <w:rPr>
                <w:rFonts w:ascii="Calibri" w:hAnsi="Calibri"/>
              </w:rPr>
            </w:pPr>
            <w:r w:rsidRPr="003F6B3B">
              <w:rPr>
                <w:rFonts w:ascii="Calibri" w:hAnsi="Calibri"/>
              </w:rPr>
              <w:t xml:space="preserve">Bonuses - Bilingual Bonus </w:t>
            </w:r>
          </w:p>
        </w:tc>
        <w:tc>
          <w:tcPr>
            <w:tcW w:w="4932" w:type="dxa"/>
            <w:shd w:val="clear" w:color="auto" w:fill="auto"/>
          </w:tcPr>
          <w:p w14:paraId="0077BDEC"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4550D2E1" w14:textId="77777777" w:rsidTr="29CA30DF">
        <w:tc>
          <w:tcPr>
            <w:tcW w:w="4536" w:type="dxa"/>
            <w:shd w:val="clear" w:color="auto" w:fill="auto"/>
          </w:tcPr>
          <w:p w14:paraId="62841EFB" w14:textId="77777777" w:rsidR="00B16E52" w:rsidRPr="003F6B3B" w:rsidRDefault="00B16E52" w:rsidP="00B16E52">
            <w:pPr>
              <w:ind w:left="318"/>
              <w:rPr>
                <w:rFonts w:ascii="Calibri" w:hAnsi="Calibri"/>
              </w:rPr>
            </w:pPr>
            <w:r w:rsidRPr="003F6B3B">
              <w:rPr>
                <w:rFonts w:ascii="Calibri" w:hAnsi="Calibri"/>
              </w:rPr>
              <w:t>Isolated Post – Location Code</w:t>
            </w:r>
          </w:p>
        </w:tc>
        <w:tc>
          <w:tcPr>
            <w:tcW w:w="4932" w:type="dxa"/>
            <w:shd w:val="clear" w:color="auto" w:fill="auto"/>
          </w:tcPr>
          <w:p w14:paraId="01A580F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2240458" w14:textId="77777777" w:rsidTr="29CA30DF">
        <w:tc>
          <w:tcPr>
            <w:tcW w:w="4536" w:type="dxa"/>
            <w:shd w:val="clear" w:color="auto" w:fill="auto"/>
          </w:tcPr>
          <w:p w14:paraId="48B6CB18" w14:textId="77777777" w:rsidR="00B16E52" w:rsidRPr="003F6B3B" w:rsidRDefault="00B16E52" w:rsidP="00B16E52">
            <w:pPr>
              <w:ind w:left="318"/>
              <w:rPr>
                <w:rFonts w:ascii="Calibri" w:hAnsi="Calibri"/>
              </w:rPr>
            </w:pPr>
            <w:r w:rsidRPr="003F6B3B">
              <w:rPr>
                <w:rFonts w:ascii="Calibri" w:hAnsi="Calibri"/>
              </w:rPr>
              <w:t>Isolated Post – Meals/Rations</w:t>
            </w:r>
          </w:p>
        </w:tc>
        <w:tc>
          <w:tcPr>
            <w:tcW w:w="4932" w:type="dxa"/>
            <w:shd w:val="clear" w:color="auto" w:fill="auto"/>
          </w:tcPr>
          <w:p w14:paraId="279A365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8BD2510" w14:textId="77777777" w:rsidTr="29CA30DF">
        <w:tc>
          <w:tcPr>
            <w:tcW w:w="4536" w:type="dxa"/>
            <w:shd w:val="clear" w:color="auto" w:fill="auto"/>
          </w:tcPr>
          <w:p w14:paraId="1AC78228" w14:textId="77777777" w:rsidR="00B16E52" w:rsidRPr="003F6B3B" w:rsidRDefault="00B16E52" w:rsidP="00B16E52">
            <w:pPr>
              <w:ind w:left="318"/>
              <w:rPr>
                <w:rFonts w:ascii="Calibri" w:hAnsi="Calibri"/>
              </w:rPr>
            </w:pPr>
            <w:r w:rsidRPr="003F6B3B">
              <w:rPr>
                <w:rFonts w:ascii="Calibri" w:hAnsi="Calibri"/>
              </w:rPr>
              <w:t>Isolated Post – Housing Benefits</w:t>
            </w:r>
          </w:p>
        </w:tc>
        <w:tc>
          <w:tcPr>
            <w:tcW w:w="4932" w:type="dxa"/>
            <w:shd w:val="clear" w:color="auto" w:fill="auto"/>
          </w:tcPr>
          <w:p w14:paraId="72D8F85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F93041C" w14:textId="77777777" w:rsidTr="29CA30DF">
        <w:tc>
          <w:tcPr>
            <w:tcW w:w="4536" w:type="dxa"/>
            <w:shd w:val="clear" w:color="auto" w:fill="auto"/>
          </w:tcPr>
          <w:p w14:paraId="5B43947A" w14:textId="77777777" w:rsidR="00B16E52" w:rsidRPr="003F6B3B" w:rsidRDefault="00B16E52" w:rsidP="00B16E52">
            <w:pPr>
              <w:ind w:left="318"/>
              <w:rPr>
                <w:rFonts w:ascii="Calibri" w:hAnsi="Calibri"/>
              </w:rPr>
            </w:pPr>
            <w:r w:rsidRPr="003F6B3B">
              <w:rPr>
                <w:rFonts w:ascii="Calibri" w:hAnsi="Calibri"/>
              </w:rPr>
              <w:t>Isolated Post – Has dependents</w:t>
            </w:r>
          </w:p>
        </w:tc>
        <w:tc>
          <w:tcPr>
            <w:tcW w:w="4932" w:type="dxa"/>
            <w:shd w:val="clear" w:color="auto" w:fill="auto"/>
          </w:tcPr>
          <w:p w14:paraId="4AA3F8F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310DECA" w14:textId="77777777" w:rsidTr="29CA30DF">
        <w:tc>
          <w:tcPr>
            <w:tcW w:w="4536" w:type="dxa"/>
            <w:shd w:val="clear" w:color="auto" w:fill="auto"/>
          </w:tcPr>
          <w:p w14:paraId="16115AA0" w14:textId="77777777" w:rsidR="00B16E52" w:rsidRPr="003F6B3B" w:rsidRDefault="00B16E52" w:rsidP="00B16E52">
            <w:pPr>
              <w:ind w:left="318"/>
              <w:rPr>
                <w:rFonts w:ascii="Calibri" w:hAnsi="Calibri"/>
              </w:rPr>
            </w:pPr>
            <w:r w:rsidRPr="003F6B3B">
              <w:rPr>
                <w:rFonts w:ascii="Calibri" w:hAnsi="Calibri"/>
              </w:rPr>
              <w:t>Others - Home Cost Center</w:t>
            </w:r>
          </w:p>
        </w:tc>
        <w:tc>
          <w:tcPr>
            <w:tcW w:w="4932" w:type="dxa"/>
            <w:shd w:val="clear" w:color="auto" w:fill="auto"/>
          </w:tcPr>
          <w:p w14:paraId="32CE654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B474178" w14:textId="77777777" w:rsidTr="29CA30DF">
        <w:tc>
          <w:tcPr>
            <w:tcW w:w="4536" w:type="dxa"/>
            <w:shd w:val="clear" w:color="auto" w:fill="auto"/>
          </w:tcPr>
          <w:p w14:paraId="293FBE7B" w14:textId="77777777" w:rsidR="00B16E52" w:rsidRPr="003F6B3B" w:rsidRDefault="00B16E52" w:rsidP="00B16E52">
            <w:pPr>
              <w:ind w:left="318"/>
              <w:rPr>
                <w:rFonts w:ascii="Calibri" w:hAnsi="Calibri"/>
              </w:rPr>
            </w:pPr>
            <w:r w:rsidRPr="003F6B3B">
              <w:rPr>
                <w:rFonts w:ascii="Calibri" w:hAnsi="Calibri"/>
              </w:rPr>
              <w:t>Others – Timesheet Relevant</w:t>
            </w:r>
          </w:p>
        </w:tc>
        <w:tc>
          <w:tcPr>
            <w:tcW w:w="4932" w:type="dxa"/>
            <w:shd w:val="clear" w:color="auto" w:fill="auto"/>
          </w:tcPr>
          <w:p w14:paraId="0D7B3906" w14:textId="77777777" w:rsidR="00B16E52" w:rsidRPr="003F6B3B" w:rsidRDefault="00B16E52" w:rsidP="00B16E52">
            <w:pPr>
              <w:rPr>
                <w:rFonts w:ascii="Calibri" w:hAnsi="Calibri"/>
              </w:rPr>
            </w:pPr>
            <w:r w:rsidRPr="003F6B3B">
              <w:rPr>
                <w:rFonts w:ascii="Calibri" w:hAnsi="Calibri"/>
              </w:rPr>
              <w:t>No change required</w:t>
            </w:r>
          </w:p>
        </w:tc>
      </w:tr>
      <w:tr w:rsidR="64EACDCB" w:rsidRPr="003F6B3B" w14:paraId="048070A1" w14:textId="77777777" w:rsidTr="00B2505B">
        <w:trPr>
          <w:trHeight w:val="112"/>
        </w:trPr>
        <w:tc>
          <w:tcPr>
            <w:tcW w:w="4536" w:type="dxa"/>
            <w:shd w:val="clear" w:color="auto" w:fill="auto"/>
          </w:tcPr>
          <w:p w14:paraId="67F2CB4D" w14:textId="46714AA5" w:rsidR="043AA4B6" w:rsidRPr="003F6B3B" w:rsidRDefault="72F657FD" w:rsidP="0C17A9E1">
            <w:pPr>
              <w:rPr>
                <w:rFonts w:ascii="Calibri" w:hAnsi="Calibri"/>
              </w:rPr>
            </w:pPr>
            <w:r w:rsidRPr="003F6B3B">
              <w:rPr>
                <w:rFonts w:ascii="Calibri" w:hAnsi="Calibri"/>
              </w:rPr>
              <w:t xml:space="preserve">     </w:t>
            </w:r>
            <w:r w:rsidR="30E2E892" w:rsidRPr="003F6B3B">
              <w:rPr>
                <w:rFonts w:ascii="Calibri" w:hAnsi="Calibri"/>
              </w:rPr>
              <w:t>Others – IS Relevant</w:t>
            </w:r>
          </w:p>
        </w:tc>
        <w:tc>
          <w:tcPr>
            <w:tcW w:w="4932" w:type="dxa"/>
            <w:shd w:val="clear" w:color="auto" w:fill="auto"/>
          </w:tcPr>
          <w:p w14:paraId="632D752F" w14:textId="28CEF3D4" w:rsidR="043AA4B6" w:rsidRPr="003F6B3B" w:rsidRDefault="77D56066" w:rsidP="000F111B">
            <w:pPr>
              <w:spacing w:line="259" w:lineRule="auto"/>
              <w:rPr>
                <w:rFonts w:ascii="Calibri" w:hAnsi="Calibri"/>
              </w:rPr>
            </w:pPr>
            <w:r w:rsidRPr="003F6B3B">
              <w:rPr>
                <w:rFonts w:ascii="Calibri" w:hAnsi="Calibri"/>
              </w:rPr>
              <w:t>Defaults</w:t>
            </w:r>
          </w:p>
        </w:tc>
      </w:tr>
      <w:tr w:rsidR="00B16E52" w:rsidRPr="003F6B3B" w14:paraId="7405E131" w14:textId="77777777" w:rsidTr="29CA30DF">
        <w:tc>
          <w:tcPr>
            <w:tcW w:w="4536" w:type="dxa"/>
            <w:shd w:val="clear" w:color="auto" w:fill="auto"/>
          </w:tcPr>
          <w:p w14:paraId="07A76B78"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3CD28A06" w14:textId="77777777" w:rsidR="00B16E52" w:rsidRPr="003F6B3B" w:rsidRDefault="00B16E52" w:rsidP="29CA30DF">
            <w:pPr>
              <w:rPr>
                <w:rFonts w:ascii="Calibri" w:hAnsi="Calibri"/>
                <w:b/>
                <w:bCs/>
              </w:rPr>
            </w:pPr>
            <w:r w:rsidRPr="003F6B3B">
              <w:rPr>
                <w:rFonts w:ascii="Calibri" w:hAnsi="Calibri"/>
                <w:b/>
                <w:bCs/>
              </w:rPr>
              <w:t>Include comments as required for a Pre-Retirement Transitional Leave or an Alternate Work Arrangement.</w:t>
            </w:r>
          </w:p>
        </w:tc>
      </w:tr>
      <w:tr w:rsidR="00B16E52" w:rsidRPr="003F6B3B" w14:paraId="14B8FB57" w14:textId="77777777" w:rsidTr="29CA30DF">
        <w:tc>
          <w:tcPr>
            <w:tcW w:w="4536" w:type="dxa"/>
            <w:shd w:val="clear" w:color="auto" w:fill="auto"/>
          </w:tcPr>
          <w:p w14:paraId="209D0CEA" w14:textId="77777777" w:rsidR="00B16E52" w:rsidRPr="003F6B3B" w:rsidRDefault="00B16E52" w:rsidP="00B16E52">
            <w:pPr>
              <w:rPr>
                <w:rFonts w:ascii="Calibri" w:hAnsi="Calibri"/>
              </w:rPr>
            </w:pPr>
            <w:r w:rsidRPr="003F6B3B">
              <w:rPr>
                <w:rFonts w:ascii="Calibri" w:hAnsi="Calibri"/>
                <w:b/>
              </w:rPr>
              <w:t>Pay Detail – Basic Pay Tab</w:t>
            </w:r>
          </w:p>
        </w:tc>
        <w:tc>
          <w:tcPr>
            <w:tcW w:w="4932" w:type="dxa"/>
            <w:shd w:val="clear" w:color="auto" w:fill="auto"/>
          </w:tcPr>
          <w:p w14:paraId="44052714" w14:textId="77777777" w:rsidR="00B16E52" w:rsidRPr="003F6B3B" w:rsidRDefault="00B16E52" w:rsidP="00B16E52">
            <w:pPr>
              <w:rPr>
                <w:rFonts w:ascii="Calibri" w:hAnsi="Calibri"/>
              </w:rPr>
            </w:pPr>
          </w:p>
        </w:tc>
      </w:tr>
      <w:tr w:rsidR="00B16E52" w:rsidRPr="003F6B3B" w14:paraId="6D5FC067" w14:textId="77777777" w:rsidTr="29CA30DF">
        <w:tc>
          <w:tcPr>
            <w:tcW w:w="4536" w:type="dxa"/>
            <w:shd w:val="clear" w:color="auto" w:fill="auto"/>
          </w:tcPr>
          <w:p w14:paraId="178F009D" w14:textId="77777777" w:rsidR="00B16E52" w:rsidRPr="003F6B3B" w:rsidRDefault="00B16E52" w:rsidP="00B16E52">
            <w:pPr>
              <w:ind w:left="318"/>
              <w:rPr>
                <w:rFonts w:ascii="Calibri" w:hAnsi="Calibri"/>
              </w:rPr>
            </w:pPr>
            <w:r w:rsidRPr="003F6B3B">
              <w:rPr>
                <w:rFonts w:ascii="Calibri" w:hAnsi="Calibri"/>
              </w:rPr>
              <w:t>Forecast Group Code</w:t>
            </w:r>
          </w:p>
        </w:tc>
        <w:tc>
          <w:tcPr>
            <w:tcW w:w="4932" w:type="dxa"/>
            <w:shd w:val="clear" w:color="auto" w:fill="auto"/>
          </w:tcPr>
          <w:p w14:paraId="64174FDD"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6ACB4C8D" w14:textId="77777777" w:rsidTr="29CA30DF">
        <w:tc>
          <w:tcPr>
            <w:tcW w:w="4536" w:type="dxa"/>
            <w:shd w:val="clear" w:color="auto" w:fill="auto"/>
          </w:tcPr>
          <w:p w14:paraId="0D651792" w14:textId="77777777" w:rsidR="00B16E52" w:rsidRPr="003F6B3B" w:rsidRDefault="00B16E52" w:rsidP="00B16E52">
            <w:pPr>
              <w:ind w:left="318"/>
              <w:rPr>
                <w:rFonts w:ascii="Calibri" w:hAnsi="Calibri"/>
                <w:b/>
              </w:rPr>
            </w:pPr>
            <w:r w:rsidRPr="003F6B3B">
              <w:rPr>
                <w:rFonts w:ascii="Calibri" w:hAnsi="Calibri"/>
              </w:rPr>
              <w:tab/>
              <w:t>Schedule Code</w:t>
            </w:r>
          </w:p>
        </w:tc>
        <w:tc>
          <w:tcPr>
            <w:tcW w:w="4932" w:type="dxa"/>
            <w:shd w:val="clear" w:color="auto" w:fill="auto"/>
          </w:tcPr>
          <w:p w14:paraId="7A46021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1AB4CA0" w14:textId="77777777" w:rsidTr="29CA30DF">
        <w:tc>
          <w:tcPr>
            <w:tcW w:w="4536" w:type="dxa"/>
            <w:shd w:val="clear" w:color="auto" w:fill="auto"/>
          </w:tcPr>
          <w:p w14:paraId="1444A48D" w14:textId="77777777" w:rsidR="00B16E52" w:rsidRPr="003F6B3B" w:rsidRDefault="00B16E52" w:rsidP="00B16E52">
            <w:pPr>
              <w:ind w:left="318"/>
              <w:rPr>
                <w:rFonts w:ascii="Calibri" w:hAnsi="Calibri"/>
                <w:color w:val="FF0000"/>
              </w:rPr>
            </w:pPr>
            <w:r w:rsidRPr="003F6B3B">
              <w:rPr>
                <w:rFonts w:ascii="Calibri" w:hAnsi="Calibri"/>
              </w:rPr>
              <w:t>Classification Region</w:t>
            </w:r>
          </w:p>
        </w:tc>
        <w:tc>
          <w:tcPr>
            <w:tcW w:w="4932" w:type="dxa"/>
            <w:shd w:val="clear" w:color="auto" w:fill="auto"/>
          </w:tcPr>
          <w:p w14:paraId="28697B48"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2B365138" w14:textId="77777777" w:rsidTr="29CA30DF">
        <w:tc>
          <w:tcPr>
            <w:tcW w:w="4536" w:type="dxa"/>
            <w:shd w:val="clear" w:color="auto" w:fill="auto"/>
          </w:tcPr>
          <w:p w14:paraId="53A77D4D" w14:textId="77777777" w:rsidR="00B16E52" w:rsidRPr="003F6B3B" w:rsidRDefault="00B16E52" w:rsidP="00B16E52">
            <w:pPr>
              <w:ind w:left="318"/>
              <w:rPr>
                <w:rFonts w:ascii="Calibri" w:hAnsi="Calibri"/>
              </w:rPr>
            </w:pPr>
            <w:r w:rsidRPr="003F6B3B">
              <w:rPr>
                <w:rFonts w:ascii="Calibri" w:hAnsi="Calibri"/>
              </w:rPr>
              <w:t>Classification</w:t>
            </w:r>
          </w:p>
        </w:tc>
        <w:tc>
          <w:tcPr>
            <w:tcW w:w="4932" w:type="dxa"/>
            <w:shd w:val="clear" w:color="auto" w:fill="auto"/>
          </w:tcPr>
          <w:p w14:paraId="5B7ED175"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74355D63" w14:textId="77777777" w:rsidTr="29CA30DF">
        <w:tc>
          <w:tcPr>
            <w:tcW w:w="4536" w:type="dxa"/>
            <w:shd w:val="clear" w:color="auto" w:fill="auto"/>
          </w:tcPr>
          <w:p w14:paraId="5DD69168" w14:textId="77777777" w:rsidR="00B16E52" w:rsidRPr="003F6B3B" w:rsidRDefault="00B16E52" w:rsidP="00B16E52">
            <w:pPr>
              <w:ind w:left="318"/>
              <w:rPr>
                <w:rFonts w:ascii="Calibri" w:hAnsi="Calibri"/>
              </w:rPr>
            </w:pPr>
            <w:r w:rsidRPr="003F6B3B">
              <w:rPr>
                <w:rFonts w:ascii="Calibri" w:hAnsi="Calibri"/>
              </w:rPr>
              <w:t>Step</w:t>
            </w:r>
          </w:p>
        </w:tc>
        <w:tc>
          <w:tcPr>
            <w:tcW w:w="4932" w:type="dxa"/>
            <w:shd w:val="clear" w:color="auto" w:fill="auto"/>
          </w:tcPr>
          <w:p w14:paraId="0B95283D"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62570BB3" w14:textId="77777777" w:rsidTr="29CA30DF">
        <w:tc>
          <w:tcPr>
            <w:tcW w:w="4536" w:type="dxa"/>
            <w:shd w:val="clear" w:color="auto" w:fill="auto"/>
          </w:tcPr>
          <w:p w14:paraId="3E4C85C4" w14:textId="77777777" w:rsidR="00B16E52" w:rsidRPr="003F6B3B" w:rsidRDefault="00B16E52" w:rsidP="00B16E52">
            <w:pPr>
              <w:ind w:left="318"/>
              <w:rPr>
                <w:rFonts w:ascii="Calibri" w:hAnsi="Calibri"/>
              </w:rPr>
            </w:pPr>
            <w:r w:rsidRPr="003F6B3B">
              <w:rPr>
                <w:rFonts w:ascii="Calibri" w:hAnsi="Calibri"/>
              </w:rPr>
              <w:t>Rate Base</w:t>
            </w:r>
          </w:p>
        </w:tc>
        <w:tc>
          <w:tcPr>
            <w:tcW w:w="4932" w:type="dxa"/>
            <w:shd w:val="clear" w:color="auto" w:fill="auto"/>
          </w:tcPr>
          <w:p w14:paraId="18B49223"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9FE4A89" w14:textId="77777777" w:rsidTr="29CA30DF">
        <w:tc>
          <w:tcPr>
            <w:tcW w:w="4536" w:type="dxa"/>
            <w:shd w:val="clear" w:color="auto" w:fill="auto"/>
          </w:tcPr>
          <w:p w14:paraId="4068BAB4" w14:textId="77777777" w:rsidR="00B16E52" w:rsidRPr="003F6B3B" w:rsidRDefault="00B16E52" w:rsidP="00B16E52">
            <w:pPr>
              <w:ind w:left="318"/>
              <w:rPr>
                <w:rFonts w:ascii="Calibri" w:hAnsi="Calibri"/>
              </w:rPr>
            </w:pPr>
            <w:r w:rsidRPr="003F6B3B">
              <w:rPr>
                <w:rFonts w:ascii="Calibri" w:hAnsi="Calibri"/>
              </w:rPr>
              <w:t>Incremental Date</w:t>
            </w:r>
          </w:p>
        </w:tc>
        <w:tc>
          <w:tcPr>
            <w:tcW w:w="4932" w:type="dxa"/>
            <w:shd w:val="clear" w:color="auto" w:fill="auto"/>
          </w:tcPr>
          <w:p w14:paraId="0CCF5BB8"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0A75D915" w14:textId="77777777" w:rsidTr="29CA30DF">
        <w:tc>
          <w:tcPr>
            <w:tcW w:w="4536" w:type="dxa"/>
            <w:shd w:val="clear" w:color="auto" w:fill="auto"/>
          </w:tcPr>
          <w:p w14:paraId="7B7E0F15" w14:textId="77777777" w:rsidR="00B16E52" w:rsidRPr="003F6B3B" w:rsidRDefault="00B16E52" w:rsidP="00B16E52">
            <w:pPr>
              <w:ind w:left="318"/>
              <w:rPr>
                <w:rFonts w:ascii="Calibri" w:hAnsi="Calibri"/>
              </w:rPr>
            </w:pPr>
            <w:r w:rsidRPr="003F6B3B">
              <w:rPr>
                <w:rFonts w:ascii="Calibri" w:hAnsi="Calibri"/>
              </w:rPr>
              <w:t>Incremental Frequency</w:t>
            </w:r>
          </w:p>
        </w:tc>
        <w:tc>
          <w:tcPr>
            <w:tcW w:w="4932" w:type="dxa"/>
            <w:shd w:val="clear" w:color="auto" w:fill="auto"/>
          </w:tcPr>
          <w:p w14:paraId="2E15840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E363737" w14:textId="77777777" w:rsidTr="29CA30DF">
        <w:tc>
          <w:tcPr>
            <w:tcW w:w="4536" w:type="dxa"/>
            <w:shd w:val="clear" w:color="auto" w:fill="auto"/>
          </w:tcPr>
          <w:p w14:paraId="6615AF60" w14:textId="77777777" w:rsidR="00B16E52" w:rsidRPr="003F6B3B" w:rsidRDefault="00B16E52" w:rsidP="00B16E52">
            <w:pPr>
              <w:ind w:left="318"/>
              <w:rPr>
                <w:rFonts w:ascii="Calibri" w:hAnsi="Calibri"/>
              </w:rPr>
            </w:pPr>
            <w:r w:rsidRPr="003F6B3B">
              <w:rPr>
                <w:rFonts w:ascii="Calibri" w:hAnsi="Calibri"/>
              </w:rPr>
              <w:t>Use constant annual amount in forecast</w:t>
            </w:r>
          </w:p>
        </w:tc>
        <w:tc>
          <w:tcPr>
            <w:tcW w:w="4932" w:type="dxa"/>
            <w:shd w:val="clear" w:color="auto" w:fill="auto"/>
          </w:tcPr>
          <w:p w14:paraId="68F5F14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B6E6969" w14:textId="77777777" w:rsidTr="29CA30DF">
        <w:tc>
          <w:tcPr>
            <w:tcW w:w="4536" w:type="dxa"/>
            <w:shd w:val="clear" w:color="auto" w:fill="auto"/>
          </w:tcPr>
          <w:p w14:paraId="40F10D93" w14:textId="77777777" w:rsidR="00B16E52" w:rsidRPr="003F6B3B" w:rsidRDefault="00B16E52" w:rsidP="00B16E52">
            <w:pPr>
              <w:ind w:left="318"/>
              <w:rPr>
                <w:rFonts w:ascii="Calibri" w:hAnsi="Calibri"/>
              </w:rPr>
            </w:pPr>
            <w:r w:rsidRPr="003F6B3B">
              <w:rPr>
                <w:rFonts w:ascii="Calibri" w:hAnsi="Calibri"/>
              </w:rPr>
              <w:lastRenderedPageBreak/>
              <w:t>Overwrite Amount - Required for “Min-Max” pay rates</w:t>
            </w:r>
          </w:p>
        </w:tc>
        <w:tc>
          <w:tcPr>
            <w:tcW w:w="4932" w:type="dxa"/>
            <w:shd w:val="clear" w:color="auto" w:fill="auto"/>
          </w:tcPr>
          <w:p w14:paraId="7AA29D03"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568B7DC" w14:textId="77777777" w:rsidTr="29CA30DF">
        <w:tc>
          <w:tcPr>
            <w:tcW w:w="4536" w:type="dxa"/>
            <w:shd w:val="clear" w:color="auto" w:fill="auto"/>
          </w:tcPr>
          <w:p w14:paraId="65CEBB95"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46FF262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58A378E" w14:textId="77777777" w:rsidTr="29CA30DF">
        <w:tc>
          <w:tcPr>
            <w:tcW w:w="4536" w:type="dxa"/>
            <w:shd w:val="clear" w:color="auto" w:fill="auto"/>
          </w:tcPr>
          <w:p w14:paraId="5D624425"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4932" w:type="dxa"/>
            <w:shd w:val="clear" w:color="auto" w:fill="auto"/>
          </w:tcPr>
          <w:p w14:paraId="1DDD1563"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2B562B4B" w14:textId="77777777" w:rsidTr="29CA30DF">
        <w:tc>
          <w:tcPr>
            <w:tcW w:w="4536" w:type="dxa"/>
            <w:shd w:val="clear" w:color="auto" w:fill="auto"/>
          </w:tcPr>
          <w:p w14:paraId="62820C17" w14:textId="77777777" w:rsidR="00B16E52" w:rsidRPr="003F6B3B" w:rsidRDefault="00B16E52" w:rsidP="00B16E52">
            <w:pPr>
              <w:rPr>
                <w:rFonts w:ascii="Calibri" w:hAnsi="Calibri"/>
                <w:b/>
              </w:rPr>
            </w:pPr>
            <w:r w:rsidRPr="003F6B3B">
              <w:rPr>
                <w:rFonts w:ascii="Calibri" w:hAnsi="Calibri"/>
                <w:b/>
              </w:rPr>
              <w:t>Pay Detail - Assignment Detail Tab</w:t>
            </w:r>
          </w:p>
        </w:tc>
        <w:tc>
          <w:tcPr>
            <w:tcW w:w="4932" w:type="dxa"/>
            <w:shd w:val="clear" w:color="auto" w:fill="auto"/>
          </w:tcPr>
          <w:p w14:paraId="3216AF7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4B1584F" w14:textId="77777777" w:rsidTr="29CA30DF">
        <w:tc>
          <w:tcPr>
            <w:tcW w:w="4536" w:type="dxa"/>
            <w:shd w:val="clear" w:color="auto" w:fill="auto"/>
          </w:tcPr>
          <w:p w14:paraId="23C7A587" w14:textId="77777777" w:rsidR="00B16E52" w:rsidRPr="003F6B3B" w:rsidRDefault="00B16E52" w:rsidP="00B16E52">
            <w:pPr>
              <w:rPr>
                <w:rFonts w:ascii="Calibri" w:hAnsi="Calibri"/>
                <w:b/>
                <w:color w:val="FF0000"/>
              </w:rPr>
            </w:pPr>
            <w:r w:rsidRPr="003F6B3B">
              <w:rPr>
                <w:rFonts w:ascii="Calibri" w:hAnsi="Calibri"/>
                <w:b/>
              </w:rPr>
              <w:t>Cost Assignment Tool</w:t>
            </w:r>
          </w:p>
        </w:tc>
        <w:tc>
          <w:tcPr>
            <w:tcW w:w="4932" w:type="dxa"/>
            <w:shd w:val="clear" w:color="auto" w:fill="auto"/>
          </w:tcPr>
          <w:p w14:paraId="3D25F83F" w14:textId="77777777" w:rsidR="00B16E52" w:rsidRPr="003F6B3B" w:rsidRDefault="00B16E52" w:rsidP="00B16E52">
            <w:pPr>
              <w:rPr>
                <w:rFonts w:ascii="Calibri" w:hAnsi="Calibri"/>
              </w:rPr>
            </w:pPr>
            <w:r w:rsidRPr="003F6B3B">
              <w:rPr>
                <w:rFonts w:ascii="Calibri" w:hAnsi="Calibri"/>
              </w:rPr>
              <w:t>No change required</w:t>
            </w:r>
          </w:p>
        </w:tc>
      </w:tr>
    </w:tbl>
    <w:p w14:paraId="5295BD38" w14:textId="77777777" w:rsidR="00B16E52" w:rsidRPr="003F6B3B" w:rsidRDefault="00B16E52" w:rsidP="00B16E52"/>
    <w:p w14:paraId="7FA6CCEA" w14:textId="6E4CAB21" w:rsidR="00B16E52" w:rsidRPr="003F6B3B" w:rsidRDefault="00B16E52" w:rsidP="003F6B3B">
      <w:pPr>
        <w:pStyle w:val="Heading2"/>
      </w:pPr>
      <w:bookmarkStart w:id="92" w:name="_Toc449446010"/>
      <w:bookmarkStart w:id="93" w:name="_Toc84509277"/>
      <w:r w:rsidRPr="003F6B3B">
        <w:t>Deployment (Internal ESDC only)</w:t>
      </w:r>
      <w:bookmarkEnd w:id="92"/>
      <w:bookmarkEnd w:id="93"/>
    </w:p>
    <w:p w14:paraId="3D103826"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3246EF7C" w14:textId="77777777" w:rsidR="00B16E52" w:rsidRPr="003F6B3B" w:rsidRDefault="00B16E52" w:rsidP="00B16E52">
      <w:pPr>
        <w:spacing w:before="120" w:after="120"/>
        <w:rPr>
          <w:rFonts w:ascii="Calibri" w:hAnsi="Calibri" w:cs="Arial"/>
        </w:rPr>
      </w:pPr>
      <w:r w:rsidRPr="003F6B3B">
        <w:rPr>
          <w:rFonts w:ascii="Calibri" w:hAnsi="Calibri"/>
        </w:rPr>
        <w:t xml:space="preserve">A deployment (Internal ESDC only) is the permanent move of an employee from one substantive position to another substantive position </w:t>
      </w:r>
      <w:r w:rsidRPr="003F6B3B">
        <w:rPr>
          <w:rFonts w:ascii="Calibri" w:hAnsi="Calibri"/>
          <w:u w:val="single"/>
        </w:rPr>
        <w:t>within the department</w:t>
      </w:r>
      <w:r w:rsidRPr="003F6B3B">
        <w:rPr>
          <w:rFonts w:ascii="Calibri" w:hAnsi="Calibri"/>
        </w:rPr>
        <w:t xml:space="preserve"> and within the same occupational group</w:t>
      </w:r>
      <w:r w:rsidRPr="003F6B3B">
        <w:rPr>
          <w:rFonts w:ascii="Calibri" w:hAnsi="Calibri" w:cs="Arial"/>
        </w:rPr>
        <w:t xml:space="preserve"> or, where authorized by regulations of the Public Service Commission of Canada (PSC), to another occupational group. </w:t>
      </w:r>
    </w:p>
    <w:p w14:paraId="665E2E2E" w14:textId="77777777" w:rsidR="00B16E52" w:rsidRPr="003F6B3B" w:rsidRDefault="00B16E52" w:rsidP="00B16E52">
      <w:pPr>
        <w:spacing w:before="120" w:after="120"/>
        <w:rPr>
          <w:rFonts w:ascii="Calibri" w:hAnsi="Calibri" w:cs="Arial"/>
        </w:rPr>
      </w:pPr>
      <w:r w:rsidRPr="003F6B3B">
        <w:rPr>
          <w:rFonts w:ascii="Calibri" w:hAnsi="Calibri" w:cs="Arial"/>
        </w:rPr>
        <w:t xml:space="preserve">A deployment may be made for an indeterminate or a specified period employee. Unlike an assignment or a secondment, an employee gains incumbency in the position to which he or she is deployed and therefore assumes the classification level and any terms and conditions of employment of the new position. </w:t>
      </w:r>
    </w:p>
    <w:p w14:paraId="461E7526" w14:textId="77777777" w:rsidR="00B16E52" w:rsidRPr="003F6B3B" w:rsidRDefault="00B16E52" w:rsidP="00B16E52">
      <w:r w:rsidRPr="003F6B3B">
        <w:rPr>
          <w:rFonts w:ascii="Calibri" w:hAnsi="Calibri" w:cs="Arial"/>
        </w:rPr>
        <w:t>A deployment cannot result in a promotion or a change of tenure. A deployment requires the consent of the employee concerned except in those situations where a willingness to be deployed is a condition of employment of his or her current position.</w:t>
      </w:r>
    </w:p>
    <w:p w14:paraId="198115DD" w14:textId="77777777" w:rsidR="00B16E52" w:rsidRPr="003F6B3B" w:rsidRDefault="00B16E52" w:rsidP="00B16E52"/>
    <w:p w14:paraId="083077B6"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466D2BFA" w14:textId="77777777" w:rsidR="00B16E52" w:rsidRPr="003F6B3B" w:rsidRDefault="00B16E52" w:rsidP="00B16E52">
      <w:pPr>
        <w:spacing w:before="120" w:after="120"/>
        <w:rPr>
          <w:rFonts w:ascii="Calibri" w:eastAsia="Arial Unicode MS" w:hAnsi="Calibri" w:cs="Arial"/>
          <w:lang w:val="en-US"/>
        </w:rPr>
      </w:pPr>
      <w:r w:rsidRPr="003F6B3B">
        <w:rPr>
          <w:rFonts w:ascii="Calibri" w:eastAsia="Arial Unicode MS" w:hAnsi="Calibri" w:cs="Arial"/>
          <w:lang w:val="en-US"/>
        </w:rPr>
        <w:t>When a Deployment (</w:t>
      </w:r>
      <w:r w:rsidRPr="003F6B3B">
        <w:rPr>
          <w:rFonts w:ascii="Calibri" w:eastAsia="Arial Unicode MS" w:hAnsi="Calibri" w:cs="Arial"/>
          <w:b/>
          <w:bCs/>
          <w:lang w:val="en-US"/>
        </w:rPr>
        <w:t>internal ESDC only</w:t>
      </w:r>
      <w:r w:rsidRPr="003F6B3B">
        <w:rPr>
          <w:rFonts w:ascii="Calibri" w:eastAsia="Arial Unicode MS" w:hAnsi="Calibri" w:cs="Arial"/>
          <w:lang w:val="en-US"/>
        </w:rPr>
        <w:t xml:space="preserve">) occurs, the forecast must be updated to remove the employee from the current organizational unit’s forecasts and add them to the new home organization’s forecasts.  </w:t>
      </w:r>
    </w:p>
    <w:p w14:paraId="653CEBC3" w14:textId="1D35EE9E" w:rsidR="00B16E52" w:rsidRPr="003F6B3B" w:rsidRDefault="18D06173" w:rsidP="00B16E52">
      <w:pPr>
        <w:spacing w:before="120" w:after="120"/>
        <w:rPr>
          <w:rFonts w:ascii="Calibri" w:eastAsia="Arial Unicode MS" w:hAnsi="Calibri" w:cs="Arial"/>
          <w:lang w:val="en-US"/>
        </w:rPr>
      </w:pPr>
      <w:r w:rsidRPr="003F6B3B">
        <w:rPr>
          <w:rFonts w:ascii="Calibri" w:eastAsia="Arial Unicode MS" w:hAnsi="Calibri" w:cs="Arial"/>
          <w:lang w:val="en-US"/>
        </w:rPr>
        <w:t xml:space="preserve">In the event that the employee is being </w:t>
      </w:r>
      <w:r w:rsidR="00B2505B" w:rsidRPr="003F6B3B">
        <w:rPr>
          <w:rFonts w:ascii="Calibri" w:eastAsia="Arial Unicode MS" w:hAnsi="Calibri" w:cs="Arial"/>
          <w:lang w:val="en-US"/>
        </w:rPr>
        <w:t>deployed to</w:t>
      </w:r>
      <w:r w:rsidRPr="003F6B3B">
        <w:rPr>
          <w:rFonts w:ascii="Calibri" w:eastAsia="Arial Unicode MS" w:hAnsi="Calibri" w:cs="Arial"/>
          <w:lang w:val="en-US"/>
        </w:rPr>
        <w:t xml:space="preserve"> another branch or region, the current home organization must release the employee by following the “Forecast Event Locking Authorization” (Annex A) process that will provide access to SFT users outside the current employee group. </w:t>
      </w:r>
    </w:p>
    <w:p w14:paraId="6D2D7ECA" w14:textId="77777777" w:rsidR="00B16E52" w:rsidRPr="003F6B3B" w:rsidRDefault="00B16E52" w:rsidP="00B16E52">
      <w:pPr>
        <w:spacing w:before="120" w:after="120"/>
        <w:rPr>
          <w:rFonts w:ascii="Calibri" w:eastAsia="Arial Unicode MS" w:hAnsi="Calibri" w:cs="Arial"/>
          <w:lang w:val="en-US"/>
        </w:rPr>
      </w:pPr>
      <w:r w:rsidRPr="003F6B3B">
        <w:rPr>
          <w:rFonts w:ascii="Calibri" w:eastAsia="Arial Unicode MS" w:hAnsi="Calibri" w:cs="Arial"/>
          <w:lang w:val="en-US"/>
        </w:rPr>
        <w:t xml:space="preserve">These steps must be performed before the employee is released to the new home organization: </w:t>
      </w:r>
    </w:p>
    <w:p w14:paraId="0565FB41" w14:textId="77777777" w:rsidR="00B16E52" w:rsidRPr="003F6B3B" w:rsidRDefault="00B16E52" w:rsidP="00B16E52">
      <w:pPr>
        <w:spacing w:after="120"/>
        <w:rPr>
          <w:rFonts w:ascii="Calibri" w:eastAsia="Arial Unicode MS" w:hAnsi="Calibri" w:cs="Arial"/>
          <w:b/>
          <w:u w:val="single"/>
          <w:lang w:val="en-US"/>
        </w:rPr>
      </w:pPr>
      <w:r w:rsidRPr="003F6B3B">
        <w:rPr>
          <w:rFonts w:ascii="Calibri" w:eastAsia="Arial Unicode MS" w:hAnsi="Calibri" w:cs="Arial"/>
          <w:b/>
          <w:u w:val="single"/>
          <w:lang w:val="en-US"/>
        </w:rPr>
        <w:t>CURRENT home organization</w:t>
      </w:r>
    </w:p>
    <w:p w14:paraId="3464A76F" w14:textId="77777777" w:rsidR="00B16E52" w:rsidRPr="003F6B3B" w:rsidRDefault="00B16E52" w:rsidP="00B16E52">
      <w:pPr>
        <w:pStyle w:val="ListParagraph"/>
        <w:numPr>
          <w:ilvl w:val="0"/>
          <w:numId w:val="41"/>
        </w:numPr>
        <w:spacing w:before="120" w:after="120"/>
        <w:ind w:left="357" w:hanging="357"/>
        <w:rPr>
          <w:rFonts w:ascii="Calibri" w:eastAsia="Arial Unicode MS" w:hAnsi="Calibri" w:cs="Arial"/>
          <w:sz w:val="24"/>
          <w:lang w:val="en-US"/>
        </w:rPr>
      </w:pPr>
      <w:r w:rsidRPr="003F6B3B">
        <w:rPr>
          <w:rFonts w:ascii="Calibri" w:eastAsia="Arial Unicode MS" w:hAnsi="Calibri" w:cs="Arial"/>
          <w:sz w:val="24"/>
          <w:lang w:val="en-US"/>
        </w:rPr>
        <w:t xml:space="preserve">Created the Deployment event record and the cost assignment for the corresponding period; </w:t>
      </w:r>
    </w:p>
    <w:p w14:paraId="1478175B" w14:textId="77777777" w:rsidR="00B16E52" w:rsidRPr="003F6B3B" w:rsidRDefault="00B16E52" w:rsidP="00B16E52">
      <w:pPr>
        <w:pStyle w:val="ListParagraph"/>
        <w:numPr>
          <w:ilvl w:val="0"/>
          <w:numId w:val="41"/>
        </w:numPr>
        <w:spacing w:before="120" w:after="120"/>
        <w:ind w:left="357" w:hanging="357"/>
        <w:rPr>
          <w:rFonts w:ascii="Calibri" w:eastAsia="Arial Unicode MS" w:hAnsi="Calibri" w:cs="Arial"/>
          <w:sz w:val="24"/>
          <w:lang w:val="en-US"/>
        </w:rPr>
      </w:pPr>
      <w:r w:rsidRPr="003F6B3B">
        <w:rPr>
          <w:rFonts w:ascii="Calibri" w:eastAsia="Arial Unicode MS" w:hAnsi="Calibri" w:cs="Arial"/>
          <w:sz w:val="24"/>
          <w:lang w:val="en-US"/>
        </w:rPr>
        <w:t xml:space="preserve">Using the Forecast Event Locking procedure (Annex A), provide authorization to the receiving organization to </w:t>
      </w:r>
      <w:r w:rsidRPr="003F6B3B">
        <w:rPr>
          <w:rFonts w:ascii="Calibri" w:eastAsia="Arial Unicode MS" w:hAnsi="Calibri" w:cs="Arial"/>
          <w:sz w:val="24"/>
          <w:u w:val="single"/>
          <w:lang w:val="en-US"/>
        </w:rPr>
        <w:t>make changes</w:t>
      </w:r>
      <w:r w:rsidRPr="003F6B3B">
        <w:rPr>
          <w:rFonts w:ascii="Calibri" w:eastAsia="Arial Unicode MS" w:hAnsi="Calibri" w:cs="Arial"/>
          <w:sz w:val="24"/>
          <w:lang w:val="en-US"/>
        </w:rPr>
        <w:t xml:space="preserve"> to the Deployment event record;</w:t>
      </w:r>
    </w:p>
    <w:p w14:paraId="5E24C337" w14:textId="77777777" w:rsidR="00B16E52" w:rsidRPr="003F6B3B" w:rsidRDefault="00B16E52" w:rsidP="00B16E52">
      <w:pPr>
        <w:pStyle w:val="ListParagraph"/>
        <w:numPr>
          <w:ilvl w:val="0"/>
          <w:numId w:val="41"/>
        </w:numPr>
        <w:spacing w:before="120" w:after="120"/>
        <w:ind w:left="357" w:hanging="357"/>
        <w:rPr>
          <w:rFonts w:ascii="Calibri" w:eastAsia="Arial Unicode MS" w:hAnsi="Calibri" w:cs="Arial"/>
          <w:sz w:val="24"/>
          <w:lang w:val="en-US"/>
        </w:rPr>
      </w:pPr>
      <w:r w:rsidRPr="003F6B3B">
        <w:rPr>
          <w:rFonts w:ascii="Calibri" w:eastAsia="Arial Unicode MS" w:hAnsi="Calibri" w:cs="Arial"/>
          <w:sz w:val="24"/>
          <w:lang w:val="en-US"/>
        </w:rPr>
        <w:t xml:space="preserve">Using the Forecast Event Locking procedure (Annex A), provide authorization to the receiving organization to </w:t>
      </w:r>
      <w:r w:rsidRPr="003F6B3B">
        <w:rPr>
          <w:rFonts w:ascii="Calibri" w:eastAsia="Arial Unicode MS" w:hAnsi="Calibri" w:cs="Arial"/>
          <w:sz w:val="24"/>
          <w:u w:val="single"/>
          <w:lang w:val="en-US"/>
        </w:rPr>
        <w:t>view</w:t>
      </w:r>
      <w:r w:rsidRPr="003F6B3B">
        <w:rPr>
          <w:rFonts w:ascii="Calibri" w:eastAsia="Arial Unicode MS" w:hAnsi="Calibri" w:cs="Arial"/>
          <w:sz w:val="24"/>
          <w:lang w:val="en-US"/>
        </w:rPr>
        <w:t xml:space="preserve"> the employees historical event records;</w:t>
      </w:r>
    </w:p>
    <w:p w14:paraId="436207EC" w14:textId="77777777" w:rsidR="00B16E52" w:rsidRPr="003F6B3B" w:rsidRDefault="00B16E52" w:rsidP="00B16E52">
      <w:pPr>
        <w:pStyle w:val="ListParagraph"/>
        <w:numPr>
          <w:ilvl w:val="0"/>
          <w:numId w:val="41"/>
        </w:numPr>
        <w:spacing w:before="120" w:after="120"/>
        <w:ind w:left="357" w:hanging="357"/>
        <w:rPr>
          <w:rFonts w:ascii="Calibri" w:eastAsia="Arial Unicode MS" w:hAnsi="Calibri" w:cs="Arial"/>
          <w:sz w:val="24"/>
          <w:lang w:val="en-US"/>
        </w:rPr>
      </w:pPr>
      <w:r w:rsidRPr="003F6B3B">
        <w:rPr>
          <w:rFonts w:ascii="Calibri" w:eastAsia="Arial Unicode MS" w:hAnsi="Calibri" w:cs="Arial"/>
          <w:sz w:val="24"/>
          <w:lang w:val="en-US"/>
        </w:rPr>
        <w:t xml:space="preserve">Go to ZZPRI_NUMBER and set the </w:t>
      </w:r>
      <w:r w:rsidRPr="003F6B3B">
        <w:rPr>
          <w:rFonts w:ascii="Calibri" w:eastAsia="Arial Unicode MS" w:hAnsi="Calibri" w:cs="Arial"/>
          <w:b/>
          <w:sz w:val="24"/>
          <w:lang w:val="en-US"/>
        </w:rPr>
        <w:t>Employee Group</w:t>
      </w:r>
      <w:r w:rsidRPr="003F6B3B">
        <w:rPr>
          <w:rFonts w:ascii="Calibri" w:eastAsia="Arial Unicode MS" w:hAnsi="Calibri" w:cs="Arial"/>
          <w:sz w:val="24"/>
          <w:lang w:val="en-US"/>
        </w:rPr>
        <w:t xml:space="preserve"> to “Blank”;</w:t>
      </w:r>
    </w:p>
    <w:p w14:paraId="22D6B4A4" w14:textId="77777777" w:rsidR="00B16E52" w:rsidRPr="003F6B3B" w:rsidRDefault="00B16E52" w:rsidP="00B16E52">
      <w:pPr>
        <w:pStyle w:val="ListParagraph"/>
        <w:numPr>
          <w:ilvl w:val="0"/>
          <w:numId w:val="41"/>
        </w:numPr>
        <w:spacing w:before="120" w:after="120"/>
        <w:ind w:left="357" w:hanging="357"/>
        <w:rPr>
          <w:rFonts w:ascii="Calibri" w:eastAsia="Arial Unicode MS" w:hAnsi="Calibri" w:cs="Arial"/>
          <w:sz w:val="24"/>
          <w:lang w:val="en-US"/>
        </w:rPr>
      </w:pPr>
      <w:r w:rsidRPr="003F6B3B">
        <w:rPr>
          <w:rFonts w:ascii="Calibri" w:eastAsia="Arial Unicode MS" w:hAnsi="Calibri" w:cs="Arial"/>
          <w:sz w:val="24"/>
          <w:lang w:val="en-US"/>
        </w:rPr>
        <w:lastRenderedPageBreak/>
        <w:t xml:space="preserve">Contact the receiving organization to confirm that the Deployment record was created and the Forecast Event Locking was completed. </w:t>
      </w:r>
    </w:p>
    <w:p w14:paraId="21DCAB22" w14:textId="77777777" w:rsidR="00B16E52" w:rsidRPr="003F6B3B" w:rsidRDefault="00B16E52" w:rsidP="00B16E52">
      <w:pPr>
        <w:spacing w:before="120" w:after="120"/>
        <w:rPr>
          <w:rFonts w:ascii="Calibri" w:eastAsia="Arial Unicode MS" w:hAnsi="Calibri" w:cs="Arial"/>
          <w:lang w:val="en-US"/>
        </w:rPr>
      </w:pPr>
      <w:r w:rsidRPr="003F6B3B">
        <w:rPr>
          <w:rFonts w:ascii="Calibri" w:eastAsia="Arial Unicode MS" w:hAnsi="Calibri" w:cs="Arial"/>
          <w:lang w:val="en-US"/>
        </w:rPr>
        <w:t xml:space="preserve">This process will allow the new organization to access the employees’ forecasting event record, cost assignment and cost adjustment records from the start date of the Deployment (Internal ESDC Only) and onwards. Providing view access to the historical event records will ensure that they also have access to the employee’s complete staffing history while ensuring that the current organization retains control of those records that impacted their forecast calculations. </w:t>
      </w:r>
    </w:p>
    <w:p w14:paraId="299DE9A1" w14:textId="77777777" w:rsidR="00B16E52" w:rsidRPr="003F6B3B" w:rsidRDefault="00B16E52" w:rsidP="00B16E52">
      <w:pPr>
        <w:spacing w:after="120"/>
        <w:rPr>
          <w:rFonts w:ascii="Calibri" w:eastAsia="Arial Unicode MS" w:hAnsi="Calibri" w:cs="Arial"/>
          <w:b/>
          <w:u w:val="single"/>
          <w:lang w:val="en-US"/>
        </w:rPr>
      </w:pPr>
      <w:r w:rsidRPr="003F6B3B">
        <w:rPr>
          <w:rFonts w:ascii="Calibri" w:eastAsia="Arial Unicode MS" w:hAnsi="Calibri" w:cs="Arial"/>
          <w:b/>
          <w:u w:val="single"/>
          <w:lang w:val="en-US"/>
        </w:rPr>
        <w:t>NEW home organization</w:t>
      </w:r>
    </w:p>
    <w:p w14:paraId="2A189AC2" w14:textId="77777777" w:rsidR="00B16E52" w:rsidRPr="003F6B3B" w:rsidRDefault="00B16E52" w:rsidP="00B16E52">
      <w:pPr>
        <w:pStyle w:val="ListParagraph"/>
        <w:numPr>
          <w:ilvl w:val="0"/>
          <w:numId w:val="42"/>
        </w:numPr>
        <w:spacing w:before="120" w:after="120"/>
        <w:ind w:left="358"/>
        <w:rPr>
          <w:rFonts w:ascii="Calibri" w:eastAsia="Arial Unicode MS" w:hAnsi="Calibri" w:cs="Arial"/>
          <w:sz w:val="24"/>
          <w:lang w:val="en-US"/>
        </w:rPr>
      </w:pPr>
      <w:r w:rsidRPr="003F6B3B">
        <w:rPr>
          <w:rFonts w:ascii="Calibri" w:eastAsia="Arial Unicode MS" w:hAnsi="Calibri" w:cs="Arial"/>
          <w:sz w:val="24"/>
          <w:lang w:val="en-US"/>
        </w:rPr>
        <w:t>Change the Position number in the Deployment event record to the employee’s new substantive position;</w:t>
      </w:r>
    </w:p>
    <w:p w14:paraId="0CF5D314" w14:textId="77777777" w:rsidR="00B16E52" w:rsidRPr="003F6B3B" w:rsidRDefault="00B16E52" w:rsidP="00B16E52">
      <w:pPr>
        <w:pStyle w:val="ListParagraph"/>
        <w:numPr>
          <w:ilvl w:val="0"/>
          <w:numId w:val="42"/>
        </w:numPr>
        <w:spacing w:before="120" w:after="120"/>
        <w:ind w:left="358"/>
        <w:rPr>
          <w:rFonts w:ascii="Calibri" w:eastAsia="Arial Unicode MS" w:hAnsi="Calibri" w:cs="Arial"/>
          <w:sz w:val="24"/>
          <w:lang w:val="en-US"/>
        </w:rPr>
      </w:pPr>
      <w:r w:rsidRPr="003F6B3B">
        <w:rPr>
          <w:rFonts w:ascii="Calibri" w:eastAsia="Arial Unicode MS" w:hAnsi="Calibri" w:cs="Arial"/>
          <w:sz w:val="24"/>
          <w:lang w:val="en-US"/>
        </w:rPr>
        <w:t>Modify the Home Cost Center in the Deployment event record to reflect the employee’s new organizational unit;</w:t>
      </w:r>
    </w:p>
    <w:p w14:paraId="4DAF6E7F" w14:textId="77777777" w:rsidR="00B16E52" w:rsidRPr="003F6B3B" w:rsidRDefault="00B16E52" w:rsidP="00B16E52">
      <w:pPr>
        <w:pStyle w:val="ListParagraph"/>
        <w:numPr>
          <w:ilvl w:val="0"/>
          <w:numId w:val="42"/>
        </w:numPr>
        <w:spacing w:before="120" w:after="120"/>
        <w:ind w:left="358"/>
        <w:rPr>
          <w:rFonts w:ascii="Calibri" w:eastAsia="Arial Unicode MS" w:hAnsi="Calibri" w:cs="Arial"/>
          <w:sz w:val="24"/>
          <w:lang w:val="en-US"/>
        </w:rPr>
      </w:pPr>
      <w:r w:rsidRPr="003F6B3B">
        <w:rPr>
          <w:rFonts w:ascii="Calibri" w:eastAsia="Arial Unicode MS" w:hAnsi="Calibri" w:cs="Arial"/>
          <w:sz w:val="24"/>
          <w:lang w:val="en-US"/>
        </w:rPr>
        <w:t xml:space="preserve">Update the cost assignment associated to the Deployment event record to correspond to the new financial coding; </w:t>
      </w:r>
    </w:p>
    <w:p w14:paraId="5E2EDBDF" w14:textId="77777777" w:rsidR="00B16E52" w:rsidRPr="003F6B3B" w:rsidRDefault="00B16E52" w:rsidP="00B16E52">
      <w:pPr>
        <w:pStyle w:val="ListParagraph"/>
        <w:numPr>
          <w:ilvl w:val="0"/>
          <w:numId w:val="42"/>
        </w:numPr>
        <w:spacing w:before="120" w:after="120"/>
        <w:ind w:left="358"/>
        <w:rPr>
          <w:rFonts w:ascii="Calibri" w:eastAsia="Arial Unicode MS" w:hAnsi="Calibri" w:cs="Arial"/>
          <w:sz w:val="24"/>
          <w:lang w:val="en-US"/>
        </w:rPr>
      </w:pPr>
      <w:r w:rsidRPr="003F6B3B">
        <w:rPr>
          <w:rFonts w:ascii="Calibri" w:eastAsia="Arial Unicode MS" w:hAnsi="Calibri" w:cs="Arial"/>
          <w:sz w:val="24"/>
          <w:lang w:val="en-US"/>
        </w:rPr>
        <w:t>Go to ZZPRI_NUMBER and set the Employee Group to correspond to the new home organization.</w:t>
      </w:r>
    </w:p>
    <w:p w14:paraId="46B5DCC4"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49E3347A"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2C610E07" w14:textId="77777777" w:rsidR="00B16E52" w:rsidRPr="003F6B3B" w:rsidRDefault="00B16E52" w:rsidP="00B16E52">
      <w:pPr>
        <w:numPr>
          <w:ilvl w:val="0"/>
          <w:numId w:val="38"/>
        </w:numPr>
        <w:spacing w:before="120" w:after="120"/>
        <w:ind w:left="363"/>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2263F6FD"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70071695"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5AFA47B1" w14:textId="77777777" w:rsidR="00B16E52" w:rsidRPr="003F6B3B" w:rsidRDefault="00B16E52" w:rsidP="00B16E52">
      <w:pPr>
        <w:pStyle w:val="BodyText"/>
        <w:spacing w:before="120"/>
        <w:ind w:left="2"/>
        <w:contextualSpacing/>
        <w:rPr>
          <w:rStyle w:val="C100TextMenuPath"/>
          <w:rFonts w:ascii="Calibri" w:hAnsi="Calibri"/>
          <w:sz w:val="24"/>
          <w:szCs w:val="24"/>
        </w:rPr>
      </w:pPr>
      <w:r w:rsidRPr="003F6B3B">
        <w:rPr>
          <w:rStyle w:val="C100TextMenuPath"/>
          <w:rFonts w:ascii="Calibri" w:hAnsi="Calibri"/>
          <w:sz w:val="24"/>
          <w:szCs w:val="24"/>
        </w:rPr>
        <w:t>ZZPRI_NUMBER – PRI Information</w:t>
      </w:r>
    </w:p>
    <w:p w14:paraId="4E9D2AFD"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7E871601"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 xml:space="preserve">The “Deployment” staffing action should </w:t>
      </w:r>
      <w:r w:rsidRPr="003F6B3B">
        <w:rPr>
          <w:rFonts w:ascii="Calibri" w:hAnsi="Calibri"/>
          <w:b/>
          <w:sz w:val="24"/>
          <w:szCs w:val="24"/>
          <w:u w:val="single"/>
        </w:rPr>
        <w:t>only be used for deployments that are internal to ESDC</w:t>
      </w:r>
      <w:r w:rsidRPr="003F6B3B">
        <w:rPr>
          <w:rFonts w:ascii="Calibri" w:hAnsi="Calibri"/>
          <w:sz w:val="24"/>
          <w:szCs w:val="24"/>
        </w:rPr>
        <w:t xml:space="preserve">.  For employees being deployed to another government department or agency, use the “Transfer Out” staffing action. While the “Struck off Strength” staffing action should be used in cases where the employee is leaving the government. </w:t>
      </w:r>
    </w:p>
    <w:p w14:paraId="1F642C5C"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A deployment cannot result in a promotion or a change in the employee’s period of employment.</w:t>
      </w:r>
    </w:p>
    <w:p w14:paraId="610692F9"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b/>
          <w:sz w:val="24"/>
          <w:szCs w:val="24"/>
        </w:rPr>
        <w:t xml:space="preserve">It is important that the staffing action and the event locking authorization be completed, by the </w:t>
      </w:r>
      <w:r w:rsidRPr="003F6B3B">
        <w:rPr>
          <w:rFonts w:ascii="Calibri" w:hAnsi="Calibri"/>
          <w:b/>
          <w:sz w:val="24"/>
          <w:szCs w:val="24"/>
          <w:u w:val="single"/>
        </w:rPr>
        <w:t>current</w:t>
      </w:r>
      <w:r w:rsidRPr="003F6B3B">
        <w:rPr>
          <w:rFonts w:ascii="Calibri" w:hAnsi="Calibri"/>
          <w:b/>
          <w:sz w:val="24"/>
          <w:szCs w:val="24"/>
        </w:rPr>
        <w:t xml:space="preserve"> home organization, as soon as the Deployment (Internal ESDC Only) is confirmed. </w:t>
      </w:r>
      <w:r w:rsidRPr="003F6B3B">
        <w:rPr>
          <w:rFonts w:ascii="Calibri" w:hAnsi="Calibri"/>
          <w:sz w:val="24"/>
          <w:szCs w:val="24"/>
        </w:rPr>
        <w:t xml:space="preserve">This will ensure that the forecasts for both organizations are up-to-date. </w:t>
      </w:r>
    </w:p>
    <w:p w14:paraId="54413438"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b/>
          <w:sz w:val="24"/>
          <w:szCs w:val="24"/>
        </w:rPr>
        <w:t>The “Forecast Event Locking Authorization” (Annex A) is only required in the case where the employee is being deployed to another branch or region</w:t>
      </w:r>
      <w:r w:rsidRPr="003F6B3B">
        <w:rPr>
          <w:rFonts w:ascii="Calibri" w:hAnsi="Calibri"/>
          <w:sz w:val="24"/>
          <w:szCs w:val="24"/>
        </w:rPr>
        <w:t xml:space="preserve">. If the deployment is to an organizational unit within the same Employee Group, it will only be necessary to modify the position number, home cost center and cost assignment associated to the “Deployment” event record. </w:t>
      </w:r>
    </w:p>
    <w:p w14:paraId="647D3969"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lastRenderedPageBreak/>
        <w:t xml:space="preserve">When updating the forecast event settings for the </w:t>
      </w:r>
      <w:r w:rsidRPr="003F6B3B">
        <w:rPr>
          <w:rFonts w:ascii="Calibri" w:hAnsi="Calibri"/>
          <w:b/>
          <w:sz w:val="24"/>
          <w:szCs w:val="24"/>
        </w:rPr>
        <w:t>historical event record(s),</w:t>
      </w:r>
      <w:r w:rsidRPr="003F6B3B">
        <w:rPr>
          <w:rFonts w:ascii="Calibri" w:hAnsi="Calibri"/>
          <w:sz w:val="24"/>
          <w:szCs w:val="24"/>
        </w:rPr>
        <w:t xml:space="preserve"> ensure that the current organization is specified in the </w:t>
      </w:r>
      <w:r w:rsidRPr="003F6B3B">
        <w:rPr>
          <w:rFonts w:ascii="Calibri" w:hAnsi="Calibri"/>
          <w:b/>
          <w:sz w:val="24"/>
          <w:szCs w:val="24"/>
        </w:rPr>
        <w:t>Modification Setting</w:t>
      </w:r>
      <w:r w:rsidRPr="003F6B3B">
        <w:rPr>
          <w:rFonts w:ascii="Calibri" w:hAnsi="Calibri"/>
          <w:sz w:val="24"/>
          <w:szCs w:val="24"/>
        </w:rPr>
        <w:t xml:space="preserve"> field.  </w:t>
      </w:r>
    </w:p>
    <w:p w14:paraId="33104EA8" w14:textId="77777777" w:rsidR="00B16E52" w:rsidRPr="003F6B3B" w:rsidRDefault="00B16E52" w:rsidP="00B16E52">
      <w:pPr>
        <w:pStyle w:val="P106Table"/>
        <w:numPr>
          <w:ilvl w:val="0"/>
          <w:numId w:val="10"/>
        </w:numPr>
        <w:rPr>
          <w:rFonts w:ascii="Calibri" w:hAnsi="Calibri"/>
          <w:sz w:val="24"/>
          <w:szCs w:val="24"/>
        </w:rPr>
      </w:pPr>
      <w:r w:rsidRPr="003F6B3B">
        <w:rPr>
          <w:rFonts w:ascii="Calibri" w:hAnsi="Calibri"/>
          <w:sz w:val="24"/>
          <w:szCs w:val="24"/>
        </w:rPr>
        <w:t xml:space="preserve">The </w:t>
      </w:r>
      <w:r w:rsidRPr="003F6B3B">
        <w:rPr>
          <w:rFonts w:ascii="Calibri" w:hAnsi="Calibri"/>
          <w:b/>
          <w:sz w:val="24"/>
          <w:szCs w:val="24"/>
        </w:rPr>
        <w:t>Employee Group</w:t>
      </w:r>
      <w:r w:rsidRPr="003F6B3B">
        <w:rPr>
          <w:rFonts w:ascii="Calibri" w:hAnsi="Calibri"/>
          <w:sz w:val="24"/>
          <w:szCs w:val="24"/>
        </w:rPr>
        <w:t xml:space="preserve"> in the Employee Master Data </w:t>
      </w:r>
      <w:r w:rsidRPr="003F6B3B">
        <w:rPr>
          <w:rFonts w:ascii="Calibri" w:hAnsi="Calibri"/>
          <w:b/>
          <w:sz w:val="24"/>
          <w:szCs w:val="24"/>
          <w:u w:val="single"/>
        </w:rPr>
        <w:t>must remain blank until the Deployment officially comes into effect (employee start date)</w:t>
      </w:r>
      <w:r w:rsidRPr="003F6B3B">
        <w:rPr>
          <w:rFonts w:ascii="Calibri" w:hAnsi="Calibri"/>
          <w:sz w:val="24"/>
          <w:szCs w:val="24"/>
        </w:rPr>
        <w:t xml:space="preserve">. This will ensure that both the current and new organization have access to the employee’s record during the transition period. </w:t>
      </w:r>
    </w:p>
    <w:p w14:paraId="13A650E3" w14:textId="77777777" w:rsidR="00B16E52" w:rsidRPr="003F6B3B" w:rsidRDefault="00B16E52" w:rsidP="00B16E52">
      <w:pPr>
        <w:pStyle w:val="P106Table"/>
        <w:numPr>
          <w:ilvl w:val="0"/>
          <w:numId w:val="10"/>
        </w:numPr>
        <w:rPr>
          <w:rFonts w:ascii="Calibri" w:hAnsi="Calibri"/>
          <w:sz w:val="24"/>
          <w:szCs w:val="24"/>
          <w:lang w:val="en"/>
        </w:rPr>
      </w:pPr>
      <w:r w:rsidRPr="003F6B3B">
        <w:rPr>
          <w:rFonts w:ascii="Calibri" w:hAnsi="Calibri"/>
          <w:sz w:val="24"/>
          <w:szCs w:val="24"/>
        </w:rPr>
        <w:t>Use the “copy record” or “Create with reference” features to simplify and reduce the amount of data entry required to complete this action in SFT.</w:t>
      </w:r>
    </w:p>
    <w:p w14:paraId="6E79BD60"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4F62EC75"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Deployment (Internal ESDC Only) in SFT: </w:t>
      </w:r>
    </w:p>
    <w:p w14:paraId="21162397" w14:textId="77777777" w:rsidR="00B16E52" w:rsidRPr="003F6B3B" w:rsidRDefault="00B16E52" w:rsidP="00B16E52">
      <w:pPr>
        <w:spacing w:after="120"/>
        <w:rPr>
          <w:rFonts w:ascii="Calibri" w:eastAsia="Arial Unicode MS" w:hAnsi="Calibri" w:cs="Arial"/>
          <w:b/>
          <w:u w:val="single"/>
          <w:lang w:val="en-US"/>
        </w:rPr>
      </w:pPr>
      <w:r w:rsidRPr="003F6B3B">
        <w:rPr>
          <w:rFonts w:ascii="Calibri" w:eastAsia="Arial Unicode MS" w:hAnsi="Calibri" w:cs="Arial"/>
          <w:b/>
          <w:u w:val="single"/>
          <w:lang w:val="en-US"/>
        </w:rPr>
        <w:t>CURRENT home organization</w:t>
      </w:r>
    </w:p>
    <w:p w14:paraId="69601E96"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Select transaction code </w:t>
      </w:r>
      <w:r w:rsidRPr="003F6B3B">
        <w:rPr>
          <w:rFonts w:ascii="Calibri" w:eastAsia="Arial Unicode MS" w:hAnsi="Calibri" w:cs="Arial"/>
          <w:b/>
          <w:lang w:val="en-US"/>
        </w:rPr>
        <w:t>ZZSF01- SFT: Forecast by Employee</w:t>
      </w:r>
      <w:r w:rsidRPr="003F6B3B">
        <w:rPr>
          <w:rFonts w:ascii="Calibri" w:eastAsia="Arial Unicode MS" w:hAnsi="Calibri" w:cs="Arial"/>
          <w:lang w:val="en-US"/>
        </w:rPr>
        <w:t>.</w:t>
      </w:r>
    </w:p>
    <w:p w14:paraId="27824C51"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Enter the employee’s PRI in the </w:t>
      </w:r>
      <w:r w:rsidRPr="003F6B3B">
        <w:rPr>
          <w:rFonts w:ascii="Calibri" w:eastAsia="Arial Unicode MS" w:hAnsi="Calibri" w:cs="Arial"/>
          <w:b/>
          <w:lang w:val="en-US"/>
        </w:rPr>
        <w:t>Personnel Number</w:t>
      </w:r>
      <w:r w:rsidRPr="003F6B3B">
        <w:rPr>
          <w:rFonts w:ascii="Calibri" w:eastAsia="Arial Unicode MS" w:hAnsi="Calibri" w:cs="Arial"/>
          <w:lang w:val="en-US"/>
        </w:rPr>
        <w:t xml:space="preserve"> field. </w:t>
      </w:r>
      <w:r w:rsidRPr="003F6B3B">
        <w:rPr>
          <w:rFonts w:ascii="Calibri" w:eastAsia="Arial Unicode MS" w:hAnsi="Calibri" w:cs="Arial"/>
          <w:b/>
          <w:lang w:val="en-US"/>
        </w:rPr>
        <w:t>Execute</w:t>
      </w:r>
      <w:r w:rsidRPr="003F6B3B">
        <w:rPr>
          <w:rFonts w:ascii="Calibri" w:eastAsia="Arial Unicode MS" w:hAnsi="Calibri" w:cs="Arial"/>
          <w:lang w:val="en-US"/>
        </w:rPr>
        <w:t>.</w:t>
      </w:r>
    </w:p>
    <w:p w14:paraId="4CB68183"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and select </w:t>
      </w:r>
      <w:r w:rsidRPr="003F6B3B">
        <w:rPr>
          <w:rFonts w:ascii="Calibri" w:eastAsia="Arial Unicode MS" w:hAnsi="Calibri" w:cs="Arial"/>
          <w:b/>
          <w:lang w:val="en-US"/>
        </w:rPr>
        <w:t>Add new event record</w:t>
      </w:r>
      <w:r w:rsidRPr="003F6B3B">
        <w:rPr>
          <w:rFonts w:ascii="Calibri" w:eastAsia="Arial Unicode MS" w:hAnsi="Calibri" w:cs="Arial"/>
          <w:lang w:val="en-US"/>
        </w:rPr>
        <w:t>.</w:t>
      </w:r>
    </w:p>
    <w:p w14:paraId="10936060"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In the “Create new record event” pop-up: </w:t>
      </w:r>
    </w:p>
    <w:p w14:paraId="00E4F7EE"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Indicate the start date of the new event as per the “Letter of Appointment”;</w:t>
      </w:r>
    </w:p>
    <w:p w14:paraId="6B0809A6"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 xml:space="preserve">Check the </w:t>
      </w:r>
      <w:r w:rsidRPr="003F6B3B">
        <w:rPr>
          <w:rFonts w:ascii="Calibri" w:eastAsia="Arial Unicode MS" w:hAnsi="Calibri" w:cs="Arial"/>
          <w:b/>
          <w:lang w:val="en-US"/>
        </w:rPr>
        <w:t>Create with reference</w:t>
      </w:r>
      <w:r w:rsidRPr="003F6B3B">
        <w:rPr>
          <w:rFonts w:ascii="Calibri" w:eastAsia="Arial Unicode MS" w:hAnsi="Calibri" w:cs="Arial"/>
          <w:lang w:val="en-US"/>
        </w:rPr>
        <w:t xml:space="preserve"> box;</w:t>
      </w:r>
    </w:p>
    <w:p w14:paraId="2E671B3F"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 xml:space="preserve">Enter the employee’s PRI in the </w:t>
      </w:r>
      <w:r w:rsidRPr="003F6B3B">
        <w:rPr>
          <w:rFonts w:ascii="Calibri" w:eastAsia="Arial Unicode MS" w:hAnsi="Calibri" w:cs="Arial"/>
          <w:b/>
          <w:lang w:val="en-US"/>
        </w:rPr>
        <w:t>Personnel no.</w:t>
      </w:r>
      <w:r w:rsidRPr="003F6B3B">
        <w:rPr>
          <w:rFonts w:ascii="Calibri" w:eastAsia="Arial Unicode MS" w:hAnsi="Calibri" w:cs="Arial"/>
          <w:lang w:val="en-US"/>
        </w:rPr>
        <w:t xml:space="preserve"> field;</w:t>
      </w:r>
    </w:p>
    <w:p w14:paraId="448CFB28"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Enter or select a reference event date;</w:t>
      </w:r>
    </w:p>
    <w:p w14:paraId="6F8BFB01"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Click the green check mark.</w:t>
      </w:r>
    </w:p>
    <w:p w14:paraId="68294E85"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Action code</w:t>
      </w:r>
      <w:r w:rsidRPr="003F6B3B">
        <w:rPr>
          <w:rFonts w:ascii="Calibri" w:eastAsia="Arial Unicode MS" w:hAnsi="Calibri" w:cs="Arial"/>
          <w:lang w:val="en-US"/>
        </w:rPr>
        <w:t xml:space="preserve"> field, select “DEPL” code from the menu.</w:t>
      </w:r>
    </w:p>
    <w:p w14:paraId="13B63995"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Click </w:t>
      </w:r>
      <w:r w:rsidRPr="003F6B3B">
        <w:rPr>
          <w:rFonts w:ascii="Calibri" w:eastAsia="Arial Unicode MS" w:hAnsi="Calibri" w:cs="Arial"/>
          <w:b/>
          <w:lang w:val="en-US"/>
        </w:rPr>
        <w:t>Authorization</w:t>
      </w:r>
      <w:r w:rsidRPr="003F6B3B">
        <w:rPr>
          <w:rFonts w:ascii="Calibri" w:eastAsia="Arial Unicode MS" w:hAnsi="Calibri" w:cs="Arial"/>
          <w:lang w:val="en-US"/>
        </w:rPr>
        <w:t xml:space="preserve"> icon and update “Forecast Authorization Event settings” to allow the receiving organization to make changes to the Deployment event record. (Refer to Annex A – Forecast Event Locking Authorization).</w:t>
      </w:r>
    </w:p>
    <w:p w14:paraId="50CBC6DE"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34992644"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Select the employee’s historical event record(s). </w:t>
      </w:r>
      <w:r w:rsidRPr="003F6B3B">
        <w:rPr>
          <w:rFonts w:ascii="Calibri" w:eastAsia="Arial Unicode MS" w:hAnsi="Calibri" w:cs="Arial"/>
          <w:b/>
          <w:lang w:val="en-US"/>
        </w:rPr>
        <w:t>Change</w:t>
      </w:r>
      <w:r w:rsidRPr="003F6B3B">
        <w:rPr>
          <w:rFonts w:ascii="Calibri" w:eastAsia="Arial Unicode MS" w:hAnsi="Calibri" w:cs="Arial"/>
          <w:lang w:val="en-US"/>
        </w:rPr>
        <w:t>.</w:t>
      </w:r>
    </w:p>
    <w:p w14:paraId="725DBC97"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Click </w:t>
      </w:r>
      <w:r w:rsidRPr="003F6B3B">
        <w:rPr>
          <w:rFonts w:ascii="Calibri" w:eastAsia="Arial Unicode MS" w:hAnsi="Calibri" w:cs="Arial"/>
          <w:b/>
          <w:lang w:val="en-US"/>
        </w:rPr>
        <w:t>Authorization</w:t>
      </w:r>
      <w:r w:rsidRPr="003F6B3B">
        <w:rPr>
          <w:rFonts w:ascii="Calibri" w:eastAsia="Arial Unicode MS" w:hAnsi="Calibri" w:cs="Arial"/>
          <w:lang w:val="en-US"/>
        </w:rPr>
        <w:t xml:space="preserve"> icon and update “Forecast Authorization Event settings”:</w:t>
      </w:r>
    </w:p>
    <w:p w14:paraId="1118EE69"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 xml:space="preserve">Click </w:t>
      </w:r>
      <w:r w:rsidRPr="003F6B3B">
        <w:rPr>
          <w:rFonts w:ascii="Calibri" w:eastAsia="Arial Unicode MS" w:hAnsi="Calibri" w:cs="Arial"/>
          <w:b/>
          <w:lang w:val="en-US"/>
        </w:rPr>
        <w:t>Authorization check at event level</w:t>
      </w:r>
      <w:r w:rsidRPr="003F6B3B">
        <w:rPr>
          <w:rFonts w:ascii="Calibri" w:eastAsia="Arial Unicode MS" w:hAnsi="Calibri" w:cs="Arial"/>
          <w:lang w:val="en-US"/>
        </w:rPr>
        <w:t>;</w:t>
      </w:r>
    </w:p>
    <w:p w14:paraId="047EE7DF"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Indicate the current organization’s code in the Employee Group field;</w:t>
      </w:r>
    </w:p>
    <w:p w14:paraId="1392128F"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Change view settings to “</w:t>
      </w:r>
      <w:r w:rsidRPr="003F6B3B">
        <w:rPr>
          <w:rFonts w:ascii="Calibri" w:eastAsia="Arial Unicode MS" w:hAnsi="Calibri" w:cs="Arial"/>
          <w:b/>
          <w:lang w:val="en-US"/>
        </w:rPr>
        <w:t>Allow some to view</w:t>
      </w:r>
      <w:r w:rsidRPr="003F6B3B">
        <w:rPr>
          <w:rFonts w:ascii="Calibri" w:eastAsia="Arial Unicode MS" w:hAnsi="Calibri" w:cs="Arial"/>
          <w:lang w:val="en-US"/>
        </w:rPr>
        <w:t>”;</w:t>
      </w:r>
    </w:p>
    <w:p w14:paraId="65DEA26E" w14:textId="77777777" w:rsidR="00B16E52" w:rsidRPr="003F6B3B" w:rsidRDefault="00B16E52" w:rsidP="00B16E52">
      <w:pPr>
        <w:numPr>
          <w:ilvl w:val="1"/>
          <w:numId w:val="40"/>
        </w:numPr>
        <w:contextualSpacing/>
        <w:rPr>
          <w:rFonts w:ascii="Calibri" w:eastAsia="Arial Unicode MS" w:hAnsi="Calibri" w:cs="Arial"/>
          <w:lang w:val="en-US"/>
        </w:rPr>
      </w:pPr>
      <w:r w:rsidRPr="003F6B3B">
        <w:rPr>
          <w:rFonts w:ascii="Calibri" w:eastAsia="Arial Unicode MS" w:hAnsi="Calibri" w:cs="Arial"/>
          <w:lang w:val="en-US"/>
        </w:rPr>
        <w:t xml:space="preserve">Add current and receiving organizations to the </w:t>
      </w:r>
      <w:r w:rsidRPr="003F6B3B">
        <w:rPr>
          <w:rFonts w:ascii="Calibri" w:eastAsia="Arial Unicode MS" w:hAnsi="Calibri" w:cs="Arial"/>
          <w:b/>
          <w:lang w:val="en-US"/>
        </w:rPr>
        <w:t>Authorized Employee Group</w:t>
      </w:r>
      <w:r w:rsidRPr="003F6B3B">
        <w:rPr>
          <w:rFonts w:ascii="Calibri" w:eastAsia="Arial Unicode MS" w:hAnsi="Calibri" w:cs="Arial"/>
          <w:lang w:val="en-US"/>
        </w:rPr>
        <w:t xml:space="preserve"> list. </w:t>
      </w:r>
    </w:p>
    <w:p w14:paraId="290A55CA"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0C89FB94" w14:textId="77777777" w:rsidR="00B16E52" w:rsidRPr="003F6B3B" w:rsidRDefault="00B16E52" w:rsidP="00B16E52">
      <w:pPr>
        <w:numPr>
          <w:ilvl w:val="0"/>
          <w:numId w:val="40"/>
        </w:numPr>
        <w:contextualSpacing/>
        <w:rPr>
          <w:rFonts w:ascii="Calibri" w:eastAsia="Arial Unicode MS" w:hAnsi="Calibri" w:cs="Arial"/>
          <w:lang w:val="en-US"/>
        </w:rPr>
      </w:pPr>
      <w:r w:rsidRPr="003F6B3B">
        <w:rPr>
          <w:rFonts w:ascii="Calibri" w:eastAsia="Arial Unicode MS" w:hAnsi="Calibri" w:cs="Arial"/>
          <w:lang w:val="en-US"/>
        </w:rPr>
        <w:t xml:space="preserve">Select transaction code </w:t>
      </w:r>
      <w:r w:rsidRPr="003F6B3B">
        <w:rPr>
          <w:rFonts w:ascii="Calibri" w:eastAsia="Arial Unicode MS" w:hAnsi="Calibri" w:cs="Arial"/>
          <w:b/>
          <w:lang w:val="en-US"/>
        </w:rPr>
        <w:t>ZZPRI_NUMBER – PRI Information</w:t>
      </w:r>
      <w:r w:rsidRPr="003F6B3B">
        <w:rPr>
          <w:rFonts w:ascii="Calibri" w:eastAsia="Arial Unicode MS" w:hAnsi="Calibri" w:cs="Arial"/>
          <w:lang w:val="en-US"/>
        </w:rPr>
        <w:t xml:space="preserve"> and set the Employee Group to “Blank”.</w:t>
      </w:r>
    </w:p>
    <w:p w14:paraId="24852466" w14:textId="77777777" w:rsidR="00B16E52" w:rsidRPr="003F6B3B" w:rsidRDefault="00B16E52" w:rsidP="00B16E52">
      <w:pPr>
        <w:ind w:left="720"/>
        <w:contextualSpacing/>
        <w:rPr>
          <w:rFonts w:ascii="Calibri" w:eastAsia="Arial Unicode MS" w:hAnsi="Calibri" w:cs="Arial"/>
          <w:lang w:val="en-US"/>
        </w:rPr>
      </w:pPr>
    </w:p>
    <w:p w14:paraId="22D22969" w14:textId="77777777" w:rsidR="00B16E52" w:rsidRPr="003F6B3B" w:rsidRDefault="00B16E52" w:rsidP="00B16E52">
      <w:pPr>
        <w:spacing w:after="120"/>
        <w:ind w:left="360"/>
        <w:rPr>
          <w:rFonts w:ascii="Calibri" w:eastAsia="Arial Unicode MS" w:hAnsi="Calibri" w:cs="Arial"/>
          <w:b/>
          <w:u w:val="single"/>
          <w:lang w:val="en-US"/>
        </w:rPr>
      </w:pPr>
      <w:r w:rsidRPr="003F6B3B">
        <w:rPr>
          <w:rFonts w:ascii="Calibri" w:eastAsia="Arial Unicode MS" w:hAnsi="Calibri" w:cs="Arial"/>
          <w:b/>
          <w:u w:val="single"/>
          <w:lang w:val="en-US"/>
        </w:rPr>
        <w:t>NEW home organization</w:t>
      </w:r>
    </w:p>
    <w:p w14:paraId="738B5824"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Select transaction code </w:t>
      </w:r>
      <w:r w:rsidRPr="003F6B3B">
        <w:rPr>
          <w:rFonts w:ascii="Calibri" w:eastAsia="Arial Unicode MS" w:hAnsi="Calibri" w:cs="Arial"/>
          <w:b/>
          <w:lang w:val="en-US"/>
        </w:rPr>
        <w:t>ZZSF01- SFT: Forecast by Employee</w:t>
      </w:r>
      <w:r w:rsidRPr="003F6B3B">
        <w:rPr>
          <w:rFonts w:ascii="Calibri" w:eastAsia="Arial Unicode MS" w:hAnsi="Calibri" w:cs="Arial"/>
          <w:lang w:val="en-US"/>
        </w:rPr>
        <w:t>.</w:t>
      </w:r>
    </w:p>
    <w:p w14:paraId="43C1435B"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Enter the employee’s PRI in the </w:t>
      </w:r>
      <w:r w:rsidRPr="003F6B3B">
        <w:rPr>
          <w:rFonts w:ascii="Calibri" w:eastAsia="Arial Unicode MS" w:hAnsi="Calibri" w:cs="Arial"/>
          <w:b/>
          <w:lang w:val="en-US"/>
        </w:rPr>
        <w:t>Personnel Number</w:t>
      </w:r>
      <w:r w:rsidRPr="003F6B3B">
        <w:rPr>
          <w:rFonts w:ascii="Calibri" w:eastAsia="Arial Unicode MS" w:hAnsi="Calibri" w:cs="Arial"/>
          <w:lang w:val="en-US"/>
        </w:rPr>
        <w:t xml:space="preserve"> field. </w:t>
      </w:r>
      <w:r w:rsidRPr="003F6B3B">
        <w:rPr>
          <w:rFonts w:ascii="Calibri" w:eastAsia="Arial Unicode MS" w:hAnsi="Calibri" w:cs="Arial"/>
          <w:b/>
          <w:lang w:val="en-US"/>
        </w:rPr>
        <w:t>Execute</w:t>
      </w:r>
      <w:r w:rsidRPr="003F6B3B">
        <w:rPr>
          <w:rFonts w:ascii="Calibri" w:eastAsia="Arial Unicode MS" w:hAnsi="Calibri" w:cs="Arial"/>
          <w:lang w:val="en-US"/>
        </w:rPr>
        <w:t>.</w:t>
      </w:r>
    </w:p>
    <w:p w14:paraId="6841D1A6"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Select the Deployment event record. </w:t>
      </w:r>
      <w:r w:rsidRPr="003F6B3B">
        <w:rPr>
          <w:rFonts w:ascii="Calibri" w:eastAsia="Arial Unicode MS" w:hAnsi="Calibri" w:cs="Arial"/>
          <w:b/>
          <w:lang w:val="en-US"/>
        </w:rPr>
        <w:t>Change</w:t>
      </w:r>
      <w:r w:rsidRPr="003F6B3B">
        <w:rPr>
          <w:rFonts w:ascii="Calibri" w:eastAsia="Arial Unicode MS" w:hAnsi="Calibri" w:cs="Arial"/>
          <w:lang w:val="en-US"/>
        </w:rPr>
        <w:t>.</w:t>
      </w:r>
    </w:p>
    <w:p w14:paraId="4014B41B"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Position</w:t>
      </w:r>
      <w:r w:rsidRPr="003F6B3B">
        <w:rPr>
          <w:rFonts w:ascii="Calibri" w:eastAsia="Arial Unicode MS" w:hAnsi="Calibri" w:cs="Arial"/>
          <w:lang w:val="en-US"/>
        </w:rPr>
        <w:t xml:space="preserve"> field, indicate the number of the employee’s new substantive position.</w:t>
      </w:r>
    </w:p>
    <w:p w14:paraId="754E51BD"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On the </w:t>
      </w:r>
      <w:r w:rsidRPr="003F6B3B">
        <w:rPr>
          <w:rFonts w:ascii="Calibri" w:eastAsia="Arial Unicode MS" w:hAnsi="Calibri" w:cs="Arial"/>
          <w:b/>
          <w:lang w:val="en-US"/>
        </w:rPr>
        <w:t>Other Action Data</w:t>
      </w:r>
      <w:r w:rsidRPr="003F6B3B">
        <w:rPr>
          <w:rFonts w:ascii="Calibri" w:eastAsia="Arial Unicode MS" w:hAnsi="Calibri" w:cs="Arial"/>
          <w:lang w:val="en-US"/>
        </w:rPr>
        <w:t xml:space="preserve"> tab, indicate the employee’s new home cost center.</w:t>
      </w:r>
    </w:p>
    <w:p w14:paraId="58A2A902"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lastRenderedPageBreak/>
        <w:t xml:space="preserve">Validate/Modify information on the </w:t>
      </w:r>
      <w:r w:rsidRPr="003F6B3B">
        <w:rPr>
          <w:rFonts w:ascii="Calibri" w:eastAsia="Arial Unicode MS" w:hAnsi="Calibri" w:cs="Arial"/>
          <w:b/>
          <w:lang w:val="en-US"/>
        </w:rPr>
        <w:t>Pay Detail – Basic Data</w:t>
      </w:r>
      <w:r w:rsidRPr="003F6B3B">
        <w:rPr>
          <w:rFonts w:ascii="Calibri" w:eastAsia="Arial Unicode MS" w:hAnsi="Calibri" w:cs="Arial"/>
          <w:lang w:val="en-US"/>
        </w:rPr>
        <w:t xml:space="preserve">, </w:t>
      </w:r>
      <w:r w:rsidRPr="003F6B3B">
        <w:rPr>
          <w:rFonts w:ascii="Calibri" w:eastAsia="Arial Unicode MS" w:hAnsi="Calibri" w:cs="Arial"/>
          <w:b/>
          <w:lang w:val="en-US"/>
        </w:rPr>
        <w:t>Pay Detail – Allowances</w:t>
      </w:r>
      <w:r w:rsidRPr="003F6B3B">
        <w:rPr>
          <w:rFonts w:ascii="Calibri" w:eastAsia="Arial Unicode MS" w:hAnsi="Calibri" w:cs="Arial"/>
          <w:lang w:val="en-US"/>
        </w:rPr>
        <w:t xml:space="preserve"> and </w:t>
      </w:r>
      <w:r w:rsidRPr="003F6B3B">
        <w:rPr>
          <w:rFonts w:ascii="Calibri" w:eastAsia="Arial Unicode MS" w:hAnsi="Calibri" w:cs="Arial"/>
          <w:b/>
          <w:lang w:val="en-US"/>
        </w:rPr>
        <w:t>Pay Detail – One-Time Allowances</w:t>
      </w:r>
      <w:r w:rsidRPr="003F6B3B">
        <w:rPr>
          <w:rFonts w:ascii="Calibri" w:eastAsia="Arial Unicode MS" w:hAnsi="Calibri" w:cs="Arial"/>
          <w:lang w:val="en-US"/>
        </w:rPr>
        <w:t xml:space="preserve"> tabs, as required. </w:t>
      </w:r>
    </w:p>
    <w:p w14:paraId="733A9A8C"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Select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w:t>
      </w:r>
    </w:p>
    <w:p w14:paraId="2A47F17C"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On the Cost Assignment Table, click </w:t>
      </w:r>
      <w:r w:rsidRPr="003F6B3B">
        <w:rPr>
          <w:rFonts w:ascii="Calibri" w:eastAsia="Arial Unicode MS" w:hAnsi="Calibri" w:cs="Arial"/>
          <w:b/>
          <w:lang w:val="en-US"/>
        </w:rPr>
        <w:t>Create</w:t>
      </w:r>
      <w:r w:rsidRPr="003F6B3B">
        <w:rPr>
          <w:rFonts w:ascii="Calibri" w:eastAsia="Arial Unicode MS" w:hAnsi="Calibri" w:cs="Arial"/>
          <w:lang w:val="en-US"/>
        </w:rPr>
        <w:t>. The start date will default based on the date of the event record.</w:t>
      </w:r>
    </w:p>
    <w:p w14:paraId="2507E902"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Cost Splitting tab. </w:t>
      </w:r>
    </w:p>
    <w:p w14:paraId="3B82A5BA"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1E1CACA9" w14:textId="77777777" w:rsidR="00B16E52" w:rsidRPr="003F6B3B" w:rsidRDefault="00B16E52" w:rsidP="00B16E52">
      <w:pPr>
        <w:numPr>
          <w:ilvl w:val="0"/>
          <w:numId w:val="43"/>
        </w:numPr>
        <w:contextualSpacing/>
        <w:rPr>
          <w:rFonts w:ascii="Calibri" w:eastAsia="Arial Unicode MS" w:hAnsi="Calibri" w:cs="Arial"/>
          <w:lang w:val="en-US"/>
        </w:rPr>
      </w:pPr>
      <w:r w:rsidRPr="003F6B3B">
        <w:rPr>
          <w:rFonts w:ascii="Calibri" w:eastAsia="Arial Unicode MS" w:hAnsi="Calibri" w:cs="Arial"/>
          <w:lang w:val="en-US"/>
        </w:rPr>
        <w:t xml:space="preserve">Select transaction code </w:t>
      </w:r>
      <w:r w:rsidRPr="003F6B3B">
        <w:rPr>
          <w:rFonts w:ascii="Calibri" w:eastAsia="Arial Unicode MS" w:hAnsi="Calibri" w:cs="Arial"/>
          <w:b/>
          <w:lang w:val="en-US"/>
        </w:rPr>
        <w:t>ZZPRI_NUMBER – PRI Information</w:t>
      </w:r>
      <w:r w:rsidRPr="003F6B3B">
        <w:rPr>
          <w:rFonts w:ascii="Calibri" w:eastAsia="Arial Unicode MS" w:hAnsi="Calibri" w:cs="Arial"/>
          <w:lang w:val="en-US"/>
        </w:rPr>
        <w:t xml:space="preserve"> and set the Employee Group to correspond to the new home organization.</w:t>
      </w:r>
    </w:p>
    <w:p w14:paraId="4D188BF0" w14:textId="77777777" w:rsidR="00B16E52" w:rsidRPr="003F6B3B" w:rsidRDefault="00B16E52" w:rsidP="00B16E52">
      <w:pPr>
        <w:ind w:left="720"/>
        <w:contextualSpacing/>
        <w:rPr>
          <w:rFonts w:ascii="Calibri" w:eastAsia="Arial Unicode MS" w:hAnsi="Calibri" w:cs="Arial"/>
          <w:lang w:val="en-US"/>
        </w:rPr>
      </w:pPr>
    </w:p>
    <w:p w14:paraId="41BD4709"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4364AB68" w14:textId="77777777" w:rsidTr="0C17A9E1">
        <w:trPr>
          <w:tblHeader/>
        </w:trPr>
        <w:tc>
          <w:tcPr>
            <w:tcW w:w="4536" w:type="dxa"/>
            <w:shd w:val="clear" w:color="auto" w:fill="C0C0C0"/>
          </w:tcPr>
          <w:p w14:paraId="155AFDBD"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5EC4EA7D"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5E3E7665" w14:textId="77777777" w:rsidTr="0C17A9E1">
        <w:tc>
          <w:tcPr>
            <w:tcW w:w="4536" w:type="dxa"/>
            <w:shd w:val="clear" w:color="auto" w:fill="auto"/>
          </w:tcPr>
          <w:p w14:paraId="08108123" w14:textId="77777777" w:rsidR="00B16E52" w:rsidRPr="003F6B3B" w:rsidRDefault="00B16E52" w:rsidP="00B16E52">
            <w:pPr>
              <w:ind w:left="318"/>
              <w:rPr>
                <w:rFonts w:ascii="Calibri" w:hAnsi="Calibri"/>
                <w:b/>
              </w:rPr>
            </w:pPr>
            <w:r w:rsidRPr="003F6B3B">
              <w:rPr>
                <w:rFonts w:ascii="Calibri" w:hAnsi="Calibri"/>
                <w:b/>
              </w:rPr>
              <w:t>Exclude from Forecast</w:t>
            </w:r>
          </w:p>
        </w:tc>
        <w:tc>
          <w:tcPr>
            <w:tcW w:w="4932" w:type="dxa"/>
            <w:shd w:val="clear" w:color="auto" w:fill="auto"/>
          </w:tcPr>
          <w:p w14:paraId="7C36D2B5" w14:textId="77777777" w:rsidR="00B16E52" w:rsidRPr="003F6B3B" w:rsidRDefault="00B16E52" w:rsidP="00B16E52">
            <w:pPr>
              <w:rPr>
                <w:rFonts w:ascii="Calibri" w:hAnsi="Calibri"/>
                <w:b/>
              </w:rPr>
            </w:pPr>
            <w:r w:rsidRPr="003F6B3B">
              <w:rPr>
                <w:rFonts w:ascii="Calibri" w:hAnsi="Calibri"/>
                <w:b/>
              </w:rPr>
              <w:t xml:space="preserve">No </w:t>
            </w:r>
          </w:p>
        </w:tc>
      </w:tr>
      <w:tr w:rsidR="00B16E52" w:rsidRPr="003F6B3B" w14:paraId="52DE20EF" w14:textId="77777777" w:rsidTr="0C17A9E1">
        <w:tc>
          <w:tcPr>
            <w:tcW w:w="4536" w:type="dxa"/>
            <w:shd w:val="clear" w:color="auto" w:fill="auto"/>
          </w:tcPr>
          <w:p w14:paraId="1D50D849" w14:textId="77777777" w:rsidR="00B16E52" w:rsidRPr="003F6B3B" w:rsidRDefault="00B16E52" w:rsidP="00B16E52">
            <w:pPr>
              <w:ind w:left="318"/>
              <w:rPr>
                <w:rFonts w:ascii="Calibri" w:hAnsi="Calibri"/>
                <w:b/>
              </w:rPr>
            </w:pPr>
            <w:r w:rsidRPr="003F6B3B">
              <w:rPr>
                <w:rFonts w:ascii="Calibri" w:hAnsi="Calibri"/>
                <w:b/>
              </w:rPr>
              <w:t>Event Action ID</w:t>
            </w:r>
          </w:p>
        </w:tc>
        <w:tc>
          <w:tcPr>
            <w:tcW w:w="4932" w:type="dxa"/>
            <w:shd w:val="clear" w:color="auto" w:fill="auto"/>
          </w:tcPr>
          <w:p w14:paraId="418628F5" w14:textId="77777777" w:rsidR="00B16E52" w:rsidRPr="003F6B3B" w:rsidRDefault="00B16E52" w:rsidP="00B16E52">
            <w:pPr>
              <w:rPr>
                <w:rFonts w:ascii="Calibri" w:hAnsi="Calibri"/>
                <w:b/>
              </w:rPr>
            </w:pPr>
            <w:r w:rsidRPr="003F6B3B">
              <w:rPr>
                <w:rFonts w:ascii="Calibri" w:hAnsi="Calibri"/>
              </w:rPr>
              <w:t>Default – No change</w:t>
            </w:r>
          </w:p>
        </w:tc>
      </w:tr>
      <w:tr w:rsidR="00B16E52" w:rsidRPr="003F6B3B" w14:paraId="76264DB7" w14:textId="77777777" w:rsidTr="0C17A9E1">
        <w:tc>
          <w:tcPr>
            <w:tcW w:w="4536" w:type="dxa"/>
            <w:shd w:val="clear" w:color="auto" w:fill="auto"/>
          </w:tcPr>
          <w:p w14:paraId="2EA25A2D" w14:textId="77777777" w:rsidR="00B16E52" w:rsidRPr="003F6B3B" w:rsidRDefault="00B16E52" w:rsidP="00B16E52">
            <w:pPr>
              <w:ind w:left="318"/>
              <w:rPr>
                <w:rFonts w:ascii="Calibri" w:hAnsi="Calibri"/>
                <w:b/>
              </w:rPr>
            </w:pPr>
            <w:r w:rsidRPr="003F6B3B">
              <w:rPr>
                <w:rFonts w:ascii="Calibri" w:hAnsi="Calibri"/>
                <w:b/>
              </w:rPr>
              <w:t>Effective</w:t>
            </w:r>
          </w:p>
        </w:tc>
        <w:tc>
          <w:tcPr>
            <w:tcW w:w="4932" w:type="dxa"/>
            <w:shd w:val="clear" w:color="auto" w:fill="auto"/>
          </w:tcPr>
          <w:p w14:paraId="256A32A9" w14:textId="77777777" w:rsidR="00B16E52" w:rsidRPr="003F6B3B" w:rsidRDefault="00B16E52" w:rsidP="00B16E52">
            <w:pPr>
              <w:rPr>
                <w:rFonts w:ascii="Calibri" w:hAnsi="Calibri"/>
              </w:rPr>
            </w:pPr>
            <w:r w:rsidRPr="003F6B3B">
              <w:rPr>
                <w:rFonts w:ascii="Calibri" w:hAnsi="Calibri"/>
              </w:rPr>
              <w:t>Default – No change</w:t>
            </w:r>
          </w:p>
        </w:tc>
      </w:tr>
      <w:tr w:rsidR="00B16E52" w:rsidRPr="003F6B3B" w14:paraId="2CAEE5E5" w14:textId="77777777" w:rsidTr="0C17A9E1">
        <w:tc>
          <w:tcPr>
            <w:tcW w:w="4536" w:type="dxa"/>
            <w:shd w:val="clear" w:color="auto" w:fill="auto"/>
          </w:tcPr>
          <w:p w14:paraId="36805AE5" w14:textId="77777777" w:rsidR="00B16E52" w:rsidRPr="003F6B3B" w:rsidRDefault="00B16E52" w:rsidP="00B16E52">
            <w:pPr>
              <w:ind w:left="318"/>
              <w:rPr>
                <w:rFonts w:ascii="Calibri" w:hAnsi="Calibri"/>
                <w:b/>
              </w:rPr>
            </w:pPr>
            <w:r w:rsidRPr="003F6B3B">
              <w:rPr>
                <w:rFonts w:ascii="Calibri" w:hAnsi="Calibri"/>
                <w:b/>
              </w:rPr>
              <w:t>Substantive</w:t>
            </w:r>
          </w:p>
        </w:tc>
        <w:tc>
          <w:tcPr>
            <w:tcW w:w="4932" w:type="dxa"/>
            <w:shd w:val="clear" w:color="auto" w:fill="auto"/>
          </w:tcPr>
          <w:p w14:paraId="752BCEF1" w14:textId="77777777" w:rsidR="00B16E52" w:rsidRPr="003F6B3B" w:rsidRDefault="00B16E52" w:rsidP="00B16E52">
            <w:pPr>
              <w:rPr>
                <w:rFonts w:ascii="Calibri" w:hAnsi="Calibri"/>
              </w:rPr>
            </w:pPr>
            <w:r w:rsidRPr="003F6B3B">
              <w:rPr>
                <w:rFonts w:ascii="Calibri" w:hAnsi="Calibri"/>
                <w:b/>
              </w:rPr>
              <w:t>Yes</w:t>
            </w:r>
          </w:p>
        </w:tc>
      </w:tr>
      <w:tr w:rsidR="00B16E52" w:rsidRPr="003F6B3B" w14:paraId="5280A4A3" w14:textId="77777777" w:rsidTr="0C17A9E1">
        <w:tc>
          <w:tcPr>
            <w:tcW w:w="4536" w:type="dxa"/>
            <w:shd w:val="clear" w:color="auto" w:fill="auto"/>
          </w:tcPr>
          <w:p w14:paraId="4CB63CDC" w14:textId="77777777" w:rsidR="00B16E52" w:rsidRPr="003F6B3B" w:rsidRDefault="00B16E52" w:rsidP="00B16E52">
            <w:pPr>
              <w:ind w:left="318"/>
              <w:rPr>
                <w:rFonts w:ascii="Calibri" w:hAnsi="Calibri"/>
                <w:b/>
              </w:rPr>
            </w:pPr>
            <w:r w:rsidRPr="003F6B3B">
              <w:rPr>
                <w:rFonts w:ascii="Calibri" w:hAnsi="Calibri"/>
                <w:b/>
              </w:rPr>
              <w:t>Assignment Date (From - To)</w:t>
            </w:r>
          </w:p>
        </w:tc>
        <w:tc>
          <w:tcPr>
            <w:tcW w:w="4932" w:type="dxa"/>
            <w:shd w:val="clear" w:color="auto" w:fill="auto"/>
          </w:tcPr>
          <w:p w14:paraId="0649A662"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3D084F55" w14:textId="77777777" w:rsidTr="0C17A9E1">
        <w:tc>
          <w:tcPr>
            <w:tcW w:w="4536" w:type="dxa"/>
            <w:shd w:val="clear" w:color="auto" w:fill="auto"/>
          </w:tcPr>
          <w:p w14:paraId="2C38F368" w14:textId="77777777" w:rsidR="00B16E52" w:rsidRPr="003F6B3B" w:rsidRDefault="00B16E52" w:rsidP="00B16E52">
            <w:pPr>
              <w:ind w:left="318"/>
              <w:rPr>
                <w:rFonts w:ascii="Calibri" w:hAnsi="Calibri"/>
                <w:b/>
              </w:rPr>
            </w:pPr>
            <w:r w:rsidRPr="003F6B3B">
              <w:rPr>
                <w:rFonts w:ascii="Calibri" w:hAnsi="Calibri"/>
                <w:b/>
              </w:rPr>
              <w:t>Action Code</w:t>
            </w:r>
          </w:p>
        </w:tc>
        <w:tc>
          <w:tcPr>
            <w:tcW w:w="4932" w:type="dxa"/>
            <w:shd w:val="clear" w:color="auto" w:fill="auto"/>
          </w:tcPr>
          <w:p w14:paraId="1FDEAFBB" w14:textId="77777777" w:rsidR="00B16E52" w:rsidRPr="003F6B3B" w:rsidRDefault="00B16E52" w:rsidP="00B16E52">
            <w:pPr>
              <w:rPr>
                <w:rFonts w:ascii="Calibri" w:hAnsi="Calibri"/>
                <w:b/>
              </w:rPr>
            </w:pPr>
            <w:r w:rsidRPr="003F6B3B">
              <w:rPr>
                <w:rFonts w:ascii="Calibri" w:hAnsi="Calibri"/>
                <w:b/>
              </w:rPr>
              <w:t>DEPL – Deployment (Internal ESDC Only)</w:t>
            </w:r>
          </w:p>
        </w:tc>
      </w:tr>
      <w:tr w:rsidR="00B16E52" w:rsidRPr="003F6B3B" w14:paraId="6A33F98F" w14:textId="77777777" w:rsidTr="0C17A9E1">
        <w:tc>
          <w:tcPr>
            <w:tcW w:w="4536" w:type="dxa"/>
            <w:shd w:val="clear" w:color="auto" w:fill="auto"/>
          </w:tcPr>
          <w:p w14:paraId="02D844C7" w14:textId="77777777" w:rsidR="00B16E52" w:rsidRPr="003F6B3B" w:rsidRDefault="00B16E52" w:rsidP="00B16E52">
            <w:pPr>
              <w:ind w:left="318"/>
              <w:rPr>
                <w:rFonts w:ascii="Calibri" w:hAnsi="Calibri"/>
                <w:b/>
              </w:rPr>
            </w:pPr>
            <w:r w:rsidRPr="003F6B3B">
              <w:rPr>
                <w:rFonts w:ascii="Calibri" w:hAnsi="Calibri"/>
                <w:b/>
              </w:rPr>
              <w:t>Modified Assignment Date (From - To)</w:t>
            </w:r>
          </w:p>
        </w:tc>
        <w:tc>
          <w:tcPr>
            <w:tcW w:w="4932" w:type="dxa"/>
            <w:shd w:val="clear" w:color="auto" w:fill="auto"/>
          </w:tcPr>
          <w:p w14:paraId="3DD3320D"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3CDF10F5" w14:textId="77777777" w:rsidTr="0C17A9E1">
        <w:tc>
          <w:tcPr>
            <w:tcW w:w="4536" w:type="dxa"/>
            <w:shd w:val="clear" w:color="auto" w:fill="auto"/>
          </w:tcPr>
          <w:p w14:paraId="66F9D5D0"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198C77DD" w14:textId="77777777" w:rsidR="00B16E52" w:rsidRPr="003F6B3B" w:rsidRDefault="00B16E52" w:rsidP="00B16E52">
            <w:pPr>
              <w:rPr>
                <w:rFonts w:ascii="Calibri" w:hAnsi="Calibri"/>
                <w:b/>
              </w:rPr>
            </w:pPr>
          </w:p>
        </w:tc>
      </w:tr>
      <w:tr w:rsidR="00B16E52" w:rsidRPr="003F6B3B" w14:paraId="29EB5EC4" w14:textId="77777777" w:rsidTr="0C17A9E1">
        <w:tc>
          <w:tcPr>
            <w:tcW w:w="4536" w:type="dxa"/>
            <w:shd w:val="clear" w:color="auto" w:fill="auto"/>
          </w:tcPr>
          <w:p w14:paraId="549A5F45" w14:textId="77777777" w:rsidR="00B16E52" w:rsidRPr="003F6B3B" w:rsidRDefault="00B16E52" w:rsidP="00B16E52">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4145B2D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9D2BFF0" w14:textId="77777777" w:rsidTr="0C17A9E1">
        <w:tc>
          <w:tcPr>
            <w:tcW w:w="4536" w:type="dxa"/>
            <w:shd w:val="clear" w:color="auto" w:fill="auto"/>
          </w:tcPr>
          <w:p w14:paraId="459F4B90" w14:textId="77777777" w:rsidR="00B16E52" w:rsidRPr="003F6B3B" w:rsidRDefault="00B16E52" w:rsidP="00B16E52">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0B229C4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8511284" w14:textId="77777777" w:rsidTr="0C17A9E1">
        <w:tc>
          <w:tcPr>
            <w:tcW w:w="4536" w:type="dxa"/>
            <w:shd w:val="clear" w:color="auto" w:fill="auto"/>
          </w:tcPr>
          <w:p w14:paraId="351A3A19" w14:textId="77777777" w:rsidR="00B16E52" w:rsidRPr="003F6B3B" w:rsidRDefault="00B16E52" w:rsidP="00B16E52">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4A3397BD" w14:textId="77777777" w:rsidR="00B16E52" w:rsidRPr="003F6B3B" w:rsidRDefault="00B16E52" w:rsidP="00B16E52">
            <w:pPr>
              <w:rPr>
                <w:rFonts w:ascii="Calibri" w:hAnsi="Calibri"/>
              </w:rPr>
            </w:pPr>
            <w:r w:rsidRPr="003F6B3B">
              <w:rPr>
                <w:rFonts w:ascii="Calibri" w:hAnsi="Calibri"/>
              </w:rPr>
              <w:t>Enter the new substantive position number</w:t>
            </w:r>
          </w:p>
        </w:tc>
      </w:tr>
      <w:tr w:rsidR="00B16E52" w:rsidRPr="003F6B3B" w14:paraId="50F06EE8" w14:textId="77777777" w:rsidTr="0C17A9E1">
        <w:tc>
          <w:tcPr>
            <w:tcW w:w="4536" w:type="dxa"/>
            <w:shd w:val="clear" w:color="auto" w:fill="auto"/>
          </w:tcPr>
          <w:p w14:paraId="1940182A" w14:textId="77777777" w:rsidR="00B16E52" w:rsidRPr="003F6B3B" w:rsidRDefault="00B16E52" w:rsidP="00B16E52">
            <w:pPr>
              <w:ind w:left="318"/>
              <w:rPr>
                <w:rFonts w:ascii="Calibri" w:hAnsi="Calibri"/>
              </w:rPr>
            </w:pPr>
            <w:r w:rsidRPr="003F6B3B">
              <w:rPr>
                <w:rFonts w:ascii="Calibri" w:hAnsi="Calibri"/>
              </w:rPr>
              <w:t>HR End Date</w:t>
            </w:r>
          </w:p>
        </w:tc>
        <w:tc>
          <w:tcPr>
            <w:tcW w:w="4932" w:type="dxa"/>
            <w:shd w:val="clear" w:color="auto" w:fill="auto"/>
          </w:tcPr>
          <w:p w14:paraId="4AEBBE4D" w14:textId="77777777" w:rsidR="00B16E52" w:rsidRPr="003F6B3B" w:rsidRDefault="00B16E52" w:rsidP="00B16E52">
            <w:pPr>
              <w:rPr>
                <w:rFonts w:ascii="Calibri" w:hAnsi="Calibri"/>
              </w:rPr>
            </w:pPr>
            <w:r w:rsidRPr="003F6B3B">
              <w:rPr>
                <w:rFonts w:ascii="Calibri" w:hAnsi="Calibri"/>
              </w:rPr>
              <w:t xml:space="preserve">For determinate employees only. </w:t>
            </w:r>
          </w:p>
        </w:tc>
      </w:tr>
      <w:tr w:rsidR="00B16E52" w:rsidRPr="003F6B3B" w14:paraId="143F1A74" w14:textId="77777777" w:rsidTr="0C17A9E1">
        <w:tc>
          <w:tcPr>
            <w:tcW w:w="4536" w:type="dxa"/>
            <w:shd w:val="clear" w:color="auto" w:fill="auto"/>
          </w:tcPr>
          <w:p w14:paraId="32DB9971" w14:textId="77777777" w:rsidR="00B16E52" w:rsidRPr="003F6B3B" w:rsidRDefault="00B16E52" w:rsidP="00B16E52">
            <w:pPr>
              <w:ind w:left="318"/>
              <w:rPr>
                <w:rFonts w:ascii="Calibri" w:hAnsi="Calibri"/>
              </w:rPr>
            </w:pPr>
            <w:r w:rsidRPr="003F6B3B">
              <w:rPr>
                <w:rFonts w:ascii="Calibri" w:hAnsi="Calibri"/>
              </w:rPr>
              <w:t>Projected End Date</w:t>
            </w:r>
          </w:p>
        </w:tc>
        <w:tc>
          <w:tcPr>
            <w:tcW w:w="4932" w:type="dxa"/>
            <w:shd w:val="clear" w:color="auto" w:fill="auto"/>
          </w:tcPr>
          <w:p w14:paraId="2D9A51C1" w14:textId="77777777" w:rsidR="00B16E52" w:rsidRPr="003F6B3B" w:rsidRDefault="00B16E52" w:rsidP="00B16E52">
            <w:pPr>
              <w:rPr>
                <w:rFonts w:ascii="Calibri" w:hAnsi="Calibri"/>
              </w:rPr>
            </w:pPr>
            <w:r w:rsidRPr="003F6B3B">
              <w:rPr>
                <w:rFonts w:ascii="Calibri" w:hAnsi="Calibri"/>
              </w:rPr>
              <w:t xml:space="preserve">For determinate employees only. </w:t>
            </w:r>
          </w:p>
        </w:tc>
      </w:tr>
      <w:tr w:rsidR="00B16E52" w:rsidRPr="003F6B3B" w14:paraId="53D9680F" w14:textId="77777777" w:rsidTr="0C17A9E1">
        <w:tc>
          <w:tcPr>
            <w:tcW w:w="4536" w:type="dxa"/>
            <w:shd w:val="clear" w:color="auto" w:fill="auto"/>
          </w:tcPr>
          <w:p w14:paraId="53E6969A" w14:textId="77777777" w:rsidR="00B16E52" w:rsidRPr="003F6B3B" w:rsidRDefault="00B16E52" w:rsidP="00B16E52">
            <w:pPr>
              <w:ind w:left="318"/>
              <w:rPr>
                <w:rFonts w:ascii="Calibri" w:hAnsi="Calibri"/>
              </w:rPr>
            </w:pPr>
            <w:r w:rsidRPr="003F6B3B">
              <w:rPr>
                <w:rFonts w:ascii="Calibri" w:hAnsi="Calibri"/>
              </w:rPr>
              <w:t>Assigned Work Week   Default (37.5)</w:t>
            </w:r>
          </w:p>
        </w:tc>
        <w:tc>
          <w:tcPr>
            <w:tcW w:w="4932" w:type="dxa"/>
            <w:shd w:val="clear" w:color="auto" w:fill="auto"/>
          </w:tcPr>
          <w:p w14:paraId="502C7034"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30A7CF91" w14:textId="77777777" w:rsidTr="0C17A9E1">
        <w:tc>
          <w:tcPr>
            <w:tcW w:w="4536" w:type="dxa"/>
            <w:shd w:val="clear" w:color="auto" w:fill="auto"/>
          </w:tcPr>
          <w:p w14:paraId="5679FA3D" w14:textId="77777777" w:rsidR="00B16E52" w:rsidRPr="003F6B3B" w:rsidRDefault="00B16E52" w:rsidP="00B16E52">
            <w:pPr>
              <w:ind w:left="318"/>
              <w:rPr>
                <w:rFonts w:ascii="Calibri" w:hAnsi="Calibri"/>
              </w:rPr>
            </w:pPr>
            <w:r w:rsidRPr="003F6B3B">
              <w:rPr>
                <w:rFonts w:ascii="Calibri" w:hAnsi="Calibri"/>
              </w:rPr>
              <w:t>Scheduled Work Week  Default (37.5)</w:t>
            </w:r>
          </w:p>
        </w:tc>
        <w:tc>
          <w:tcPr>
            <w:tcW w:w="4932" w:type="dxa"/>
            <w:shd w:val="clear" w:color="auto" w:fill="auto"/>
          </w:tcPr>
          <w:p w14:paraId="2081DA7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4F4E65C" w14:textId="77777777" w:rsidTr="0C17A9E1">
        <w:tc>
          <w:tcPr>
            <w:tcW w:w="4536" w:type="dxa"/>
            <w:shd w:val="clear" w:color="auto" w:fill="auto"/>
          </w:tcPr>
          <w:p w14:paraId="30D2C591" w14:textId="77777777" w:rsidR="00B16E52" w:rsidRPr="003F6B3B" w:rsidRDefault="00B16E52" w:rsidP="00B16E52">
            <w:pPr>
              <w:ind w:left="318"/>
              <w:rPr>
                <w:rFonts w:ascii="Calibri" w:hAnsi="Calibri"/>
              </w:rPr>
            </w:pPr>
            <w:r w:rsidRPr="003F6B3B">
              <w:rPr>
                <w:rFonts w:ascii="Calibri" w:hAnsi="Calibri"/>
              </w:rPr>
              <w:t>Full Time Equivalent (FTE)</w:t>
            </w:r>
          </w:p>
        </w:tc>
        <w:tc>
          <w:tcPr>
            <w:tcW w:w="4932" w:type="dxa"/>
            <w:shd w:val="clear" w:color="auto" w:fill="auto"/>
          </w:tcPr>
          <w:p w14:paraId="20F227FD"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2058CEA4" w14:textId="77777777" w:rsidTr="0C17A9E1">
        <w:tc>
          <w:tcPr>
            <w:tcW w:w="4536" w:type="dxa"/>
            <w:shd w:val="clear" w:color="auto" w:fill="auto"/>
          </w:tcPr>
          <w:p w14:paraId="42361BE8"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30D96DDF" w14:textId="77777777" w:rsidR="00B16E52" w:rsidRPr="003F6B3B" w:rsidRDefault="00B16E52" w:rsidP="00B16E52">
            <w:pPr>
              <w:rPr>
                <w:rFonts w:ascii="Calibri" w:hAnsi="Calibri"/>
                <w:b/>
                <w:color w:val="FF0000"/>
              </w:rPr>
            </w:pPr>
          </w:p>
        </w:tc>
      </w:tr>
      <w:tr w:rsidR="00B16E52" w:rsidRPr="003F6B3B" w14:paraId="5A6647B2" w14:textId="77777777" w:rsidTr="0C17A9E1">
        <w:tc>
          <w:tcPr>
            <w:tcW w:w="4536" w:type="dxa"/>
            <w:shd w:val="clear" w:color="auto" w:fill="auto"/>
          </w:tcPr>
          <w:p w14:paraId="09FC4020" w14:textId="77777777" w:rsidR="00B16E52" w:rsidRPr="003F6B3B" w:rsidRDefault="00B16E52" w:rsidP="00B16E52">
            <w:pPr>
              <w:ind w:left="176"/>
              <w:rPr>
                <w:rFonts w:ascii="Calibri" w:hAnsi="Calibri"/>
              </w:rPr>
            </w:pPr>
            <w:r w:rsidRPr="003F6B3B">
              <w:rPr>
                <w:rFonts w:ascii="Calibri" w:hAnsi="Calibri"/>
              </w:rPr>
              <w:t xml:space="preserve">Bonuses - Bilingual Bonus </w:t>
            </w:r>
          </w:p>
        </w:tc>
        <w:tc>
          <w:tcPr>
            <w:tcW w:w="4932" w:type="dxa"/>
            <w:shd w:val="clear" w:color="auto" w:fill="auto"/>
          </w:tcPr>
          <w:p w14:paraId="2D34B73C" w14:textId="77777777" w:rsidR="00B16E52" w:rsidRPr="003F6B3B" w:rsidRDefault="00B16E52" w:rsidP="00B16E52">
            <w:pPr>
              <w:rPr>
                <w:rFonts w:ascii="Calibri" w:hAnsi="Calibri"/>
                <w:color w:val="FF0000"/>
              </w:rPr>
            </w:pPr>
            <w:r w:rsidRPr="003F6B3B">
              <w:rPr>
                <w:rFonts w:ascii="Calibri" w:hAnsi="Calibri"/>
              </w:rPr>
              <w:t>Validate – modify if required</w:t>
            </w:r>
          </w:p>
        </w:tc>
      </w:tr>
      <w:tr w:rsidR="00B16E52" w:rsidRPr="003F6B3B" w14:paraId="698F732D" w14:textId="77777777" w:rsidTr="0C17A9E1">
        <w:tc>
          <w:tcPr>
            <w:tcW w:w="4536" w:type="dxa"/>
            <w:shd w:val="clear" w:color="auto" w:fill="auto"/>
          </w:tcPr>
          <w:p w14:paraId="20D95BC5" w14:textId="77777777" w:rsidR="00B16E52" w:rsidRPr="003F6B3B" w:rsidRDefault="00B16E52" w:rsidP="00B16E52">
            <w:pPr>
              <w:ind w:left="176"/>
              <w:rPr>
                <w:rFonts w:ascii="Calibri" w:hAnsi="Calibri"/>
              </w:rPr>
            </w:pPr>
            <w:r w:rsidRPr="003F6B3B">
              <w:rPr>
                <w:rFonts w:ascii="Calibri" w:hAnsi="Calibri"/>
              </w:rPr>
              <w:t>Isolated Post – Location Code</w:t>
            </w:r>
          </w:p>
        </w:tc>
        <w:tc>
          <w:tcPr>
            <w:tcW w:w="4932" w:type="dxa"/>
            <w:shd w:val="clear" w:color="auto" w:fill="auto"/>
          </w:tcPr>
          <w:p w14:paraId="4DA261D1"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43CEF39D" w14:textId="77777777" w:rsidTr="0C17A9E1">
        <w:tc>
          <w:tcPr>
            <w:tcW w:w="4536" w:type="dxa"/>
            <w:shd w:val="clear" w:color="auto" w:fill="auto"/>
          </w:tcPr>
          <w:p w14:paraId="3F4286E6" w14:textId="77777777" w:rsidR="00B16E52" w:rsidRPr="003F6B3B" w:rsidRDefault="00B16E52" w:rsidP="00B16E52">
            <w:pPr>
              <w:ind w:left="176"/>
              <w:rPr>
                <w:rFonts w:ascii="Calibri" w:hAnsi="Calibri"/>
              </w:rPr>
            </w:pPr>
            <w:r w:rsidRPr="003F6B3B">
              <w:rPr>
                <w:rFonts w:ascii="Calibri" w:hAnsi="Calibri"/>
              </w:rPr>
              <w:t>Isolated Post – Meals/Rations</w:t>
            </w:r>
          </w:p>
        </w:tc>
        <w:tc>
          <w:tcPr>
            <w:tcW w:w="4932" w:type="dxa"/>
            <w:shd w:val="clear" w:color="auto" w:fill="auto"/>
          </w:tcPr>
          <w:p w14:paraId="763E0190"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605242E5" w14:textId="77777777" w:rsidTr="0C17A9E1">
        <w:tc>
          <w:tcPr>
            <w:tcW w:w="4536" w:type="dxa"/>
            <w:shd w:val="clear" w:color="auto" w:fill="auto"/>
          </w:tcPr>
          <w:p w14:paraId="7564A313" w14:textId="77777777" w:rsidR="00B16E52" w:rsidRPr="003F6B3B" w:rsidRDefault="00B16E52" w:rsidP="00B16E52">
            <w:pPr>
              <w:ind w:left="176"/>
              <w:rPr>
                <w:rFonts w:ascii="Calibri" w:hAnsi="Calibri"/>
              </w:rPr>
            </w:pPr>
            <w:r w:rsidRPr="003F6B3B">
              <w:rPr>
                <w:rFonts w:ascii="Calibri" w:hAnsi="Calibri"/>
              </w:rPr>
              <w:t>Isolated Post – Housing Benefits</w:t>
            </w:r>
          </w:p>
        </w:tc>
        <w:tc>
          <w:tcPr>
            <w:tcW w:w="4932" w:type="dxa"/>
            <w:shd w:val="clear" w:color="auto" w:fill="auto"/>
          </w:tcPr>
          <w:p w14:paraId="30D11653"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5E1BC5C5" w14:textId="77777777" w:rsidTr="0C17A9E1">
        <w:tc>
          <w:tcPr>
            <w:tcW w:w="4536" w:type="dxa"/>
            <w:shd w:val="clear" w:color="auto" w:fill="auto"/>
          </w:tcPr>
          <w:p w14:paraId="4EDD35BD" w14:textId="77777777" w:rsidR="00B16E52" w:rsidRPr="003F6B3B" w:rsidRDefault="00B16E52" w:rsidP="00B16E52">
            <w:pPr>
              <w:ind w:left="176"/>
              <w:rPr>
                <w:rFonts w:ascii="Calibri" w:hAnsi="Calibri"/>
              </w:rPr>
            </w:pPr>
            <w:r w:rsidRPr="003F6B3B">
              <w:rPr>
                <w:rFonts w:ascii="Calibri" w:hAnsi="Calibri"/>
              </w:rPr>
              <w:t>Isolated Post – Has dependents</w:t>
            </w:r>
          </w:p>
        </w:tc>
        <w:tc>
          <w:tcPr>
            <w:tcW w:w="4932" w:type="dxa"/>
            <w:shd w:val="clear" w:color="auto" w:fill="auto"/>
          </w:tcPr>
          <w:p w14:paraId="176378BE" w14:textId="77777777" w:rsidR="00B16E52" w:rsidRPr="003F6B3B" w:rsidRDefault="00B16E52" w:rsidP="00B16E52">
            <w:pPr>
              <w:rPr>
                <w:rFonts w:ascii="Calibri" w:hAnsi="Calibri"/>
              </w:rPr>
            </w:pPr>
            <w:r w:rsidRPr="003F6B3B">
              <w:rPr>
                <w:rFonts w:ascii="Calibri" w:hAnsi="Calibri"/>
              </w:rPr>
              <w:t>Validate – modify if required</w:t>
            </w:r>
          </w:p>
        </w:tc>
      </w:tr>
      <w:tr w:rsidR="00B16E52" w:rsidRPr="003F6B3B" w14:paraId="0BCD658D" w14:textId="77777777" w:rsidTr="0C17A9E1">
        <w:tc>
          <w:tcPr>
            <w:tcW w:w="4536" w:type="dxa"/>
            <w:shd w:val="clear" w:color="auto" w:fill="auto"/>
          </w:tcPr>
          <w:p w14:paraId="6A7F11F9" w14:textId="77777777" w:rsidR="00B16E52" w:rsidRPr="003F6B3B" w:rsidRDefault="00B16E52" w:rsidP="00B16E52">
            <w:pPr>
              <w:rPr>
                <w:rFonts w:ascii="Calibri" w:hAnsi="Calibri"/>
              </w:rPr>
            </w:pPr>
            <w:r w:rsidRPr="003F6B3B">
              <w:rPr>
                <w:rFonts w:ascii="Calibri" w:hAnsi="Calibri"/>
              </w:rPr>
              <w:t xml:space="preserve">    Others - Home Cost Center</w:t>
            </w:r>
          </w:p>
        </w:tc>
        <w:tc>
          <w:tcPr>
            <w:tcW w:w="4932" w:type="dxa"/>
            <w:shd w:val="clear" w:color="auto" w:fill="auto"/>
          </w:tcPr>
          <w:p w14:paraId="27E15D84" w14:textId="77777777" w:rsidR="00B16E52" w:rsidRPr="003F6B3B" w:rsidRDefault="00B16E52" w:rsidP="00B16E52">
            <w:pPr>
              <w:rPr>
                <w:rFonts w:ascii="Calibri" w:hAnsi="Calibri"/>
              </w:rPr>
            </w:pPr>
            <w:r w:rsidRPr="003F6B3B">
              <w:rPr>
                <w:rFonts w:ascii="Calibri" w:hAnsi="Calibri"/>
              </w:rPr>
              <w:t>Enter the new home cost center.</w:t>
            </w:r>
          </w:p>
        </w:tc>
      </w:tr>
      <w:tr w:rsidR="01C78046" w:rsidRPr="003F6B3B" w14:paraId="3E2AE572" w14:textId="77777777" w:rsidTr="0C17A9E1">
        <w:tc>
          <w:tcPr>
            <w:tcW w:w="4536" w:type="dxa"/>
            <w:shd w:val="clear" w:color="auto" w:fill="auto"/>
          </w:tcPr>
          <w:p w14:paraId="7750FF45" w14:textId="7D8D262F" w:rsidR="26D8633B" w:rsidRPr="003F6B3B" w:rsidRDefault="0D247A31" w:rsidP="0C17A9E1">
            <w:pPr>
              <w:rPr>
                <w:rFonts w:ascii="Calibri" w:hAnsi="Calibri"/>
              </w:rPr>
            </w:pPr>
            <w:r w:rsidRPr="003F6B3B">
              <w:rPr>
                <w:rFonts w:ascii="Calibri" w:hAnsi="Calibri"/>
              </w:rPr>
              <w:t xml:space="preserve">    Others - </w:t>
            </w:r>
            <w:r w:rsidR="0DE1034A" w:rsidRPr="003F6B3B">
              <w:rPr>
                <w:rFonts w:ascii="Calibri" w:hAnsi="Calibri"/>
              </w:rPr>
              <w:t xml:space="preserve">IS Relevant </w:t>
            </w:r>
          </w:p>
        </w:tc>
        <w:tc>
          <w:tcPr>
            <w:tcW w:w="4932" w:type="dxa"/>
            <w:shd w:val="clear" w:color="auto" w:fill="auto"/>
          </w:tcPr>
          <w:p w14:paraId="6352518D" w14:textId="4F3C3261" w:rsidR="26D8633B" w:rsidRPr="003F6B3B" w:rsidRDefault="26D8633B" w:rsidP="01C78046">
            <w:pPr>
              <w:rPr>
                <w:rFonts w:ascii="Calibri" w:hAnsi="Calibri"/>
              </w:rPr>
            </w:pPr>
            <w:r w:rsidRPr="003F6B3B">
              <w:rPr>
                <w:rFonts w:ascii="Calibri" w:hAnsi="Calibri"/>
              </w:rPr>
              <w:t>Defaults.</w:t>
            </w:r>
          </w:p>
        </w:tc>
      </w:tr>
      <w:tr w:rsidR="00B16E52" w:rsidRPr="003F6B3B" w14:paraId="2F11FB5F" w14:textId="77777777" w:rsidTr="0C17A9E1">
        <w:tc>
          <w:tcPr>
            <w:tcW w:w="4536" w:type="dxa"/>
            <w:shd w:val="clear" w:color="auto" w:fill="auto"/>
          </w:tcPr>
          <w:p w14:paraId="61BD8878" w14:textId="77777777" w:rsidR="00B16E52" w:rsidRPr="003F6B3B" w:rsidRDefault="00B16E52" w:rsidP="00B16E52">
            <w:pPr>
              <w:ind w:left="176"/>
              <w:rPr>
                <w:rFonts w:ascii="Calibri" w:hAnsi="Calibri"/>
              </w:rPr>
            </w:pPr>
            <w:r w:rsidRPr="003F6B3B">
              <w:rPr>
                <w:rFonts w:ascii="Calibri" w:hAnsi="Calibri"/>
              </w:rPr>
              <w:t>Others – Timesheet Relevant</w:t>
            </w:r>
          </w:p>
        </w:tc>
        <w:tc>
          <w:tcPr>
            <w:tcW w:w="4932" w:type="dxa"/>
            <w:shd w:val="clear" w:color="auto" w:fill="auto"/>
          </w:tcPr>
          <w:p w14:paraId="3F2950EA" w14:textId="5FBC3029" w:rsidR="00B16E52" w:rsidRPr="003F6B3B" w:rsidRDefault="00B1560D" w:rsidP="00B16E52">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00B16E52" w:rsidRPr="003F6B3B" w14:paraId="5171DB42" w14:textId="77777777" w:rsidTr="00A22742">
        <w:trPr>
          <w:trHeight w:val="70"/>
        </w:trPr>
        <w:tc>
          <w:tcPr>
            <w:tcW w:w="4536" w:type="dxa"/>
            <w:shd w:val="clear" w:color="auto" w:fill="auto"/>
          </w:tcPr>
          <w:p w14:paraId="5FE54799" w14:textId="77777777" w:rsidR="00B16E52" w:rsidRPr="003F6B3B" w:rsidRDefault="00B16E52" w:rsidP="00B16E52">
            <w:pPr>
              <w:rPr>
                <w:rFonts w:ascii="Calibri" w:hAnsi="Calibri"/>
                <w:b/>
              </w:rPr>
            </w:pPr>
            <w:r w:rsidRPr="003F6B3B">
              <w:rPr>
                <w:rFonts w:ascii="Calibri" w:hAnsi="Calibri"/>
                <w:b/>
              </w:rPr>
              <w:lastRenderedPageBreak/>
              <w:t>Text Tab - Text field</w:t>
            </w:r>
          </w:p>
        </w:tc>
        <w:tc>
          <w:tcPr>
            <w:tcW w:w="4932" w:type="dxa"/>
            <w:shd w:val="clear" w:color="auto" w:fill="auto"/>
          </w:tcPr>
          <w:p w14:paraId="79F89B7C" w14:textId="77777777" w:rsidR="00B16E52" w:rsidRPr="003F6B3B" w:rsidRDefault="00B16E52" w:rsidP="00B16E52">
            <w:pPr>
              <w:rPr>
                <w:rFonts w:ascii="Calibri" w:hAnsi="Calibri"/>
              </w:rPr>
            </w:pPr>
            <w:r w:rsidRPr="003F6B3B">
              <w:rPr>
                <w:rFonts w:ascii="Calibri" w:hAnsi="Calibri"/>
              </w:rPr>
              <w:t xml:space="preserve">Include comments if required  </w:t>
            </w:r>
          </w:p>
        </w:tc>
      </w:tr>
      <w:tr w:rsidR="00B16E52" w:rsidRPr="003F6B3B" w14:paraId="6AF98268" w14:textId="77777777" w:rsidTr="0C17A9E1">
        <w:tc>
          <w:tcPr>
            <w:tcW w:w="4536" w:type="dxa"/>
            <w:shd w:val="clear" w:color="auto" w:fill="auto"/>
          </w:tcPr>
          <w:p w14:paraId="17F54C85" w14:textId="77777777" w:rsidR="00B16E52" w:rsidRPr="003F6B3B" w:rsidRDefault="00B16E52" w:rsidP="00B16E52">
            <w:pPr>
              <w:rPr>
                <w:rFonts w:ascii="Calibri" w:hAnsi="Calibri"/>
              </w:rPr>
            </w:pPr>
            <w:r w:rsidRPr="003F6B3B">
              <w:rPr>
                <w:rFonts w:ascii="Calibri" w:hAnsi="Calibri"/>
                <w:b/>
              </w:rPr>
              <w:t>Pay Detail – Basic Pay Tab</w:t>
            </w:r>
          </w:p>
        </w:tc>
        <w:tc>
          <w:tcPr>
            <w:tcW w:w="4932" w:type="dxa"/>
            <w:shd w:val="clear" w:color="auto" w:fill="auto"/>
          </w:tcPr>
          <w:p w14:paraId="3885401E" w14:textId="77777777" w:rsidR="00B16E52" w:rsidRPr="003F6B3B" w:rsidRDefault="00B16E52" w:rsidP="00B16E52">
            <w:pPr>
              <w:rPr>
                <w:rFonts w:ascii="Calibri" w:hAnsi="Calibri"/>
                <w:color w:val="FF0000"/>
              </w:rPr>
            </w:pPr>
          </w:p>
        </w:tc>
      </w:tr>
      <w:tr w:rsidR="00B16E52" w:rsidRPr="003F6B3B" w14:paraId="555282DE" w14:textId="77777777" w:rsidTr="0C17A9E1">
        <w:tc>
          <w:tcPr>
            <w:tcW w:w="4536" w:type="dxa"/>
            <w:shd w:val="clear" w:color="auto" w:fill="auto"/>
          </w:tcPr>
          <w:p w14:paraId="010CC2E0" w14:textId="77777777" w:rsidR="00B16E52" w:rsidRPr="003F6B3B" w:rsidRDefault="00B16E52" w:rsidP="00B16E52">
            <w:pPr>
              <w:ind w:left="176"/>
              <w:rPr>
                <w:rFonts w:ascii="Calibri" w:hAnsi="Calibri"/>
              </w:rPr>
            </w:pPr>
            <w:r w:rsidRPr="003F6B3B">
              <w:rPr>
                <w:rFonts w:ascii="Calibri" w:hAnsi="Calibri"/>
              </w:rPr>
              <w:t>Forecast Group Code</w:t>
            </w:r>
          </w:p>
        </w:tc>
        <w:tc>
          <w:tcPr>
            <w:tcW w:w="4932" w:type="dxa"/>
            <w:shd w:val="clear" w:color="auto" w:fill="auto"/>
          </w:tcPr>
          <w:p w14:paraId="619CBED9" w14:textId="77777777" w:rsidR="00B16E52" w:rsidRPr="003F6B3B" w:rsidRDefault="00B16E52" w:rsidP="00B16E52">
            <w:pPr>
              <w:rPr>
                <w:rFonts w:ascii="Calibri" w:hAnsi="Calibri"/>
              </w:rPr>
            </w:pPr>
            <w:r w:rsidRPr="003F6B3B">
              <w:rPr>
                <w:rFonts w:ascii="Calibri" w:hAnsi="Calibri"/>
              </w:rPr>
              <w:t>No changes required</w:t>
            </w:r>
          </w:p>
        </w:tc>
      </w:tr>
      <w:tr w:rsidR="00B16E52" w:rsidRPr="003F6B3B" w14:paraId="026B1DF3" w14:textId="77777777" w:rsidTr="0C17A9E1">
        <w:tc>
          <w:tcPr>
            <w:tcW w:w="4536" w:type="dxa"/>
            <w:shd w:val="clear" w:color="auto" w:fill="auto"/>
          </w:tcPr>
          <w:p w14:paraId="59736380" w14:textId="77777777" w:rsidR="00B16E52" w:rsidRPr="003F6B3B" w:rsidRDefault="00B16E52" w:rsidP="00B16E52">
            <w:pPr>
              <w:ind w:left="176"/>
              <w:rPr>
                <w:rFonts w:ascii="Calibri" w:hAnsi="Calibri"/>
                <w:b/>
              </w:rPr>
            </w:pPr>
            <w:r w:rsidRPr="003F6B3B">
              <w:rPr>
                <w:rFonts w:ascii="Calibri" w:hAnsi="Calibri"/>
              </w:rPr>
              <w:t>Schedule Code</w:t>
            </w:r>
          </w:p>
        </w:tc>
        <w:tc>
          <w:tcPr>
            <w:tcW w:w="4932" w:type="dxa"/>
            <w:shd w:val="clear" w:color="auto" w:fill="auto"/>
          </w:tcPr>
          <w:p w14:paraId="3ABD1212" w14:textId="77777777" w:rsidR="00B16E52" w:rsidRPr="003F6B3B" w:rsidRDefault="00B16E52" w:rsidP="00B16E52">
            <w:pPr>
              <w:rPr>
                <w:rFonts w:ascii="Calibri" w:hAnsi="Calibri"/>
                <w:b/>
              </w:rPr>
            </w:pPr>
            <w:r w:rsidRPr="003F6B3B">
              <w:rPr>
                <w:rFonts w:ascii="Calibri" w:hAnsi="Calibri"/>
              </w:rPr>
              <w:t>Default – Arrears</w:t>
            </w:r>
          </w:p>
        </w:tc>
      </w:tr>
      <w:tr w:rsidR="00B16E52" w:rsidRPr="003F6B3B" w14:paraId="56CF2EFA" w14:textId="77777777" w:rsidTr="0C17A9E1">
        <w:tc>
          <w:tcPr>
            <w:tcW w:w="4536" w:type="dxa"/>
            <w:shd w:val="clear" w:color="auto" w:fill="auto"/>
          </w:tcPr>
          <w:p w14:paraId="6268ABD9" w14:textId="77777777" w:rsidR="00B16E52" w:rsidRPr="003F6B3B" w:rsidRDefault="00B16E52" w:rsidP="00B16E52">
            <w:pPr>
              <w:ind w:left="176"/>
              <w:rPr>
                <w:rFonts w:ascii="Calibri" w:hAnsi="Calibri"/>
                <w:color w:val="FF0000"/>
              </w:rPr>
            </w:pPr>
            <w:r w:rsidRPr="003F6B3B">
              <w:rPr>
                <w:rFonts w:ascii="Calibri" w:hAnsi="Calibri"/>
              </w:rPr>
              <w:t>Classification Region</w:t>
            </w:r>
          </w:p>
        </w:tc>
        <w:tc>
          <w:tcPr>
            <w:tcW w:w="4932" w:type="dxa"/>
            <w:shd w:val="clear" w:color="auto" w:fill="auto"/>
          </w:tcPr>
          <w:p w14:paraId="649582FE" w14:textId="77777777" w:rsidR="00B16E52" w:rsidRPr="003F6B3B" w:rsidRDefault="00B16E52" w:rsidP="00B16E52">
            <w:pPr>
              <w:rPr>
                <w:rFonts w:ascii="Calibri" w:hAnsi="Calibri"/>
                <w:color w:val="FF0000"/>
              </w:rPr>
            </w:pPr>
            <w:r w:rsidRPr="003F6B3B">
              <w:rPr>
                <w:rFonts w:ascii="Calibri" w:hAnsi="Calibri"/>
                <w:bCs/>
              </w:rPr>
              <w:t xml:space="preserve">Validate – Change if employee is being deployed to new occupational group. </w:t>
            </w:r>
          </w:p>
        </w:tc>
      </w:tr>
      <w:tr w:rsidR="00B16E52" w:rsidRPr="003F6B3B" w14:paraId="5A900591" w14:textId="77777777" w:rsidTr="0C17A9E1">
        <w:tc>
          <w:tcPr>
            <w:tcW w:w="4536" w:type="dxa"/>
            <w:shd w:val="clear" w:color="auto" w:fill="auto"/>
          </w:tcPr>
          <w:p w14:paraId="654A0B74" w14:textId="77777777" w:rsidR="00B16E52" w:rsidRPr="003F6B3B" w:rsidRDefault="00B16E52" w:rsidP="00B16E52">
            <w:pPr>
              <w:ind w:left="176"/>
              <w:rPr>
                <w:rFonts w:ascii="Calibri" w:hAnsi="Calibri"/>
              </w:rPr>
            </w:pPr>
            <w:r w:rsidRPr="003F6B3B">
              <w:rPr>
                <w:rFonts w:ascii="Calibri" w:hAnsi="Calibri"/>
              </w:rPr>
              <w:t>Classification</w:t>
            </w:r>
          </w:p>
        </w:tc>
        <w:tc>
          <w:tcPr>
            <w:tcW w:w="4932" w:type="dxa"/>
            <w:shd w:val="clear" w:color="auto" w:fill="auto"/>
          </w:tcPr>
          <w:p w14:paraId="64A64ACA" w14:textId="77777777" w:rsidR="00B16E52" w:rsidRPr="003F6B3B" w:rsidRDefault="00B16E52" w:rsidP="00B16E52">
            <w:pPr>
              <w:rPr>
                <w:rFonts w:ascii="Calibri" w:hAnsi="Calibri"/>
              </w:rPr>
            </w:pPr>
            <w:r w:rsidRPr="003F6B3B">
              <w:rPr>
                <w:rFonts w:ascii="Calibri" w:hAnsi="Calibri"/>
                <w:bCs/>
              </w:rPr>
              <w:t>Validate – Change if employee is being deployed to new occupational group</w:t>
            </w:r>
          </w:p>
        </w:tc>
      </w:tr>
      <w:tr w:rsidR="00B16E52" w:rsidRPr="003F6B3B" w14:paraId="0936F57A" w14:textId="77777777" w:rsidTr="0C17A9E1">
        <w:tc>
          <w:tcPr>
            <w:tcW w:w="4536" w:type="dxa"/>
            <w:shd w:val="clear" w:color="auto" w:fill="auto"/>
          </w:tcPr>
          <w:p w14:paraId="623271E0" w14:textId="77777777" w:rsidR="00B16E52" w:rsidRPr="003F6B3B" w:rsidRDefault="00B16E52" w:rsidP="00B16E52">
            <w:pPr>
              <w:ind w:left="176"/>
              <w:rPr>
                <w:rFonts w:ascii="Calibri" w:hAnsi="Calibri"/>
              </w:rPr>
            </w:pPr>
            <w:r w:rsidRPr="003F6B3B">
              <w:rPr>
                <w:rFonts w:ascii="Calibri" w:hAnsi="Calibri"/>
              </w:rPr>
              <w:t>Step</w:t>
            </w:r>
          </w:p>
        </w:tc>
        <w:tc>
          <w:tcPr>
            <w:tcW w:w="4932" w:type="dxa"/>
            <w:shd w:val="clear" w:color="auto" w:fill="auto"/>
          </w:tcPr>
          <w:p w14:paraId="44479549"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772E0B9E" w14:textId="77777777" w:rsidTr="0C17A9E1">
        <w:tc>
          <w:tcPr>
            <w:tcW w:w="4536" w:type="dxa"/>
            <w:shd w:val="clear" w:color="auto" w:fill="auto"/>
          </w:tcPr>
          <w:p w14:paraId="1C7408A3" w14:textId="77777777" w:rsidR="00B16E52" w:rsidRPr="003F6B3B" w:rsidRDefault="00B16E52" w:rsidP="00B16E52">
            <w:pPr>
              <w:ind w:left="176"/>
              <w:rPr>
                <w:rFonts w:ascii="Calibri" w:hAnsi="Calibri"/>
              </w:rPr>
            </w:pPr>
            <w:r w:rsidRPr="003F6B3B">
              <w:rPr>
                <w:rFonts w:ascii="Calibri" w:hAnsi="Calibri"/>
              </w:rPr>
              <w:t>Incremental Date</w:t>
            </w:r>
          </w:p>
        </w:tc>
        <w:tc>
          <w:tcPr>
            <w:tcW w:w="4932" w:type="dxa"/>
            <w:shd w:val="clear" w:color="auto" w:fill="auto"/>
          </w:tcPr>
          <w:p w14:paraId="2A7C1B59" w14:textId="77777777" w:rsidR="00B16E52" w:rsidRPr="003F6B3B" w:rsidRDefault="00B16E52" w:rsidP="00B16E52">
            <w:pPr>
              <w:spacing w:after="120"/>
              <w:rPr>
                <w:rFonts w:ascii="Calibri" w:hAnsi="Calibri"/>
              </w:rPr>
            </w:pPr>
            <w:r w:rsidRPr="003F6B3B">
              <w:rPr>
                <w:rFonts w:ascii="Calibri" w:hAnsi="Calibri"/>
              </w:rPr>
              <w:t xml:space="preserve">Usually one year from date of the initial hire. If, however, the incremental date is before the effective date of the Deployment, the event record will not save. </w:t>
            </w:r>
          </w:p>
          <w:p w14:paraId="7631FFC4" w14:textId="77777777" w:rsidR="00B16E52" w:rsidRPr="003F6B3B" w:rsidRDefault="00B16E52" w:rsidP="00B16E52">
            <w:pPr>
              <w:rPr>
                <w:rFonts w:ascii="Calibri" w:hAnsi="Calibri"/>
              </w:rPr>
            </w:pPr>
            <w:r w:rsidRPr="003F6B3B">
              <w:rPr>
                <w:rFonts w:ascii="Calibri" w:hAnsi="Calibri"/>
                <w:b/>
              </w:rPr>
              <w:t>Review and update as required.</w:t>
            </w:r>
          </w:p>
        </w:tc>
      </w:tr>
      <w:tr w:rsidR="00B16E52" w:rsidRPr="003F6B3B" w14:paraId="69E6C439" w14:textId="77777777" w:rsidTr="0C17A9E1">
        <w:tc>
          <w:tcPr>
            <w:tcW w:w="4536" w:type="dxa"/>
            <w:shd w:val="clear" w:color="auto" w:fill="auto"/>
          </w:tcPr>
          <w:p w14:paraId="3C80B1B2" w14:textId="77777777" w:rsidR="00B16E52" w:rsidRPr="003F6B3B" w:rsidRDefault="00B16E52" w:rsidP="00B16E52">
            <w:pPr>
              <w:ind w:left="176"/>
              <w:rPr>
                <w:rFonts w:ascii="Calibri" w:hAnsi="Calibri"/>
              </w:rPr>
            </w:pPr>
            <w:r w:rsidRPr="003F6B3B">
              <w:rPr>
                <w:rFonts w:ascii="Calibri" w:hAnsi="Calibri"/>
              </w:rPr>
              <w:t>Incremental Frequency</w:t>
            </w:r>
          </w:p>
        </w:tc>
        <w:tc>
          <w:tcPr>
            <w:tcW w:w="4932" w:type="dxa"/>
            <w:shd w:val="clear" w:color="auto" w:fill="auto"/>
          </w:tcPr>
          <w:p w14:paraId="302DD8E6" w14:textId="77777777" w:rsidR="00B16E52" w:rsidRPr="003F6B3B" w:rsidRDefault="00B16E52" w:rsidP="00B16E52">
            <w:pPr>
              <w:rPr>
                <w:rFonts w:ascii="Calibri" w:hAnsi="Calibri"/>
              </w:rPr>
            </w:pPr>
            <w:r w:rsidRPr="003F6B3B">
              <w:rPr>
                <w:rFonts w:ascii="Calibri" w:hAnsi="Calibri"/>
              </w:rPr>
              <w:t>Validate – Change if required in instances where employee may be deployed to new occupational group.</w:t>
            </w:r>
          </w:p>
        </w:tc>
      </w:tr>
      <w:tr w:rsidR="00B16E52" w:rsidRPr="003F6B3B" w14:paraId="0BB37496" w14:textId="77777777" w:rsidTr="0C17A9E1">
        <w:tc>
          <w:tcPr>
            <w:tcW w:w="4536" w:type="dxa"/>
            <w:shd w:val="clear" w:color="auto" w:fill="auto"/>
          </w:tcPr>
          <w:p w14:paraId="5502A249" w14:textId="77777777" w:rsidR="00B16E52" w:rsidRPr="003F6B3B" w:rsidRDefault="00B16E52" w:rsidP="00B16E52">
            <w:pPr>
              <w:ind w:left="176"/>
              <w:rPr>
                <w:rFonts w:ascii="Calibri" w:hAnsi="Calibri"/>
              </w:rPr>
            </w:pPr>
            <w:r w:rsidRPr="003F6B3B">
              <w:rPr>
                <w:rFonts w:ascii="Calibri" w:hAnsi="Calibri"/>
              </w:rPr>
              <w:t>Use constant annual amount in forecast</w:t>
            </w:r>
          </w:p>
        </w:tc>
        <w:tc>
          <w:tcPr>
            <w:tcW w:w="4932" w:type="dxa"/>
            <w:shd w:val="clear" w:color="auto" w:fill="auto"/>
          </w:tcPr>
          <w:p w14:paraId="6118B3B8" w14:textId="77777777" w:rsidR="00B16E52" w:rsidRPr="003F6B3B" w:rsidRDefault="00B16E52" w:rsidP="00B16E52">
            <w:pPr>
              <w:rPr>
                <w:rFonts w:ascii="Calibri" w:hAnsi="Calibri"/>
              </w:rPr>
            </w:pPr>
            <w:r w:rsidRPr="003F6B3B">
              <w:rPr>
                <w:rFonts w:ascii="Calibri" w:hAnsi="Calibri"/>
              </w:rPr>
              <w:t>Validate – Change if required in instances where employee may be deployed to new occupational group.</w:t>
            </w:r>
          </w:p>
        </w:tc>
      </w:tr>
      <w:tr w:rsidR="00B16E52" w:rsidRPr="003F6B3B" w14:paraId="77DFF886" w14:textId="77777777" w:rsidTr="0C17A9E1">
        <w:tc>
          <w:tcPr>
            <w:tcW w:w="4536" w:type="dxa"/>
            <w:shd w:val="clear" w:color="auto" w:fill="auto"/>
          </w:tcPr>
          <w:p w14:paraId="7E8C50B1" w14:textId="77777777" w:rsidR="00B16E52" w:rsidRPr="003F6B3B" w:rsidRDefault="00B16E52" w:rsidP="00B16E52">
            <w:pPr>
              <w:ind w:left="176"/>
              <w:rPr>
                <w:rFonts w:ascii="Calibri" w:hAnsi="Calibri"/>
              </w:rPr>
            </w:pPr>
            <w:r w:rsidRPr="003F6B3B">
              <w:rPr>
                <w:rFonts w:ascii="Calibri" w:hAnsi="Calibri"/>
              </w:rPr>
              <w:t>Overwrite Amount - Required for “Min-Max” pay rates</w:t>
            </w:r>
          </w:p>
        </w:tc>
        <w:tc>
          <w:tcPr>
            <w:tcW w:w="4932" w:type="dxa"/>
            <w:shd w:val="clear" w:color="auto" w:fill="auto"/>
          </w:tcPr>
          <w:p w14:paraId="68008AF6" w14:textId="77777777" w:rsidR="00B16E52" w:rsidRPr="003F6B3B" w:rsidRDefault="00B16E52" w:rsidP="00B16E52">
            <w:pPr>
              <w:rPr>
                <w:rFonts w:ascii="Calibri" w:hAnsi="Calibri"/>
              </w:rPr>
            </w:pPr>
            <w:r w:rsidRPr="003F6B3B">
              <w:rPr>
                <w:rFonts w:ascii="Calibri" w:hAnsi="Calibri"/>
              </w:rPr>
              <w:t>Validate – Change if required in instances where employee may be deployed to new occupational group.</w:t>
            </w:r>
          </w:p>
        </w:tc>
      </w:tr>
      <w:tr w:rsidR="00B16E52" w:rsidRPr="003F6B3B" w14:paraId="7487D664" w14:textId="77777777" w:rsidTr="0C17A9E1">
        <w:tc>
          <w:tcPr>
            <w:tcW w:w="4536" w:type="dxa"/>
            <w:shd w:val="clear" w:color="auto" w:fill="auto"/>
          </w:tcPr>
          <w:p w14:paraId="664E21DE"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5E761EC8" w14:textId="77777777" w:rsidR="00B16E52" w:rsidRPr="003F6B3B" w:rsidRDefault="00B16E52" w:rsidP="00B16E52">
            <w:pPr>
              <w:rPr>
                <w:rFonts w:ascii="Calibri" w:hAnsi="Calibri"/>
              </w:rPr>
            </w:pPr>
            <w:r w:rsidRPr="003F6B3B">
              <w:rPr>
                <w:rFonts w:ascii="Calibri" w:hAnsi="Calibri"/>
              </w:rPr>
              <w:t xml:space="preserve">Forecast Group for allowances should default based on employment status and type. Review the allowances and add any that might be missing.  </w:t>
            </w:r>
          </w:p>
        </w:tc>
      </w:tr>
      <w:tr w:rsidR="00B16E52" w:rsidRPr="003F6B3B" w14:paraId="4D97EEDB" w14:textId="77777777" w:rsidTr="0C17A9E1">
        <w:tc>
          <w:tcPr>
            <w:tcW w:w="4536" w:type="dxa"/>
            <w:shd w:val="clear" w:color="auto" w:fill="auto"/>
          </w:tcPr>
          <w:p w14:paraId="1A389E36"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4932" w:type="dxa"/>
            <w:shd w:val="clear" w:color="auto" w:fill="auto"/>
          </w:tcPr>
          <w:p w14:paraId="091A360B" w14:textId="77777777" w:rsidR="00B16E52" w:rsidRPr="003F6B3B" w:rsidRDefault="00B16E52" w:rsidP="00B16E52">
            <w:pPr>
              <w:rPr>
                <w:rFonts w:ascii="Calibri" w:hAnsi="Calibri"/>
              </w:rPr>
            </w:pPr>
            <w:r w:rsidRPr="003F6B3B">
              <w:rPr>
                <w:rFonts w:ascii="Calibri" w:hAnsi="Calibri"/>
              </w:rPr>
              <w:t>If an allowance should only be provided or paid in a specific fiscal year, enter it here (i.e. Performance Pay).</w:t>
            </w:r>
          </w:p>
        </w:tc>
      </w:tr>
      <w:tr w:rsidR="00B16E52" w:rsidRPr="003F6B3B" w14:paraId="3CEE91A5" w14:textId="77777777" w:rsidTr="0C17A9E1">
        <w:tc>
          <w:tcPr>
            <w:tcW w:w="4536" w:type="dxa"/>
            <w:shd w:val="clear" w:color="auto" w:fill="auto"/>
          </w:tcPr>
          <w:p w14:paraId="58B31D80" w14:textId="77777777" w:rsidR="00B16E52" w:rsidRPr="003F6B3B" w:rsidDel="00B441AF"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6A7F9E73"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C47314C" w14:textId="77777777" w:rsidTr="0C17A9E1">
        <w:tc>
          <w:tcPr>
            <w:tcW w:w="4536" w:type="dxa"/>
            <w:shd w:val="clear" w:color="auto" w:fill="auto"/>
          </w:tcPr>
          <w:p w14:paraId="2756480D" w14:textId="77777777" w:rsidR="00B16E52" w:rsidRPr="003F6B3B" w:rsidRDefault="00B16E52" w:rsidP="00B16E52">
            <w:pPr>
              <w:rPr>
                <w:rFonts w:ascii="Calibri" w:hAnsi="Calibri"/>
                <w:b/>
              </w:rPr>
            </w:pPr>
            <w:r w:rsidRPr="003F6B3B">
              <w:rPr>
                <w:rFonts w:ascii="Calibri" w:hAnsi="Calibri"/>
                <w:b/>
              </w:rPr>
              <w:t>Assignment Detail Tab</w:t>
            </w:r>
          </w:p>
        </w:tc>
        <w:tc>
          <w:tcPr>
            <w:tcW w:w="4932" w:type="dxa"/>
            <w:shd w:val="clear" w:color="auto" w:fill="auto"/>
          </w:tcPr>
          <w:p w14:paraId="3416DDC9" w14:textId="77777777" w:rsidR="00B16E52" w:rsidRPr="003F6B3B" w:rsidRDefault="00B16E52" w:rsidP="00B16E52">
            <w:pPr>
              <w:rPr>
                <w:rFonts w:ascii="Calibri" w:hAnsi="Calibri"/>
              </w:rPr>
            </w:pPr>
            <w:r w:rsidRPr="003F6B3B">
              <w:rPr>
                <w:rFonts w:ascii="Calibri" w:hAnsi="Calibri"/>
              </w:rPr>
              <w:t>The information displayed in this tab cannot be modified. It is for display purposes only.</w:t>
            </w:r>
          </w:p>
        </w:tc>
      </w:tr>
      <w:tr w:rsidR="00B16E52" w:rsidRPr="003F6B3B" w14:paraId="30ED2BA7" w14:textId="77777777" w:rsidTr="0C17A9E1">
        <w:tc>
          <w:tcPr>
            <w:tcW w:w="4536" w:type="dxa"/>
            <w:shd w:val="clear" w:color="auto" w:fill="auto"/>
          </w:tcPr>
          <w:p w14:paraId="023B232E" w14:textId="77777777" w:rsidR="00B16E52" w:rsidRPr="003F6B3B" w:rsidRDefault="00B16E52" w:rsidP="00B16E52">
            <w:pPr>
              <w:rPr>
                <w:rFonts w:ascii="Calibri" w:hAnsi="Calibri"/>
                <w:b/>
                <w:color w:val="FF0000"/>
              </w:rPr>
            </w:pPr>
            <w:r w:rsidRPr="003F6B3B">
              <w:rPr>
                <w:rFonts w:ascii="Calibri" w:hAnsi="Calibri"/>
                <w:b/>
              </w:rPr>
              <w:t>Cost Assignment Tool</w:t>
            </w:r>
          </w:p>
        </w:tc>
        <w:tc>
          <w:tcPr>
            <w:tcW w:w="4932" w:type="dxa"/>
            <w:shd w:val="clear" w:color="auto" w:fill="auto"/>
          </w:tcPr>
          <w:p w14:paraId="31C144D9" w14:textId="77777777" w:rsidR="00B16E52" w:rsidRPr="003F6B3B" w:rsidRDefault="00B16E52" w:rsidP="00B16E52">
            <w:pPr>
              <w:spacing w:after="120"/>
              <w:rPr>
                <w:rFonts w:ascii="Calibri" w:hAnsi="Calibri"/>
              </w:rPr>
            </w:pPr>
            <w:r w:rsidRPr="003F6B3B">
              <w:rPr>
                <w:rFonts w:ascii="Calibri" w:hAnsi="Calibri"/>
              </w:rPr>
              <w:t xml:space="preserve">Cost assignment will need to be updated for the Deployment event record by the NEW Home organization. </w:t>
            </w:r>
          </w:p>
          <w:p w14:paraId="5E7B07F5" w14:textId="77777777" w:rsidR="00B16E52" w:rsidRPr="003F6B3B" w:rsidRDefault="00B16E52" w:rsidP="00B16E52">
            <w:pPr>
              <w:spacing w:before="120"/>
              <w:rPr>
                <w:rFonts w:ascii="Calibri" w:hAnsi="Calibri"/>
                <w:b/>
              </w:rPr>
            </w:pPr>
            <w:r w:rsidRPr="003F6B3B">
              <w:rPr>
                <w:rFonts w:ascii="Calibri" w:hAnsi="Calibri"/>
                <w:b/>
              </w:rPr>
              <w:t xml:space="preserve">Employees that have been Deployed SHOULD NOT be flagged as recoverable. </w:t>
            </w:r>
          </w:p>
        </w:tc>
      </w:tr>
    </w:tbl>
    <w:p w14:paraId="15B083DB" w14:textId="77777777" w:rsidR="00B16E52" w:rsidRPr="003F6B3B" w:rsidRDefault="00B16E52" w:rsidP="00B1560D">
      <w:pPr>
        <w:pStyle w:val="Heading2"/>
      </w:pPr>
      <w:bookmarkStart w:id="94" w:name="_Toc449446011"/>
      <w:bookmarkStart w:id="95" w:name="_Toc84509278"/>
      <w:r w:rsidRPr="003F6B3B">
        <w:lastRenderedPageBreak/>
        <w:t>Education Leave</w:t>
      </w:r>
      <w:bookmarkEnd w:id="94"/>
      <w:bookmarkEnd w:id="95"/>
      <w:r w:rsidRPr="003F6B3B">
        <w:t xml:space="preserve"> </w:t>
      </w:r>
    </w:p>
    <w:p w14:paraId="2FBF2866"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537DA19A" w14:textId="6E4AC592" w:rsidR="00B16E52" w:rsidRPr="003F6B3B" w:rsidRDefault="18D06173" w:rsidP="00B16E52">
      <w:pPr>
        <w:spacing w:before="120" w:after="120"/>
        <w:rPr>
          <w:rFonts w:ascii="Calibri" w:eastAsia="Arial Unicode MS" w:hAnsi="Calibri" w:cs="Arial"/>
        </w:rPr>
      </w:pPr>
      <w:r w:rsidRPr="003F6B3B">
        <w:rPr>
          <w:rFonts w:ascii="Calibri" w:eastAsia="Arial Unicode MS" w:hAnsi="Calibri" w:cs="Arial"/>
        </w:rPr>
        <w:t>Education leave is when an employee is granted a period of leave without pay to attend full-time or part-time courses at a Canadian educational institution, whether university, technical college or another accredited institute of learning, in a field of education needed to fill the employee’s present role in the organization. In some circumstances, education leave for purposes of general education upgrading may also be considered.</w:t>
      </w:r>
    </w:p>
    <w:p w14:paraId="15AD74E7"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3A6A813C" w14:textId="77777777" w:rsidR="00B16E52" w:rsidRPr="003F6B3B" w:rsidRDefault="00B16E52" w:rsidP="00B16E52">
      <w:pPr>
        <w:spacing w:before="120" w:after="120"/>
        <w:rPr>
          <w:rFonts w:ascii="Calibri" w:eastAsia="Arial Unicode MS" w:hAnsi="Calibri" w:cs="Arial"/>
        </w:rPr>
      </w:pPr>
      <w:r w:rsidRPr="003F6B3B">
        <w:rPr>
          <w:rFonts w:ascii="Calibri" w:eastAsia="Arial Unicode MS" w:hAnsi="Calibri" w:cs="Arial"/>
        </w:rPr>
        <w:t xml:space="preserve">When an Education Leave is granted, the forecast must be updated in SFT to reflect that change in the employee’s situation. At the Employer’s discretion, an employee on education leave without pay may receive an allowance in lieu of salary of up to 100% of the employee’s annual rate of pay, depending on the degree to which the education leave is deemed, by the Employer, to be relevant to organizational requirements. </w:t>
      </w:r>
    </w:p>
    <w:p w14:paraId="22ECA0EF" w14:textId="77777777" w:rsidR="00B16E52" w:rsidRPr="003F6B3B" w:rsidRDefault="00B16E52" w:rsidP="00B16E52">
      <w:pPr>
        <w:spacing w:before="120" w:after="120"/>
        <w:rPr>
          <w:rFonts w:ascii="Calibri" w:eastAsia="Arial Unicode MS" w:hAnsi="Calibri" w:cs="Arial"/>
        </w:rPr>
      </w:pPr>
      <w:r w:rsidRPr="003F6B3B">
        <w:rPr>
          <w:rFonts w:ascii="Calibri" w:eastAsia="Arial Unicode MS" w:hAnsi="Calibri" w:cs="Arial"/>
        </w:rPr>
        <w:t>If the employee is granted an allowance in lieu of salary while on Education Leave, the established amount of the allowance should be entered in the employee forecast under One - Time Allowance.</w:t>
      </w:r>
    </w:p>
    <w:p w14:paraId="6AE6A4E6"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2D50EE9D"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14DEB59C" w14:textId="77777777" w:rsidR="00B16E52" w:rsidRPr="003F6B3B" w:rsidRDefault="00B16E52" w:rsidP="00B16E52">
      <w:pPr>
        <w:numPr>
          <w:ilvl w:val="0"/>
          <w:numId w:val="50"/>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3EE9DA78"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2C6EFB4C"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fldChar w:fldCharType="begin"/>
      </w:r>
      <w:r w:rsidRPr="003F6B3B">
        <w:rPr>
          <w:rStyle w:val="C100TextMenuPath"/>
          <w:rFonts w:ascii="Calibri" w:hAnsi="Calibri"/>
          <w:sz w:val="24"/>
          <w:szCs w:val="24"/>
        </w:rPr>
        <w:instrText xml:space="preserve"> DOCPROPERTY "Transaction_Code" </w:instrText>
      </w:r>
      <w:r w:rsidRPr="003F6B3B">
        <w:rPr>
          <w:rStyle w:val="C100TextMenuPath"/>
          <w:rFonts w:ascii="Calibri" w:hAnsi="Calibri"/>
          <w:sz w:val="24"/>
          <w:szCs w:val="24"/>
        </w:rPr>
        <w:fldChar w:fldCharType="separate"/>
      </w:r>
      <w:r w:rsidRPr="003F6B3B">
        <w:rPr>
          <w:rStyle w:val="C100TextMenuPath"/>
          <w:rFonts w:ascii="Calibri" w:hAnsi="Calibri"/>
          <w:sz w:val="24"/>
          <w:szCs w:val="24"/>
        </w:rPr>
        <w:t>ZZSF01</w:t>
      </w:r>
      <w:r w:rsidRPr="003F6B3B">
        <w:rPr>
          <w:rStyle w:val="C100TextMenuPath"/>
          <w:rFonts w:ascii="Calibri" w:hAnsi="Calibri"/>
          <w:sz w:val="24"/>
          <w:szCs w:val="24"/>
        </w:rPr>
        <w:fldChar w:fldCharType="end"/>
      </w:r>
      <w:r w:rsidRPr="003F6B3B">
        <w:rPr>
          <w:rStyle w:val="C100TextMenuPath"/>
          <w:rFonts w:ascii="Calibri" w:hAnsi="Calibri"/>
          <w:sz w:val="24"/>
          <w:szCs w:val="24"/>
        </w:rPr>
        <w:t xml:space="preserve"> - SFT: Forecast by Employee</w:t>
      </w:r>
    </w:p>
    <w:p w14:paraId="38AB53F3"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1FC053BE" w14:textId="77777777" w:rsidR="00B16E52" w:rsidRPr="003F6B3B" w:rsidRDefault="00B16E52" w:rsidP="00B16E52">
      <w:pPr>
        <w:pStyle w:val="ListParagraph"/>
        <w:numPr>
          <w:ilvl w:val="0"/>
          <w:numId w:val="44"/>
        </w:numPr>
        <w:spacing w:before="120" w:after="120"/>
        <w:rPr>
          <w:rFonts w:ascii="Calibri" w:eastAsia="Arial Unicode MS" w:hAnsi="Calibri" w:cs="Arial"/>
          <w:sz w:val="24"/>
          <w:lang w:eastAsia="en-US"/>
        </w:rPr>
      </w:pPr>
      <w:r w:rsidRPr="003F6B3B">
        <w:rPr>
          <w:rFonts w:ascii="Calibri" w:eastAsia="Arial Unicode MS" w:hAnsi="Calibri" w:cs="Arial"/>
          <w:sz w:val="24"/>
          <w:lang w:eastAsia="en-US"/>
        </w:rPr>
        <w:t xml:space="preserve">An allowance in lieu of salary is </w:t>
      </w:r>
      <w:r w:rsidRPr="003F6B3B">
        <w:rPr>
          <w:rFonts w:ascii="Calibri" w:eastAsia="Arial Unicode MS" w:hAnsi="Calibri" w:cs="Arial"/>
          <w:b/>
          <w:sz w:val="24"/>
          <w:lang w:eastAsia="en-US"/>
        </w:rPr>
        <w:t xml:space="preserve">discretionary </w:t>
      </w:r>
      <w:r w:rsidRPr="003F6B3B">
        <w:rPr>
          <w:rFonts w:ascii="Calibri" w:eastAsia="Arial Unicode MS" w:hAnsi="Calibri" w:cs="Arial"/>
          <w:sz w:val="24"/>
          <w:lang w:eastAsia="en-US"/>
        </w:rPr>
        <w:t>and will be determined based on the degree of relevancy that education has to the requirements of the organization.</w:t>
      </w:r>
    </w:p>
    <w:p w14:paraId="305957EC"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rPr>
        <w:t xml:space="preserve">If the employee is granted an allowance in lieu of salary while on Education Leave, the established amount of the allowance should be entered in the employee forecast under One-Time Allowance. </w:t>
      </w:r>
      <w:r w:rsidRPr="003F6B3B">
        <w:rPr>
          <w:rFonts w:ascii="Calibri" w:hAnsi="Calibri"/>
          <w:sz w:val="24"/>
          <w:szCs w:val="24"/>
        </w:rPr>
        <w:t xml:space="preserve">Even though the Education Leave event record is excluded from forecasts, the one-time allowance will be considered in the calculation of the forecasts and will appear in the different SFT reports. </w:t>
      </w:r>
    </w:p>
    <w:p w14:paraId="6E8EBF8A" w14:textId="77777777" w:rsidR="00B16E52" w:rsidRPr="003F6B3B" w:rsidRDefault="00B16E52" w:rsidP="00B16E52">
      <w:pPr>
        <w:pStyle w:val="ListParagraph"/>
        <w:numPr>
          <w:ilvl w:val="0"/>
          <w:numId w:val="44"/>
        </w:numPr>
        <w:spacing w:before="120" w:after="120"/>
        <w:rPr>
          <w:rFonts w:ascii="Calibri" w:hAnsi="Calibri"/>
          <w:sz w:val="24"/>
        </w:rPr>
      </w:pPr>
      <w:r w:rsidRPr="003F6B3B">
        <w:rPr>
          <w:rFonts w:ascii="Calibri" w:hAnsi="Calibri"/>
          <w:sz w:val="24"/>
        </w:rPr>
        <w:t xml:space="preserve">If the employee’s return to work date is known, create a “Return to Substantive” event record to end the Education Leave period. </w:t>
      </w:r>
    </w:p>
    <w:p w14:paraId="755703EC" w14:textId="77777777" w:rsidR="00B16E52" w:rsidRPr="003F6B3B" w:rsidRDefault="00B16E52" w:rsidP="00B16E52">
      <w:pPr>
        <w:pStyle w:val="P106Table"/>
        <w:numPr>
          <w:ilvl w:val="0"/>
          <w:numId w:val="44"/>
        </w:numPr>
        <w:rPr>
          <w:rFonts w:ascii="Calibri" w:hAnsi="Calibri"/>
          <w:sz w:val="24"/>
          <w:szCs w:val="24"/>
        </w:rPr>
      </w:pPr>
      <w:r w:rsidRPr="003F6B3B">
        <w:rPr>
          <w:rFonts w:ascii="Calibri" w:hAnsi="Calibri"/>
          <w:sz w:val="24"/>
          <w:szCs w:val="24"/>
        </w:rPr>
        <w:t xml:space="preserve">Use the “Copy record” or “Create with reference” features to simplify and reduce the amount of data entry required to complete this action in SFT. </w:t>
      </w:r>
    </w:p>
    <w:p w14:paraId="263E5911" w14:textId="77777777" w:rsidR="00B16E52" w:rsidRPr="003F6B3B" w:rsidRDefault="00B16E52" w:rsidP="00B16E52">
      <w:pPr>
        <w:pStyle w:val="P106Table"/>
        <w:numPr>
          <w:ilvl w:val="0"/>
          <w:numId w:val="44"/>
        </w:numPr>
        <w:rPr>
          <w:rFonts w:ascii="Calibri" w:hAnsi="Calibri"/>
          <w:sz w:val="24"/>
          <w:szCs w:val="24"/>
        </w:rPr>
      </w:pPr>
      <w:r w:rsidRPr="003F6B3B">
        <w:rPr>
          <w:rFonts w:ascii="Calibri" w:hAnsi="Calibri"/>
          <w:sz w:val="24"/>
          <w:szCs w:val="24"/>
        </w:rPr>
        <w:t xml:space="preserve">For more information on Education Leave, refer to the Public Works and Government Services </w:t>
      </w:r>
      <w:hyperlink r:id="rId30" w:history="1">
        <w:r w:rsidRPr="003F6B3B">
          <w:rPr>
            <w:rStyle w:val="Hyperlink"/>
            <w:rFonts w:ascii="Calibri" w:hAnsi="Calibri"/>
            <w:sz w:val="24"/>
            <w:szCs w:val="24"/>
          </w:rPr>
          <w:t>Education Leave</w:t>
        </w:r>
      </w:hyperlink>
      <w:r w:rsidRPr="003F6B3B">
        <w:rPr>
          <w:rFonts w:ascii="Calibri" w:hAnsi="Calibri"/>
          <w:sz w:val="24"/>
          <w:szCs w:val="24"/>
        </w:rPr>
        <w:t xml:space="preserve"> fact sheet. </w:t>
      </w:r>
    </w:p>
    <w:p w14:paraId="29F48DDB" w14:textId="77777777" w:rsidR="00B16E52" w:rsidRPr="003F6B3B" w:rsidRDefault="00B16E52" w:rsidP="00B16E52">
      <w:pPr>
        <w:shd w:val="clear" w:color="auto" w:fill="CCFFCC"/>
        <w:rPr>
          <w:rFonts w:ascii="Calibri" w:hAnsi="Calibri"/>
          <w:b/>
        </w:rPr>
      </w:pPr>
      <w:r w:rsidRPr="003F6B3B">
        <w:rPr>
          <w:rFonts w:ascii="Calibri" w:hAnsi="Calibri"/>
          <w:b/>
        </w:rPr>
        <w:lastRenderedPageBreak/>
        <w:t xml:space="preserve">Steps required: </w:t>
      </w:r>
    </w:p>
    <w:p w14:paraId="25F2E2C0" w14:textId="77777777" w:rsidR="00B16E52" w:rsidRPr="003F6B3B" w:rsidRDefault="00B16E52" w:rsidP="00B16E52">
      <w:pPr>
        <w:spacing w:before="120" w:after="120"/>
        <w:jc w:val="both"/>
        <w:rPr>
          <w:rFonts w:ascii="Calibri" w:eastAsia="Arial Unicode MS" w:hAnsi="Calibri" w:cs="Arial"/>
          <w:b/>
          <w:lang w:val="en-US"/>
        </w:rPr>
      </w:pPr>
      <w:r w:rsidRPr="003F6B3B">
        <w:rPr>
          <w:rFonts w:ascii="Calibri" w:eastAsia="Arial Unicode MS" w:hAnsi="Calibri" w:cs="Arial"/>
          <w:b/>
          <w:lang w:val="en-US"/>
        </w:rPr>
        <w:t xml:space="preserve">Steps to complete an Education Leave event in SFT: </w:t>
      </w:r>
    </w:p>
    <w:p w14:paraId="71F1B192" w14:textId="77777777" w:rsidR="00B16E52" w:rsidRPr="003F6B3B" w:rsidRDefault="00B16E52" w:rsidP="00B16E52">
      <w:pPr>
        <w:pStyle w:val="Default"/>
        <w:numPr>
          <w:ilvl w:val="0"/>
          <w:numId w:val="52"/>
        </w:numPr>
      </w:pPr>
      <w:r w:rsidRPr="003F6B3B">
        <w:rPr>
          <w:rFonts w:cs="Arial"/>
        </w:rPr>
        <w:t xml:space="preserve">Select transaction code </w:t>
      </w:r>
      <w:r w:rsidRPr="003F6B3B">
        <w:rPr>
          <w:rFonts w:cs="Arial"/>
          <w:b/>
        </w:rPr>
        <w:t>ZZSF01 – SFT: Forecast by Employee</w:t>
      </w:r>
      <w:r w:rsidRPr="003F6B3B">
        <w:rPr>
          <w:rFonts w:cs="Arial"/>
        </w:rPr>
        <w:t>.</w:t>
      </w:r>
    </w:p>
    <w:p w14:paraId="6036155D" w14:textId="77777777" w:rsidR="00B16E52" w:rsidRPr="003F6B3B" w:rsidRDefault="00B16E52" w:rsidP="00B16E52">
      <w:pPr>
        <w:numPr>
          <w:ilvl w:val="0"/>
          <w:numId w:val="52"/>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15DE7D36" w14:textId="77777777" w:rsidR="00B16E52" w:rsidRPr="003F6B3B" w:rsidRDefault="00B16E52" w:rsidP="00B16E52">
      <w:pPr>
        <w:numPr>
          <w:ilvl w:val="0"/>
          <w:numId w:val="52"/>
        </w:numPr>
        <w:spacing w:before="60" w:after="60"/>
        <w:rPr>
          <w:rFonts w:ascii="Calibri" w:hAnsi="Calibri" w:cs="Arial"/>
          <w:u w:val="single"/>
        </w:rPr>
      </w:pPr>
      <w:r w:rsidRPr="003F6B3B">
        <w:rPr>
          <w:rFonts w:ascii="Calibri" w:eastAsia="Calibri" w:hAnsi="Calibri" w:cs="Calibri"/>
          <w:color w:val="000000"/>
        </w:rPr>
        <w:t xml:space="preserve">Click on the </w:t>
      </w:r>
      <w:r w:rsidRPr="003F6B3B">
        <w:rPr>
          <w:rFonts w:ascii="Calibri" w:eastAsia="Calibri" w:hAnsi="Calibri" w:cs="Calibri"/>
          <w:b/>
          <w:color w:val="000000"/>
        </w:rPr>
        <w:t>Create</w:t>
      </w:r>
      <w:r w:rsidRPr="003F6B3B">
        <w:rPr>
          <w:rFonts w:ascii="Calibri" w:eastAsia="Calibri" w:hAnsi="Calibri" w:cs="Calibri"/>
          <w:color w:val="000000"/>
        </w:rPr>
        <w:t xml:space="preserve"> icon and select </w:t>
      </w:r>
      <w:r w:rsidRPr="003F6B3B">
        <w:rPr>
          <w:rFonts w:ascii="Calibri" w:eastAsia="Calibri" w:hAnsi="Calibri" w:cs="Calibri"/>
          <w:b/>
          <w:color w:val="000000"/>
        </w:rPr>
        <w:t>Add new event record.</w:t>
      </w:r>
    </w:p>
    <w:p w14:paraId="13762DBA" w14:textId="77777777" w:rsidR="00B16E52" w:rsidRPr="003F6B3B" w:rsidRDefault="00B16E52" w:rsidP="00B16E52">
      <w:pPr>
        <w:numPr>
          <w:ilvl w:val="0"/>
          <w:numId w:val="52"/>
        </w:numPr>
        <w:ind w:hanging="357"/>
        <w:contextualSpacing/>
        <w:jc w:val="both"/>
        <w:rPr>
          <w:rFonts w:ascii="Calibri" w:hAnsi="Calibri"/>
        </w:rPr>
      </w:pPr>
      <w:r w:rsidRPr="003F6B3B">
        <w:rPr>
          <w:rFonts w:ascii="Calibri" w:hAnsi="Calibri"/>
        </w:rPr>
        <w:t xml:space="preserve">In the “Create new record event” pop up: </w:t>
      </w:r>
    </w:p>
    <w:p w14:paraId="37C4F962" w14:textId="77777777" w:rsidR="00B16E52" w:rsidRPr="003F6B3B" w:rsidRDefault="00B16E52" w:rsidP="00B16E52">
      <w:pPr>
        <w:pStyle w:val="Default"/>
        <w:numPr>
          <w:ilvl w:val="1"/>
          <w:numId w:val="52"/>
        </w:numPr>
        <w:ind w:hanging="357"/>
      </w:pPr>
      <w:r w:rsidRPr="003F6B3B">
        <w:t>Indicate the effective start date of the Education Leave;</w:t>
      </w:r>
    </w:p>
    <w:p w14:paraId="1AA00304" w14:textId="77777777" w:rsidR="00B16E52" w:rsidRPr="003F6B3B" w:rsidRDefault="00B16E52" w:rsidP="00B16E52">
      <w:pPr>
        <w:pStyle w:val="Default"/>
        <w:numPr>
          <w:ilvl w:val="1"/>
          <w:numId w:val="52"/>
        </w:numPr>
        <w:ind w:hanging="357"/>
      </w:pPr>
      <w:r w:rsidRPr="003F6B3B">
        <w:t xml:space="preserve">Check the </w:t>
      </w:r>
      <w:r w:rsidRPr="003F6B3B">
        <w:rPr>
          <w:b/>
        </w:rPr>
        <w:t>Create with reference</w:t>
      </w:r>
      <w:r w:rsidRPr="003F6B3B">
        <w:t xml:space="preserve"> box;</w:t>
      </w:r>
    </w:p>
    <w:p w14:paraId="07A05ED6" w14:textId="77777777" w:rsidR="00B16E52" w:rsidRPr="003F6B3B" w:rsidRDefault="00B16E52" w:rsidP="00B16E52">
      <w:pPr>
        <w:pStyle w:val="Default"/>
        <w:numPr>
          <w:ilvl w:val="1"/>
          <w:numId w:val="52"/>
        </w:numPr>
        <w:ind w:hanging="357"/>
      </w:pPr>
      <w:r w:rsidRPr="003F6B3B">
        <w:t xml:space="preserve">Enter the employee’s PRI in the </w:t>
      </w:r>
      <w:r w:rsidRPr="003F6B3B">
        <w:rPr>
          <w:b/>
        </w:rPr>
        <w:t>Personnel no.</w:t>
      </w:r>
      <w:r w:rsidRPr="003F6B3B">
        <w:t xml:space="preserve"> fields;</w:t>
      </w:r>
    </w:p>
    <w:p w14:paraId="2E62FBEE" w14:textId="77777777" w:rsidR="00B16E52" w:rsidRPr="003F6B3B" w:rsidRDefault="00B16E52" w:rsidP="00B16E52">
      <w:pPr>
        <w:numPr>
          <w:ilvl w:val="1"/>
          <w:numId w:val="52"/>
        </w:numPr>
        <w:ind w:hanging="357"/>
        <w:rPr>
          <w:rFonts w:ascii="Calibri" w:hAnsi="Calibri" w:cs="Arial"/>
        </w:rPr>
      </w:pPr>
      <w:r w:rsidRPr="003F6B3B">
        <w:rPr>
          <w:rFonts w:ascii="Calibri" w:hAnsi="Calibri" w:cs="Arial"/>
        </w:rPr>
        <w:t>Enter or select a reference event date.</w:t>
      </w:r>
    </w:p>
    <w:p w14:paraId="2667982E" w14:textId="77777777" w:rsidR="00B16E52" w:rsidRPr="003F6B3B" w:rsidRDefault="00B16E52" w:rsidP="00B16E52">
      <w:pPr>
        <w:numPr>
          <w:ilvl w:val="1"/>
          <w:numId w:val="52"/>
        </w:numPr>
        <w:rPr>
          <w:rFonts w:ascii="Calibri" w:hAnsi="Calibri" w:cs="Arial"/>
        </w:rPr>
      </w:pPr>
      <w:r w:rsidRPr="003F6B3B">
        <w:rPr>
          <w:rFonts w:ascii="Calibri" w:hAnsi="Calibri" w:cs="Arial"/>
        </w:rPr>
        <w:t>Click on the green check mark.</w:t>
      </w:r>
    </w:p>
    <w:p w14:paraId="6F45D175" w14:textId="77777777" w:rsidR="00B16E52" w:rsidRPr="003F6B3B" w:rsidRDefault="00B16E52" w:rsidP="00B16E52">
      <w:pPr>
        <w:numPr>
          <w:ilvl w:val="0"/>
          <w:numId w:val="52"/>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Excluded from Forecast</w:t>
      </w:r>
      <w:r w:rsidRPr="003F6B3B">
        <w:rPr>
          <w:rFonts w:ascii="Calibri" w:hAnsi="Calibri" w:cs="Arial"/>
        </w:rPr>
        <w:t xml:space="preserve"> field, select “Yes”;</w:t>
      </w:r>
    </w:p>
    <w:p w14:paraId="648170E9" w14:textId="77777777" w:rsidR="00B16E52" w:rsidRPr="003F6B3B" w:rsidRDefault="00B16E52" w:rsidP="00B16E52">
      <w:pPr>
        <w:numPr>
          <w:ilvl w:val="0"/>
          <w:numId w:val="52"/>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“EDU/ETU”;</w:t>
      </w:r>
    </w:p>
    <w:p w14:paraId="54D57AC7" w14:textId="77777777" w:rsidR="00B16E52" w:rsidRPr="003F6B3B" w:rsidRDefault="00B16E52" w:rsidP="00B16E52">
      <w:pPr>
        <w:numPr>
          <w:ilvl w:val="0"/>
          <w:numId w:val="52"/>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Pay Detail – One-Time Allowances</w:t>
      </w:r>
      <w:r w:rsidRPr="003F6B3B">
        <w:rPr>
          <w:rFonts w:ascii="Calibri" w:hAnsi="Calibri" w:cs="Arial"/>
        </w:rPr>
        <w:t xml:space="preserve"> Tab, enter the amount of the One Time Allowance, if applicable.</w:t>
      </w:r>
    </w:p>
    <w:p w14:paraId="1CD3FFDC" w14:textId="77777777" w:rsidR="00B16E52" w:rsidRPr="003F6B3B" w:rsidRDefault="00B16E52" w:rsidP="00B16E52">
      <w:pPr>
        <w:numPr>
          <w:ilvl w:val="0"/>
          <w:numId w:val="52"/>
        </w:numPr>
        <w:spacing w:before="60" w:after="60"/>
        <w:rPr>
          <w:rFonts w:ascii="Calibri" w:hAnsi="Calibri" w:cs="Arial"/>
          <w:b/>
        </w:rPr>
      </w:pPr>
      <w:r w:rsidRPr="003F6B3B">
        <w:rPr>
          <w:rFonts w:ascii="Calibri" w:hAnsi="Calibri" w:cs="Arial"/>
          <w:b/>
        </w:rPr>
        <w:t>Save</w:t>
      </w:r>
      <w:r w:rsidRPr="003F6B3B">
        <w:rPr>
          <w:rFonts w:ascii="Calibri" w:hAnsi="Calibri" w:cs="Arial"/>
        </w:rPr>
        <w:t>.</w:t>
      </w:r>
    </w:p>
    <w:p w14:paraId="0C0B4D0D" w14:textId="77777777" w:rsidR="00B16E52" w:rsidRPr="003F6B3B" w:rsidRDefault="00B16E52" w:rsidP="00B16E52">
      <w:pPr>
        <w:spacing w:after="120"/>
        <w:contextualSpacing/>
        <w:jc w:val="both"/>
        <w:rPr>
          <w:rFonts w:ascii="Calibri" w:eastAsia="Arial Unicode MS" w:hAnsi="Calibri" w:cs="Arial"/>
          <w:b/>
          <w:lang w:val="en-US"/>
        </w:rPr>
      </w:pPr>
      <w:r w:rsidRPr="003F6B3B">
        <w:rPr>
          <w:rFonts w:ascii="Calibri" w:eastAsia="Arial Unicode MS" w:hAnsi="Calibri" w:cs="Arial"/>
          <w:b/>
          <w:lang w:val="en-US"/>
        </w:rPr>
        <w:t xml:space="preserve">Steps to end an Education Leave event in SFT: </w:t>
      </w:r>
    </w:p>
    <w:p w14:paraId="2897B30E" w14:textId="77777777" w:rsidR="00B16E52" w:rsidRPr="003F6B3B" w:rsidRDefault="00B16E52" w:rsidP="00B16E52">
      <w:pPr>
        <w:pStyle w:val="Default"/>
        <w:numPr>
          <w:ilvl w:val="0"/>
          <w:numId w:val="49"/>
        </w:numPr>
        <w:rPr>
          <w:rFonts w:cs="Arial"/>
        </w:rPr>
      </w:pPr>
      <w:r w:rsidRPr="003F6B3B">
        <w:rPr>
          <w:rFonts w:cs="Arial"/>
        </w:rPr>
        <w:t xml:space="preserve">Select the substantive event record and click </w:t>
      </w:r>
      <w:r w:rsidRPr="003F6B3B">
        <w:rPr>
          <w:rFonts w:cs="Arial"/>
          <w:b/>
        </w:rPr>
        <w:t>Copy Record</w:t>
      </w:r>
      <w:r w:rsidRPr="003F6B3B">
        <w:rPr>
          <w:rFonts w:cs="Arial"/>
        </w:rPr>
        <w:t>.</w:t>
      </w:r>
    </w:p>
    <w:p w14:paraId="5EBCF6ED" w14:textId="77777777" w:rsidR="00B16E52" w:rsidRPr="003F6B3B" w:rsidRDefault="00B16E52" w:rsidP="00B16E52">
      <w:pPr>
        <w:pStyle w:val="Default"/>
        <w:numPr>
          <w:ilvl w:val="0"/>
          <w:numId w:val="49"/>
        </w:numPr>
        <w:rPr>
          <w:rFonts w:cs="Arial"/>
        </w:rPr>
      </w:pPr>
      <w:r w:rsidRPr="003F6B3B">
        <w:rPr>
          <w:rFonts w:cs="Arial"/>
        </w:rPr>
        <w:t xml:space="preserve">In the “Copy Action Record” pop-up, indicate the start date of the new event so it corresponds to the day after the Education Leave is scheduled to end. </w:t>
      </w:r>
    </w:p>
    <w:p w14:paraId="1259CFF2" w14:textId="77777777" w:rsidR="00B16E52" w:rsidRPr="003F6B3B" w:rsidRDefault="00B16E52" w:rsidP="00B16E52">
      <w:pPr>
        <w:pStyle w:val="Default"/>
        <w:numPr>
          <w:ilvl w:val="0"/>
          <w:numId w:val="49"/>
        </w:numPr>
        <w:rPr>
          <w:rFonts w:cs="Arial"/>
        </w:rPr>
      </w:pPr>
      <w:r w:rsidRPr="003F6B3B">
        <w:rPr>
          <w:rFonts w:cs="Arial"/>
        </w:rPr>
        <w:t xml:space="preserve">In the </w:t>
      </w:r>
      <w:r w:rsidRPr="003F6B3B">
        <w:rPr>
          <w:rFonts w:cs="Arial"/>
          <w:b/>
        </w:rPr>
        <w:t>Action code</w:t>
      </w:r>
      <w:r w:rsidRPr="003F6B3B">
        <w:rPr>
          <w:rFonts w:cs="Arial"/>
        </w:rPr>
        <w:t xml:space="preserve"> field, select “RTS/RPA” from the menu.</w:t>
      </w:r>
    </w:p>
    <w:p w14:paraId="1A8B3555" w14:textId="77777777" w:rsidR="00B16E52" w:rsidRPr="003F6B3B" w:rsidRDefault="00B16E52" w:rsidP="00B16E52">
      <w:pPr>
        <w:pStyle w:val="Default"/>
        <w:numPr>
          <w:ilvl w:val="0"/>
          <w:numId w:val="49"/>
        </w:numPr>
        <w:rPr>
          <w:rFonts w:cs="Arial"/>
        </w:rPr>
      </w:pPr>
      <w:r w:rsidRPr="003F6B3B">
        <w:rPr>
          <w:rFonts w:cs="Arial"/>
        </w:rPr>
        <w:t>Validate the “Step” and “Incremental Date” fields of the Pay Detail – Basic Pay tab as required.</w:t>
      </w:r>
    </w:p>
    <w:p w14:paraId="6989BD1E" w14:textId="77777777" w:rsidR="00B16E52" w:rsidRPr="003F6B3B" w:rsidRDefault="00B16E52" w:rsidP="00B16E52">
      <w:pPr>
        <w:pStyle w:val="Default"/>
        <w:numPr>
          <w:ilvl w:val="0"/>
          <w:numId w:val="49"/>
        </w:numPr>
        <w:rPr>
          <w:rFonts w:cs="Arial"/>
        </w:rPr>
      </w:pPr>
      <w:r w:rsidRPr="003F6B3B">
        <w:rPr>
          <w:rFonts w:cs="Arial"/>
        </w:rPr>
        <w:t>Validate/Modify the Cost Assignment as required.</w:t>
      </w:r>
    </w:p>
    <w:p w14:paraId="64290D6D" w14:textId="77777777" w:rsidR="00B16E52" w:rsidRPr="003F6B3B" w:rsidRDefault="00B16E52" w:rsidP="00B16E52">
      <w:pPr>
        <w:pStyle w:val="Default"/>
        <w:numPr>
          <w:ilvl w:val="0"/>
          <w:numId w:val="49"/>
        </w:numPr>
        <w:rPr>
          <w:rFonts w:cs="Arial"/>
          <w:b/>
        </w:rPr>
      </w:pPr>
      <w:r w:rsidRPr="003F6B3B">
        <w:rPr>
          <w:rFonts w:cs="Arial"/>
          <w:b/>
        </w:rPr>
        <w:t>Save</w:t>
      </w:r>
      <w:r w:rsidRPr="003F6B3B">
        <w:rPr>
          <w:rFonts w:cs="Arial"/>
        </w:rPr>
        <w:t>.</w:t>
      </w:r>
    </w:p>
    <w:p w14:paraId="15F4ED29" w14:textId="77777777" w:rsidR="00B16E52" w:rsidRPr="003F6B3B" w:rsidRDefault="00B16E52" w:rsidP="00B16E52">
      <w:pPr>
        <w:spacing w:after="200" w:line="276" w:lineRule="auto"/>
        <w:contextualSpacing/>
        <w:jc w:val="both"/>
        <w:rPr>
          <w:rFonts w:ascii="Calibri" w:hAnsi="Calibri" w:cs="Arial"/>
        </w:rPr>
      </w:pPr>
    </w:p>
    <w:p w14:paraId="703AFA36" w14:textId="77777777" w:rsidR="00B16E52" w:rsidRPr="003F6B3B" w:rsidRDefault="00B16E52" w:rsidP="00B16E52">
      <w:pPr>
        <w:shd w:val="clear" w:color="auto" w:fill="CCFFCC"/>
        <w:spacing w:before="120" w:after="120" w:line="276" w:lineRule="auto"/>
        <w:rPr>
          <w:rFonts w:ascii="Calibri" w:eastAsia="Calibri" w:hAnsi="Calibri"/>
          <w:b/>
        </w:rPr>
      </w:pPr>
      <w:r w:rsidRPr="003F6B3B">
        <w:rPr>
          <w:rFonts w:ascii="Calibri" w:eastAsia="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7E602261" w14:textId="77777777" w:rsidTr="0C17A9E1">
        <w:trPr>
          <w:tblHeader/>
        </w:trPr>
        <w:tc>
          <w:tcPr>
            <w:tcW w:w="4536" w:type="dxa"/>
            <w:shd w:val="clear" w:color="auto" w:fill="C0C0C0"/>
          </w:tcPr>
          <w:p w14:paraId="219DCBED" w14:textId="77777777" w:rsidR="00B16E52" w:rsidRPr="003F6B3B" w:rsidRDefault="00B16E52" w:rsidP="00B16E52">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3DA50290" w14:textId="77777777" w:rsidR="00B16E52" w:rsidRPr="003F6B3B" w:rsidRDefault="00B16E52" w:rsidP="00B16E52">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B16E52" w:rsidRPr="003F6B3B" w14:paraId="5BA03C9E" w14:textId="77777777" w:rsidTr="0C17A9E1">
        <w:tc>
          <w:tcPr>
            <w:tcW w:w="4536" w:type="dxa"/>
            <w:shd w:val="clear" w:color="auto" w:fill="auto"/>
          </w:tcPr>
          <w:p w14:paraId="4913DBCC" w14:textId="77777777" w:rsidR="00B16E52" w:rsidRPr="003F6B3B" w:rsidRDefault="00B16E52" w:rsidP="00B16E52">
            <w:pPr>
              <w:ind w:left="34"/>
              <w:rPr>
                <w:rFonts w:ascii="Calibri" w:hAnsi="Calibri"/>
                <w:b/>
              </w:rPr>
            </w:pPr>
            <w:r w:rsidRPr="003F6B3B">
              <w:rPr>
                <w:rFonts w:ascii="Calibri" w:hAnsi="Calibri"/>
                <w:b/>
              </w:rPr>
              <w:t>Exclude from Forecast</w:t>
            </w:r>
          </w:p>
        </w:tc>
        <w:tc>
          <w:tcPr>
            <w:tcW w:w="4932" w:type="dxa"/>
            <w:shd w:val="clear" w:color="auto" w:fill="auto"/>
          </w:tcPr>
          <w:p w14:paraId="19E404FE" w14:textId="77777777" w:rsidR="00B16E52" w:rsidRPr="003F6B3B" w:rsidRDefault="00B16E52" w:rsidP="00B16E52">
            <w:pPr>
              <w:rPr>
                <w:rFonts w:ascii="Calibri" w:hAnsi="Calibri"/>
                <w:b/>
              </w:rPr>
            </w:pPr>
            <w:r w:rsidRPr="003F6B3B">
              <w:rPr>
                <w:rFonts w:ascii="Calibri" w:eastAsia="Calibri" w:hAnsi="Calibri"/>
                <w:b/>
              </w:rPr>
              <w:t>Yes</w:t>
            </w:r>
          </w:p>
        </w:tc>
      </w:tr>
      <w:tr w:rsidR="00B16E52" w:rsidRPr="003F6B3B" w14:paraId="157CAF88" w14:textId="77777777" w:rsidTr="0C17A9E1">
        <w:tc>
          <w:tcPr>
            <w:tcW w:w="4536" w:type="dxa"/>
            <w:shd w:val="clear" w:color="auto" w:fill="auto"/>
          </w:tcPr>
          <w:p w14:paraId="2D426A04" w14:textId="77777777" w:rsidR="00B16E52" w:rsidRPr="003F6B3B" w:rsidRDefault="00B16E52" w:rsidP="00B16E52">
            <w:pPr>
              <w:ind w:left="34"/>
              <w:rPr>
                <w:rFonts w:ascii="Calibri" w:hAnsi="Calibri"/>
                <w:b/>
              </w:rPr>
            </w:pPr>
            <w:r w:rsidRPr="003F6B3B">
              <w:rPr>
                <w:rFonts w:ascii="Calibri" w:hAnsi="Calibri"/>
                <w:b/>
              </w:rPr>
              <w:t>Event Action ID</w:t>
            </w:r>
          </w:p>
        </w:tc>
        <w:tc>
          <w:tcPr>
            <w:tcW w:w="4932" w:type="dxa"/>
            <w:shd w:val="clear" w:color="auto" w:fill="auto"/>
          </w:tcPr>
          <w:p w14:paraId="67E9F584"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02C9441D" w14:textId="77777777" w:rsidTr="0C17A9E1">
        <w:tc>
          <w:tcPr>
            <w:tcW w:w="4536" w:type="dxa"/>
            <w:shd w:val="clear" w:color="auto" w:fill="auto"/>
          </w:tcPr>
          <w:p w14:paraId="6B66C16E" w14:textId="77777777" w:rsidR="00B16E52" w:rsidRPr="003F6B3B" w:rsidRDefault="00B16E52" w:rsidP="00B16E52">
            <w:pPr>
              <w:ind w:left="34"/>
              <w:rPr>
                <w:rFonts w:ascii="Calibri" w:hAnsi="Calibri"/>
                <w:b/>
              </w:rPr>
            </w:pPr>
            <w:r w:rsidRPr="003F6B3B">
              <w:rPr>
                <w:rFonts w:ascii="Calibri" w:hAnsi="Calibri"/>
                <w:b/>
              </w:rPr>
              <w:t>Effective</w:t>
            </w:r>
          </w:p>
        </w:tc>
        <w:tc>
          <w:tcPr>
            <w:tcW w:w="4932" w:type="dxa"/>
            <w:shd w:val="clear" w:color="auto" w:fill="auto"/>
          </w:tcPr>
          <w:p w14:paraId="60178EA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FCEDF89" w14:textId="77777777" w:rsidTr="0C17A9E1">
        <w:tc>
          <w:tcPr>
            <w:tcW w:w="4536" w:type="dxa"/>
            <w:shd w:val="clear" w:color="auto" w:fill="auto"/>
          </w:tcPr>
          <w:p w14:paraId="7E46C806" w14:textId="77777777" w:rsidR="00B16E52" w:rsidRPr="003F6B3B" w:rsidRDefault="00B16E52" w:rsidP="00B16E52">
            <w:pPr>
              <w:ind w:left="34"/>
              <w:rPr>
                <w:rFonts w:ascii="Calibri" w:hAnsi="Calibri"/>
                <w:b/>
              </w:rPr>
            </w:pPr>
            <w:r w:rsidRPr="003F6B3B">
              <w:rPr>
                <w:rFonts w:ascii="Calibri" w:hAnsi="Calibri"/>
                <w:b/>
              </w:rPr>
              <w:t>Substantive</w:t>
            </w:r>
          </w:p>
        </w:tc>
        <w:tc>
          <w:tcPr>
            <w:tcW w:w="4932" w:type="dxa"/>
            <w:shd w:val="clear" w:color="auto" w:fill="auto"/>
          </w:tcPr>
          <w:p w14:paraId="7C7496E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4707AEA" w14:textId="77777777" w:rsidTr="0C17A9E1">
        <w:tc>
          <w:tcPr>
            <w:tcW w:w="4536" w:type="dxa"/>
            <w:shd w:val="clear" w:color="auto" w:fill="auto"/>
          </w:tcPr>
          <w:p w14:paraId="5E6251BA" w14:textId="77777777" w:rsidR="00B16E52" w:rsidRPr="003F6B3B" w:rsidRDefault="00B16E52" w:rsidP="00B16E52">
            <w:pPr>
              <w:ind w:left="34"/>
              <w:rPr>
                <w:rFonts w:ascii="Calibri" w:hAnsi="Calibri"/>
                <w:b/>
              </w:rPr>
            </w:pPr>
            <w:r w:rsidRPr="003F6B3B">
              <w:rPr>
                <w:rFonts w:ascii="Calibri" w:hAnsi="Calibri"/>
                <w:b/>
              </w:rPr>
              <w:t>Assignment Date (From - To)</w:t>
            </w:r>
          </w:p>
        </w:tc>
        <w:tc>
          <w:tcPr>
            <w:tcW w:w="4932" w:type="dxa"/>
            <w:shd w:val="clear" w:color="auto" w:fill="auto"/>
          </w:tcPr>
          <w:p w14:paraId="7CE626EE"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27FA36E5" w14:textId="77777777" w:rsidTr="0C17A9E1">
        <w:trPr>
          <w:trHeight w:val="305"/>
        </w:trPr>
        <w:tc>
          <w:tcPr>
            <w:tcW w:w="4536" w:type="dxa"/>
            <w:shd w:val="clear" w:color="auto" w:fill="auto"/>
          </w:tcPr>
          <w:p w14:paraId="0A281FA1" w14:textId="77777777" w:rsidR="00B16E52" w:rsidRPr="003F6B3B" w:rsidRDefault="00B16E52" w:rsidP="00B16E52">
            <w:pPr>
              <w:ind w:left="34"/>
              <w:rPr>
                <w:rFonts w:ascii="Calibri" w:hAnsi="Calibri"/>
                <w:b/>
              </w:rPr>
            </w:pPr>
            <w:r w:rsidRPr="003F6B3B">
              <w:rPr>
                <w:rFonts w:ascii="Calibri" w:hAnsi="Calibri"/>
                <w:b/>
              </w:rPr>
              <w:t>Action Code</w:t>
            </w:r>
          </w:p>
        </w:tc>
        <w:tc>
          <w:tcPr>
            <w:tcW w:w="4932" w:type="dxa"/>
            <w:shd w:val="clear" w:color="auto" w:fill="auto"/>
          </w:tcPr>
          <w:p w14:paraId="405214F1" w14:textId="77777777" w:rsidR="00B16E52" w:rsidRPr="003F6B3B" w:rsidRDefault="00B16E52" w:rsidP="00B16E52">
            <w:pPr>
              <w:rPr>
                <w:rFonts w:ascii="Calibri" w:eastAsia="Calibri" w:hAnsi="Calibri"/>
              </w:rPr>
            </w:pPr>
            <w:r w:rsidRPr="003F6B3B">
              <w:rPr>
                <w:rFonts w:ascii="Calibri" w:eastAsia="Calibri" w:hAnsi="Calibri"/>
                <w:b/>
              </w:rPr>
              <w:t>EDU/ETU</w:t>
            </w:r>
            <w:r w:rsidRPr="003F6B3B">
              <w:rPr>
                <w:rFonts w:ascii="Calibri" w:eastAsia="Calibri" w:hAnsi="Calibri"/>
              </w:rPr>
              <w:t xml:space="preserve">- </w:t>
            </w:r>
            <w:r w:rsidRPr="003F6B3B">
              <w:rPr>
                <w:rFonts w:ascii="Calibri" w:eastAsia="Calibri" w:hAnsi="Calibri"/>
                <w:b/>
              </w:rPr>
              <w:t>Education Leave</w:t>
            </w:r>
          </w:p>
        </w:tc>
      </w:tr>
      <w:tr w:rsidR="00B16E52" w:rsidRPr="003F6B3B" w14:paraId="79FFB862" w14:textId="77777777" w:rsidTr="0C17A9E1">
        <w:tc>
          <w:tcPr>
            <w:tcW w:w="4536" w:type="dxa"/>
            <w:shd w:val="clear" w:color="auto" w:fill="auto"/>
          </w:tcPr>
          <w:p w14:paraId="4518C4C2" w14:textId="77777777" w:rsidR="00B16E52" w:rsidRPr="003F6B3B" w:rsidRDefault="00B16E52" w:rsidP="00B16E52">
            <w:pPr>
              <w:ind w:left="34"/>
              <w:rPr>
                <w:rFonts w:ascii="Calibri" w:hAnsi="Calibri"/>
                <w:b/>
              </w:rPr>
            </w:pPr>
            <w:r w:rsidRPr="003F6B3B">
              <w:rPr>
                <w:rFonts w:ascii="Calibri" w:hAnsi="Calibri"/>
                <w:b/>
              </w:rPr>
              <w:t>Modified Assignment Date (From - To)</w:t>
            </w:r>
          </w:p>
        </w:tc>
        <w:tc>
          <w:tcPr>
            <w:tcW w:w="4932" w:type="dxa"/>
            <w:shd w:val="clear" w:color="auto" w:fill="auto"/>
          </w:tcPr>
          <w:p w14:paraId="624130F3"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159DEB9E" w14:textId="77777777" w:rsidTr="0C17A9E1">
        <w:tc>
          <w:tcPr>
            <w:tcW w:w="4536" w:type="dxa"/>
            <w:shd w:val="clear" w:color="auto" w:fill="auto"/>
          </w:tcPr>
          <w:p w14:paraId="62518D32"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6DA2B245" w14:textId="77777777" w:rsidR="00B16E52" w:rsidRPr="003F6B3B" w:rsidRDefault="00B16E52" w:rsidP="00B16E52">
            <w:pPr>
              <w:rPr>
                <w:rFonts w:ascii="Calibri" w:hAnsi="Calibri"/>
                <w:b/>
              </w:rPr>
            </w:pPr>
          </w:p>
        </w:tc>
      </w:tr>
      <w:tr w:rsidR="00B16E52" w:rsidRPr="003F6B3B" w14:paraId="1E867322" w14:textId="77777777" w:rsidTr="0C17A9E1">
        <w:tc>
          <w:tcPr>
            <w:tcW w:w="4536" w:type="dxa"/>
            <w:shd w:val="clear" w:color="auto" w:fill="auto"/>
          </w:tcPr>
          <w:p w14:paraId="6664CB43" w14:textId="77777777" w:rsidR="00B16E52" w:rsidRPr="003F6B3B" w:rsidRDefault="00B16E52" w:rsidP="00B16E52">
            <w:pPr>
              <w:ind w:left="459"/>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43D6B26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C81D128" w14:textId="77777777" w:rsidTr="0C17A9E1">
        <w:tc>
          <w:tcPr>
            <w:tcW w:w="4536" w:type="dxa"/>
            <w:shd w:val="clear" w:color="auto" w:fill="auto"/>
          </w:tcPr>
          <w:p w14:paraId="26FB99CC" w14:textId="77777777" w:rsidR="00B16E52" w:rsidRPr="003F6B3B" w:rsidRDefault="00B16E52" w:rsidP="00B16E52">
            <w:pPr>
              <w:ind w:left="459"/>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1D47F4A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157C171" w14:textId="77777777" w:rsidTr="0C17A9E1">
        <w:tc>
          <w:tcPr>
            <w:tcW w:w="4536" w:type="dxa"/>
            <w:shd w:val="clear" w:color="auto" w:fill="auto"/>
          </w:tcPr>
          <w:p w14:paraId="4B41DC99" w14:textId="77777777" w:rsidR="00B16E52" w:rsidRPr="003F6B3B" w:rsidRDefault="00B16E52" w:rsidP="00B16E52">
            <w:pPr>
              <w:ind w:left="459"/>
              <w:rPr>
                <w:rFonts w:ascii="Calibri" w:hAnsi="Calibri"/>
              </w:rPr>
            </w:pPr>
            <w:r w:rsidRPr="003F6B3B">
              <w:rPr>
                <w:rFonts w:ascii="Calibri" w:hAnsi="Calibri"/>
              </w:rPr>
              <w:lastRenderedPageBreak/>
              <w:t>Position</w:t>
            </w:r>
            <w:r w:rsidRPr="003F6B3B">
              <w:rPr>
                <w:rFonts w:ascii="Calibri" w:hAnsi="Calibri"/>
              </w:rPr>
              <w:tab/>
            </w:r>
          </w:p>
        </w:tc>
        <w:tc>
          <w:tcPr>
            <w:tcW w:w="4932" w:type="dxa"/>
            <w:shd w:val="clear" w:color="auto" w:fill="auto"/>
          </w:tcPr>
          <w:p w14:paraId="38B8B72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E394E52" w14:textId="77777777" w:rsidTr="0C17A9E1">
        <w:tc>
          <w:tcPr>
            <w:tcW w:w="4536" w:type="dxa"/>
            <w:shd w:val="clear" w:color="auto" w:fill="auto"/>
          </w:tcPr>
          <w:p w14:paraId="3EA4D734" w14:textId="77777777" w:rsidR="00B16E52" w:rsidRPr="003F6B3B" w:rsidRDefault="00B16E52" w:rsidP="00B16E52">
            <w:pPr>
              <w:ind w:left="459"/>
              <w:rPr>
                <w:rFonts w:ascii="Calibri" w:hAnsi="Calibri"/>
              </w:rPr>
            </w:pPr>
            <w:r w:rsidRPr="003F6B3B">
              <w:rPr>
                <w:rFonts w:ascii="Calibri" w:hAnsi="Calibri"/>
              </w:rPr>
              <w:t>HR End Date</w:t>
            </w:r>
          </w:p>
        </w:tc>
        <w:tc>
          <w:tcPr>
            <w:tcW w:w="4932" w:type="dxa"/>
            <w:shd w:val="clear" w:color="auto" w:fill="auto"/>
          </w:tcPr>
          <w:p w14:paraId="54E0C6D9" w14:textId="77777777" w:rsidR="00B16E52" w:rsidRPr="003F6B3B" w:rsidRDefault="00B16E52" w:rsidP="00B16E52">
            <w:pPr>
              <w:rPr>
                <w:rFonts w:ascii="Calibri" w:hAnsi="Calibri"/>
              </w:rPr>
            </w:pPr>
            <w:r w:rsidRPr="003F6B3B">
              <w:rPr>
                <w:rFonts w:ascii="Calibri" w:hAnsi="Calibri"/>
                <w:b/>
              </w:rPr>
              <w:t>Leave blank</w:t>
            </w:r>
          </w:p>
        </w:tc>
      </w:tr>
      <w:tr w:rsidR="00B16E52" w:rsidRPr="003F6B3B" w14:paraId="2B84FF6C" w14:textId="77777777" w:rsidTr="0C17A9E1">
        <w:tc>
          <w:tcPr>
            <w:tcW w:w="4536" w:type="dxa"/>
            <w:shd w:val="clear" w:color="auto" w:fill="auto"/>
          </w:tcPr>
          <w:p w14:paraId="077E7151" w14:textId="77777777" w:rsidR="00B16E52" w:rsidRPr="003F6B3B" w:rsidRDefault="00B16E52" w:rsidP="00B16E52">
            <w:pPr>
              <w:ind w:left="459"/>
              <w:rPr>
                <w:rFonts w:ascii="Calibri" w:hAnsi="Calibri"/>
              </w:rPr>
            </w:pPr>
            <w:r w:rsidRPr="003F6B3B">
              <w:rPr>
                <w:rFonts w:ascii="Calibri" w:hAnsi="Calibri"/>
              </w:rPr>
              <w:t>Projected End Date</w:t>
            </w:r>
          </w:p>
        </w:tc>
        <w:tc>
          <w:tcPr>
            <w:tcW w:w="4932" w:type="dxa"/>
            <w:shd w:val="clear" w:color="auto" w:fill="auto"/>
          </w:tcPr>
          <w:p w14:paraId="18CDD585" w14:textId="77777777" w:rsidR="00B16E52" w:rsidRPr="003F6B3B" w:rsidRDefault="00B16E52" w:rsidP="00B16E52">
            <w:pPr>
              <w:rPr>
                <w:rFonts w:ascii="Calibri" w:hAnsi="Calibri"/>
              </w:rPr>
            </w:pPr>
            <w:r w:rsidRPr="003F6B3B">
              <w:rPr>
                <w:rFonts w:ascii="Calibri" w:hAnsi="Calibri"/>
                <w:b/>
              </w:rPr>
              <w:t>Leave blank</w:t>
            </w:r>
          </w:p>
        </w:tc>
      </w:tr>
      <w:tr w:rsidR="00B16E52" w:rsidRPr="003F6B3B" w14:paraId="56DBC870" w14:textId="77777777" w:rsidTr="0C17A9E1">
        <w:tc>
          <w:tcPr>
            <w:tcW w:w="4536" w:type="dxa"/>
            <w:shd w:val="clear" w:color="auto" w:fill="auto"/>
          </w:tcPr>
          <w:p w14:paraId="28479D3D" w14:textId="77777777" w:rsidR="00B16E52" w:rsidRPr="003F6B3B" w:rsidRDefault="00B16E52" w:rsidP="00B16E52">
            <w:pPr>
              <w:ind w:left="459"/>
              <w:rPr>
                <w:rFonts w:ascii="Calibri" w:hAnsi="Calibri"/>
              </w:rPr>
            </w:pPr>
            <w:r w:rsidRPr="003F6B3B">
              <w:rPr>
                <w:rFonts w:ascii="Calibri" w:hAnsi="Calibri"/>
              </w:rPr>
              <w:t>Assigned Work Week   Default (37.5)</w:t>
            </w:r>
          </w:p>
        </w:tc>
        <w:tc>
          <w:tcPr>
            <w:tcW w:w="4932" w:type="dxa"/>
            <w:shd w:val="clear" w:color="auto" w:fill="auto"/>
          </w:tcPr>
          <w:p w14:paraId="5E68002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2E6771F" w14:textId="77777777" w:rsidTr="0C17A9E1">
        <w:tc>
          <w:tcPr>
            <w:tcW w:w="4536" w:type="dxa"/>
            <w:shd w:val="clear" w:color="auto" w:fill="auto"/>
          </w:tcPr>
          <w:p w14:paraId="48A567D3" w14:textId="77777777" w:rsidR="00B16E52" w:rsidRPr="003F6B3B" w:rsidRDefault="00B16E52" w:rsidP="00B16E52">
            <w:pPr>
              <w:ind w:left="459"/>
              <w:rPr>
                <w:rFonts w:ascii="Calibri" w:hAnsi="Calibri"/>
              </w:rPr>
            </w:pPr>
            <w:r w:rsidRPr="003F6B3B">
              <w:rPr>
                <w:rFonts w:ascii="Calibri" w:hAnsi="Calibri"/>
              </w:rPr>
              <w:t>Scheduled Work Week  Default (37.5)</w:t>
            </w:r>
          </w:p>
        </w:tc>
        <w:tc>
          <w:tcPr>
            <w:tcW w:w="4932" w:type="dxa"/>
            <w:shd w:val="clear" w:color="auto" w:fill="auto"/>
          </w:tcPr>
          <w:p w14:paraId="0C8CDC2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40F4868" w14:textId="77777777" w:rsidTr="0C17A9E1">
        <w:tc>
          <w:tcPr>
            <w:tcW w:w="4536" w:type="dxa"/>
            <w:shd w:val="clear" w:color="auto" w:fill="auto"/>
          </w:tcPr>
          <w:p w14:paraId="2E74A785" w14:textId="77777777" w:rsidR="00B16E52" w:rsidRPr="003F6B3B" w:rsidRDefault="00B16E52" w:rsidP="00B16E52">
            <w:pPr>
              <w:ind w:left="459"/>
              <w:rPr>
                <w:rFonts w:ascii="Calibri" w:hAnsi="Calibri"/>
              </w:rPr>
            </w:pPr>
            <w:r w:rsidRPr="003F6B3B">
              <w:rPr>
                <w:rFonts w:ascii="Calibri" w:hAnsi="Calibri"/>
              </w:rPr>
              <w:t>Full Time Equivalent (FTE)</w:t>
            </w:r>
          </w:p>
        </w:tc>
        <w:tc>
          <w:tcPr>
            <w:tcW w:w="4932" w:type="dxa"/>
            <w:shd w:val="clear" w:color="auto" w:fill="auto"/>
          </w:tcPr>
          <w:p w14:paraId="4C4B6931" w14:textId="77777777" w:rsidR="00B16E52" w:rsidRPr="003F6B3B" w:rsidRDefault="00B16E52" w:rsidP="00B16E52">
            <w:pPr>
              <w:spacing w:before="100" w:beforeAutospacing="1" w:afterAutospacing="1"/>
              <w:rPr>
                <w:rFonts w:ascii="Calibri" w:hAnsi="Calibri"/>
              </w:rPr>
            </w:pPr>
            <w:r w:rsidRPr="003F6B3B">
              <w:rPr>
                <w:rFonts w:ascii="Calibri" w:hAnsi="Calibri"/>
              </w:rPr>
              <w:t>Calculated field based on Assigned Work Week</w:t>
            </w:r>
          </w:p>
        </w:tc>
      </w:tr>
      <w:tr w:rsidR="00B16E52" w:rsidRPr="003F6B3B" w14:paraId="0CB28648" w14:textId="77777777" w:rsidTr="0C17A9E1">
        <w:tc>
          <w:tcPr>
            <w:tcW w:w="4536" w:type="dxa"/>
            <w:shd w:val="clear" w:color="auto" w:fill="auto"/>
          </w:tcPr>
          <w:p w14:paraId="59597BD2"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58F0106A" w14:textId="77777777" w:rsidR="00B16E52" w:rsidRPr="003F6B3B" w:rsidRDefault="00B16E52" w:rsidP="00B16E52">
            <w:pPr>
              <w:rPr>
                <w:rFonts w:ascii="Calibri" w:hAnsi="Calibri"/>
                <w:b/>
              </w:rPr>
            </w:pPr>
          </w:p>
        </w:tc>
      </w:tr>
      <w:tr w:rsidR="00B16E52" w:rsidRPr="003F6B3B" w14:paraId="618520EA" w14:textId="77777777" w:rsidTr="0C17A9E1">
        <w:tc>
          <w:tcPr>
            <w:tcW w:w="4536" w:type="dxa"/>
            <w:shd w:val="clear" w:color="auto" w:fill="auto"/>
          </w:tcPr>
          <w:p w14:paraId="37D62E7B" w14:textId="77777777" w:rsidR="00B16E52" w:rsidRPr="003F6B3B" w:rsidRDefault="00B16E52" w:rsidP="00B16E52">
            <w:pPr>
              <w:ind w:left="459"/>
              <w:rPr>
                <w:rFonts w:ascii="Calibri" w:hAnsi="Calibri"/>
              </w:rPr>
            </w:pPr>
            <w:r w:rsidRPr="003F6B3B">
              <w:rPr>
                <w:rFonts w:ascii="Calibri" w:hAnsi="Calibri"/>
              </w:rPr>
              <w:t xml:space="preserve">Bonuses - Bilingual Bonus </w:t>
            </w:r>
          </w:p>
        </w:tc>
        <w:tc>
          <w:tcPr>
            <w:tcW w:w="4932" w:type="dxa"/>
            <w:shd w:val="clear" w:color="auto" w:fill="auto"/>
          </w:tcPr>
          <w:p w14:paraId="2EC1F29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FF7406D" w14:textId="77777777" w:rsidTr="0C17A9E1">
        <w:tc>
          <w:tcPr>
            <w:tcW w:w="4536" w:type="dxa"/>
            <w:shd w:val="clear" w:color="auto" w:fill="auto"/>
          </w:tcPr>
          <w:p w14:paraId="4B4C8D78" w14:textId="77777777" w:rsidR="00B16E52" w:rsidRPr="003F6B3B" w:rsidRDefault="00B16E52" w:rsidP="00B16E52">
            <w:pPr>
              <w:ind w:left="459"/>
              <w:rPr>
                <w:rFonts w:ascii="Calibri" w:hAnsi="Calibri"/>
              </w:rPr>
            </w:pPr>
            <w:r w:rsidRPr="003F6B3B">
              <w:rPr>
                <w:rFonts w:ascii="Calibri" w:hAnsi="Calibri"/>
              </w:rPr>
              <w:t>Isolated Post – Location Code</w:t>
            </w:r>
          </w:p>
        </w:tc>
        <w:tc>
          <w:tcPr>
            <w:tcW w:w="4932" w:type="dxa"/>
            <w:shd w:val="clear" w:color="auto" w:fill="auto"/>
          </w:tcPr>
          <w:p w14:paraId="52DC13F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7A901A0" w14:textId="77777777" w:rsidTr="0C17A9E1">
        <w:tc>
          <w:tcPr>
            <w:tcW w:w="4536" w:type="dxa"/>
            <w:shd w:val="clear" w:color="auto" w:fill="auto"/>
          </w:tcPr>
          <w:p w14:paraId="2B6F70F0" w14:textId="77777777" w:rsidR="00B16E52" w:rsidRPr="003F6B3B" w:rsidRDefault="00B16E52" w:rsidP="00B16E52">
            <w:pPr>
              <w:ind w:left="459"/>
              <w:rPr>
                <w:rFonts w:ascii="Calibri" w:hAnsi="Calibri"/>
              </w:rPr>
            </w:pPr>
            <w:r w:rsidRPr="003F6B3B">
              <w:rPr>
                <w:rFonts w:ascii="Calibri" w:hAnsi="Calibri"/>
              </w:rPr>
              <w:t>Isolated Post – Meals/Rations</w:t>
            </w:r>
          </w:p>
        </w:tc>
        <w:tc>
          <w:tcPr>
            <w:tcW w:w="4932" w:type="dxa"/>
            <w:shd w:val="clear" w:color="auto" w:fill="auto"/>
          </w:tcPr>
          <w:p w14:paraId="6D4C6AC5"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DC003B7" w14:textId="77777777" w:rsidTr="0C17A9E1">
        <w:tc>
          <w:tcPr>
            <w:tcW w:w="4536" w:type="dxa"/>
            <w:shd w:val="clear" w:color="auto" w:fill="auto"/>
          </w:tcPr>
          <w:p w14:paraId="19B02CEC" w14:textId="77777777" w:rsidR="00B16E52" w:rsidRPr="003F6B3B" w:rsidRDefault="00B16E52" w:rsidP="00B16E52">
            <w:pPr>
              <w:ind w:left="459"/>
              <w:rPr>
                <w:rFonts w:ascii="Calibri" w:hAnsi="Calibri"/>
              </w:rPr>
            </w:pPr>
            <w:r w:rsidRPr="003F6B3B">
              <w:rPr>
                <w:rFonts w:ascii="Calibri" w:hAnsi="Calibri"/>
              </w:rPr>
              <w:t>Isolated Post – Housing Benefits</w:t>
            </w:r>
          </w:p>
        </w:tc>
        <w:tc>
          <w:tcPr>
            <w:tcW w:w="4932" w:type="dxa"/>
            <w:shd w:val="clear" w:color="auto" w:fill="auto"/>
          </w:tcPr>
          <w:p w14:paraId="16B80C6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2BE90BA" w14:textId="77777777" w:rsidTr="0C17A9E1">
        <w:tc>
          <w:tcPr>
            <w:tcW w:w="4536" w:type="dxa"/>
            <w:shd w:val="clear" w:color="auto" w:fill="auto"/>
          </w:tcPr>
          <w:p w14:paraId="3A5B3D7A" w14:textId="77777777" w:rsidR="00B16E52" w:rsidRPr="003F6B3B" w:rsidRDefault="00B16E52" w:rsidP="00B16E52">
            <w:pPr>
              <w:ind w:left="459"/>
              <w:rPr>
                <w:rFonts w:ascii="Calibri" w:hAnsi="Calibri"/>
              </w:rPr>
            </w:pPr>
            <w:r w:rsidRPr="003F6B3B">
              <w:rPr>
                <w:rFonts w:ascii="Calibri" w:hAnsi="Calibri"/>
              </w:rPr>
              <w:t>Isolated Post – Has dependents</w:t>
            </w:r>
          </w:p>
        </w:tc>
        <w:tc>
          <w:tcPr>
            <w:tcW w:w="4932" w:type="dxa"/>
            <w:shd w:val="clear" w:color="auto" w:fill="auto"/>
          </w:tcPr>
          <w:p w14:paraId="59523B6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A707EAF" w14:textId="77777777" w:rsidTr="0C17A9E1">
        <w:tc>
          <w:tcPr>
            <w:tcW w:w="4536" w:type="dxa"/>
            <w:shd w:val="clear" w:color="auto" w:fill="auto"/>
          </w:tcPr>
          <w:p w14:paraId="23C2F807" w14:textId="77777777" w:rsidR="00B16E52" w:rsidRPr="003F6B3B" w:rsidRDefault="00B16E52" w:rsidP="00B16E52">
            <w:pPr>
              <w:ind w:left="459"/>
              <w:rPr>
                <w:rFonts w:ascii="Calibri" w:eastAsia="Calibri" w:hAnsi="Calibri"/>
              </w:rPr>
            </w:pPr>
            <w:r w:rsidRPr="003F6B3B">
              <w:rPr>
                <w:rFonts w:ascii="Calibri" w:hAnsi="Calibri"/>
              </w:rPr>
              <w:t>Others - Home Cost Center</w:t>
            </w:r>
          </w:p>
        </w:tc>
        <w:tc>
          <w:tcPr>
            <w:tcW w:w="4932" w:type="dxa"/>
            <w:shd w:val="clear" w:color="auto" w:fill="auto"/>
          </w:tcPr>
          <w:p w14:paraId="09B1F0D3" w14:textId="77777777" w:rsidR="00B16E52" w:rsidRPr="003F6B3B" w:rsidRDefault="00B16E52" w:rsidP="00B16E52">
            <w:pPr>
              <w:rPr>
                <w:rFonts w:ascii="Calibri" w:hAnsi="Calibri"/>
              </w:rPr>
            </w:pPr>
            <w:r w:rsidRPr="003F6B3B">
              <w:rPr>
                <w:rFonts w:ascii="Calibri" w:hAnsi="Calibri"/>
              </w:rPr>
              <w:t>No change required</w:t>
            </w:r>
          </w:p>
        </w:tc>
      </w:tr>
      <w:tr w:rsidR="01C78046" w:rsidRPr="003F6B3B" w14:paraId="2D4B3541" w14:textId="77777777" w:rsidTr="0C17A9E1">
        <w:tc>
          <w:tcPr>
            <w:tcW w:w="4536" w:type="dxa"/>
            <w:shd w:val="clear" w:color="auto" w:fill="auto"/>
          </w:tcPr>
          <w:p w14:paraId="7B01DD59" w14:textId="1C25F696" w:rsidR="14AD0453" w:rsidRPr="003F6B3B" w:rsidRDefault="000F111B" w:rsidP="01C78046">
            <w:pPr>
              <w:rPr>
                <w:rFonts w:ascii="Calibri" w:hAnsi="Calibri"/>
              </w:rPr>
            </w:pPr>
            <w:r w:rsidRPr="003F6B3B">
              <w:rPr>
                <w:rFonts w:ascii="Calibri" w:hAnsi="Calibri"/>
              </w:rPr>
              <w:t xml:space="preserve">        </w:t>
            </w:r>
            <w:r w:rsidR="5CB30002" w:rsidRPr="003F6B3B">
              <w:rPr>
                <w:rFonts w:ascii="Calibri" w:hAnsi="Calibri"/>
              </w:rPr>
              <w:t xml:space="preserve">Others - </w:t>
            </w:r>
            <w:r w:rsidR="7D88BA70" w:rsidRPr="003F6B3B">
              <w:rPr>
                <w:rFonts w:ascii="Calibri" w:hAnsi="Calibri"/>
              </w:rPr>
              <w:t xml:space="preserve">IS Relevant </w:t>
            </w:r>
          </w:p>
        </w:tc>
        <w:tc>
          <w:tcPr>
            <w:tcW w:w="4932" w:type="dxa"/>
            <w:shd w:val="clear" w:color="auto" w:fill="auto"/>
          </w:tcPr>
          <w:p w14:paraId="7242C554" w14:textId="7C3DD5E8" w:rsidR="14AD0453" w:rsidRPr="003F6B3B" w:rsidRDefault="14AD0453" w:rsidP="01C78046">
            <w:pPr>
              <w:rPr>
                <w:rFonts w:ascii="Calibri" w:hAnsi="Calibri"/>
              </w:rPr>
            </w:pPr>
            <w:r w:rsidRPr="003F6B3B">
              <w:rPr>
                <w:rFonts w:ascii="Calibri" w:hAnsi="Calibri"/>
              </w:rPr>
              <w:t>Defaults</w:t>
            </w:r>
          </w:p>
        </w:tc>
      </w:tr>
      <w:tr w:rsidR="00B16E52" w:rsidRPr="003F6B3B" w14:paraId="258624EB" w14:textId="77777777" w:rsidTr="0C17A9E1">
        <w:tc>
          <w:tcPr>
            <w:tcW w:w="4536" w:type="dxa"/>
            <w:shd w:val="clear" w:color="auto" w:fill="auto"/>
          </w:tcPr>
          <w:p w14:paraId="18B8C39D" w14:textId="77777777" w:rsidR="00B16E52" w:rsidRPr="003F6B3B" w:rsidRDefault="00B16E52" w:rsidP="00B16E52">
            <w:pPr>
              <w:ind w:left="459"/>
              <w:rPr>
                <w:rFonts w:ascii="Calibri" w:hAnsi="Calibri"/>
              </w:rPr>
            </w:pPr>
            <w:r w:rsidRPr="003F6B3B">
              <w:rPr>
                <w:rFonts w:ascii="Calibri" w:hAnsi="Calibri"/>
              </w:rPr>
              <w:t>Others – Timesheet Relevant</w:t>
            </w:r>
          </w:p>
        </w:tc>
        <w:tc>
          <w:tcPr>
            <w:tcW w:w="4932" w:type="dxa"/>
            <w:shd w:val="clear" w:color="auto" w:fill="auto"/>
          </w:tcPr>
          <w:p w14:paraId="03350ED1" w14:textId="472C7D58" w:rsidR="00B16E52" w:rsidRPr="003F6B3B" w:rsidRDefault="00B16E52" w:rsidP="00B1560D">
            <w:pPr>
              <w:rPr>
                <w:rFonts w:ascii="Calibri" w:hAnsi="Calibri"/>
              </w:rPr>
            </w:pPr>
            <w:r w:rsidRPr="003F6B3B">
              <w:rPr>
                <w:rFonts w:ascii="Calibri" w:hAnsi="Calibri"/>
              </w:rPr>
              <w:t xml:space="preserve"> Validate – modify if required. For employees in the Innovation, Information and Technology Branch (IITB)</w:t>
            </w:r>
            <w:r w:rsidR="00B1560D" w:rsidRPr="003F6B3B">
              <w:rPr>
                <w:rFonts w:ascii="Calibri" w:hAnsi="Calibri"/>
              </w:rPr>
              <w:t>, Transformation Management Branch (TMB) and Benefits and Integrated Services Branch (BISB).</w:t>
            </w:r>
          </w:p>
        </w:tc>
      </w:tr>
      <w:tr w:rsidR="00B16E52" w:rsidRPr="003F6B3B" w14:paraId="67677EA8" w14:textId="77777777" w:rsidTr="0C17A9E1">
        <w:tc>
          <w:tcPr>
            <w:tcW w:w="4536" w:type="dxa"/>
            <w:shd w:val="clear" w:color="auto" w:fill="auto"/>
          </w:tcPr>
          <w:p w14:paraId="26431FAB"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7822BADC" w14:textId="77777777" w:rsidR="00B16E52" w:rsidRPr="003F6B3B" w:rsidRDefault="00B16E52" w:rsidP="00B16E52">
            <w:pPr>
              <w:rPr>
                <w:rFonts w:ascii="Calibri" w:hAnsi="Calibri"/>
              </w:rPr>
            </w:pPr>
            <w:r w:rsidRPr="003F6B3B">
              <w:rPr>
                <w:rFonts w:ascii="Calibri" w:hAnsi="Calibri"/>
              </w:rPr>
              <w:t xml:space="preserve">Include comment if required  </w:t>
            </w:r>
          </w:p>
        </w:tc>
      </w:tr>
      <w:tr w:rsidR="00B16E52" w:rsidRPr="003F6B3B" w14:paraId="7B6CD2FB" w14:textId="77777777" w:rsidTr="0C17A9E1">
        <w:tc>
          <w:tcPr>
            <w:tcW w:w="4536" w:type="dxa"/>
            <w:shd w:val="clear" w:color="auto" w:fill="auto"/>
          </w:tcPr>
          <w:p w14:paraId="0872F33D" w14:textId="77777777" w:rsidR="00B16E52" w:rsidRPr="003F6B3B" w:rsidRDefault="00B16E52" w:rsidP="00B16E52">
            <w:pPr>
              <w:rPr>
                <w:rFonts w:ascii="Calibri" w:hAnsi="Calibri"/>
                <w:b/>
              </w:rPr>
            </w:pPr>
            <w:r w:rsidRPr="003F6B3B">
              <w:rPr>
                <w:rFonts w:ascii="Calibri" w:hAnsi="Calibri"/>
                <w:b/>
              </w:rPr>
              <w:t>Pay Detail – Basic Pay Tab</w:t>
            </w:r>
          </w:p>
        </w:tc>
        <w:tc>
          <w:tcPr>
            <w:tcW w:w="4932" w:type="dxa"/>
            <w:shd w:val="clear" w:color="auto" w:fill="auto"/>
          </w:tcPr>
          <w:p w14:paraId="3CEA1678" w14:textId="77777777" w:rsidR="00B16E52" w:rsidRPr="003F6B3B" w:rsidRDefault="00B16E52" w:rsidP="00B16E52">
            <w:pPr>
              <w:rPr>
                <w:rFonts w:ascii="Calibri" w:hAnsi="Calibri"/>
                <w:b/>
              </w:rPr>
            </w:pPr>
          </w:p>
        </w:tc>
      </w:tr>
      <w:tr w:rsidR="00B16E52" w:rsidRPr="003F6B3B" w14:paraId="292F338E" w14:textId="77777777" w:rsidTr="0C17A9E1">
        <w:tc>
          <w:tcPr>
            <w:tcW w:w="4536" w:type="dxa"/>
            <w:shd w:val="clear" w:color="auto" w:fill="auto"/>
          </w:tcPr>
          <w:p w14:paraId="18E6DBC6" w14:textId="77777777" w:rsidR="00B16E52" w:rsidRPr="003F6B3B" w:rsidRDefault="00B16E52" w:rsidP="00B16E52">
            <w:pPr>
              <w:ind w:left="459"/>
              <w:rPr>
                <w:rFonts w:ascii="Calibri" w:hAnsi="Calibri"/>
              </w:rPr>
            </w:pPr>
            <w:r w:rsidRPr="003F6B3B">
              <w:rPr>
                <w:rFonts w:ascii="Calibri" w:hAnsi="Calibri"/>
              </w:rPr>
              <w:t>Forecast Group Code</w:t>
            </w:r>
          </w:p>
        </w:tc>
        <w:tc>
          <w:tcPr>
            <w:tcW w:w="4932" w:type="dxa"/>
            <w:shd w:val="clear" w:color="auto" w:fill="auto"/>
          </w:tcPr>
          <w:p w14:paraId="6B8A06A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BF930F0" w14:textId="77777777" w:rsidTr="0C17A9E1">
        <w:tc>
          <w:tcPr>
            <w:tcW w:w="4536" w:type="dxa"/>
            <w:shd w:val="clear" w:color="auto" w:fill="auto"/>
          </w:tcPr>
          <w:p w14:paraId="12D98942" w14:textId="77777777" w:rsidR="00B16E52" w:rsidRPr="003F6B3B" w:rsidRDefault="00B16E52" w:rsidP="00B16E52">
            <w:pPr>
              <w:ind w:left="459"/>
              <w:rPr>
                <w:rFonts w:ascii="Calibri" w:hAnsi="Calibri"/>
              </w:rPr>
            </w:pPr>
            <w:r w:rsidRPr="003F6B3B">
              <w:rPr>
                <w:rFonts w:ascii="Calibri" w:hAnsi="Calibri"/>
              </w:rPr>
              <w:t>Schedule Code</w:t>
            </w:r>
          </w:p>
        </w:tc>
        <w:tc>
          <w:tcPr>
            <w:tcW w:w="4932" w:type="dxa"/>
            <w:shd w:val="clear" w:color="auto" w:fill="auto"/>
          </w:tcPr>
          <w:p w14:paraId="3E736512" w14:textId="77777777" w:rsidR="00B16E52" w:rsidRPr="003F6B3B" w:rsidRDefault="00B16E52" w:rsidP="00B16E52">
            <w:pPr>
              <w:rPr>
                <w:rFonts w:ascii="Calibri" w:hAnsi="Calibri"/>
              </w:rPr>
            </w:pPr>
            <w:r w:rsidRPr="003F6B3B">
              <w:rPr>
                <w:rFonts w:ascii="Calibri" w:hAnsi="Calibri"/>
              </w:rPr>
              <w:t>Default – Arrears</w:t>
            </w:r>
          </w:p>
        </w:tc>
      </w:tr>
      <w:tr w:rsidR="00B16E52" w:rsidRPr="003F6B3B" w14:paraId="297634D6" w14:textId="77777777" w:rsidTr="0C17A9E1">
        <w:tc>
          <w:tcPr>
            <w:tcW w:w="4536" w:type="dxa"/>
            <w:shd w:val="clear" w:color="auto" w:fill="auto"/>
          </w:tcPr>
          <w:p w14:paraId="51D75961" w14:textId="77777777" w:rsidR="00B16E52" w:rsidRPr="003F6B3B" w:rsidRDefault="00B16E52" w:rsidP="00B16E52">
            <w:pPr>
              <w:ind w:left="459"/>
              <w:rPr>
                <w:rFonts w:ascii="Calibri" w:hAnsi="Calibri"/>
              </w:rPr>
            </w:pPr>
            <w:r w:rsidRPr="003F6B3B">
              <w:rPr>
                <w:rFonts w:ascii="Calibri" w:hAnsi="Calibri"/>
              </w:rPr>
              <w:t>Classification Region</w:t>
            </w:r>
          </w:p>
        </w:tc>
        <w:tc>
          <w:tcPr>
            <w:tcW w:w="4932" w:type="dxa"/>
            <w:shd w:val="clear" w:color="auto" w:fill="auto"/>
          </w:tcPr>
          <w:p w14:paraId="4D8CB12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8F93D15" w14:textId="77777777" w:rsidTr="0C17A9E1">
        <w:tc>
          <w:tcPr>
            <w:tcW w:w="4536" w:type="dxa"/>
            <w:shd w:val="clear" w:color="auto" w:fill="auto"/>
          </w:tcPr>
          <w:p w14:paraId="36D5CAA3" w14:textId="77777777" w:rsidR="00B16E52" w:rsidRPr="003F6B3B" w:rsidRDefault="00B16E52" w:rsidP="00B16E52">
            <w:pPr>
              <w:ind w:left="459"/>
              <w:rPr>
                <w:rFonts w:ascii="Calibri" w:hAnsi="Calibri"/>
              </w:rPr>
            </w:pPr>
            <w:r w:rsidRPr="003F6B3B">
              <w:rPr>
                <w:rFonts w:ascii="Calibri" w:hAnsi="Calibri"/>
              </w:rPr>
              <w:t>Classification</w:t>
            </w:r>
          </w:p>
        </w:tc>
        <w:tc>
          <w:tcPr>
            <w:tcW w:w="4932" w:type="dxa"/>
            <w:shd w:val="clear" w:color="auto" w:fill="auto"/>
          </w:tcPr>
          <w:p w14:paraId="42CBA156"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7A74E1E" w14:textId="77777777" w:rsidTr="0C17A9E1">
        <w:tc>
          <w:tcPr>
            <w:tcW w:w="4536" w:type="dxa"/>
            <w:shd w:val="clear" w:color="auto" w:fill="auto"/>
          </w:tcPr>
          <w:p w14:paraId="2CA90421" w14:textId="77777777" w:rsidR="00B16E52" w:rsidRPr="003F6B3B" w:rsidRDefault="00B16E52" w:rsidP="00B16E52">
            <w:pPr>
              <w:ind w:left="459"/>
              <w:rPr>
                <w:rFonts w:ascii="Calibri" w:hAnsi="Calibri"/>
              </w:rPr>
            </w:pPr>
            <w:r w:rsidRPr="003F6B3B">
              <w:rPr>
                <w:rFonts w:ascii="Calibri" w:hAnsi="Calibri"/>
              </w:rPr>
              <w:t>Step</w:t>
            </w:r>
          </w:p>
        </w:tc>
        <w:tc>
          <w:tcPr>
            <w:tcW w:w="4932" w:type="dxa"/>
            <w:shd w:val="clear" w:color="auto" w:fill="auto"/>
          </w:tcPr>
          <w:p w14:paraId="6B1033FD"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F81CA7A" w14:textId="77777777" w:rsidTr="0C17A9E1">
        <w:tc>
          <w:tcPr>
            <w:tcW w:w="4536" w:type="dxa"/>
            <w:shd w:val="clear" w:color="auto" w:fill="auto"/>
          </w:tcPr>
          <w:p w14:paraId="186CD39B" w14:textId="77777777" w:rsidR="00B16E52" w:rsidRPr="003F6B3B" w:rsidRDefault="00B16E52" w:rsidP="00B16E52">
            <w:pPr>
              <w:ind w:left="459"/>
              <w:rPr>
                <w:rFonts w:ascii="Calibri" w:hAnsi="Calibri"/>
              </w:rPr>
            </w:pPr>
            <w:r w:rsidRPr="003F6B3B">
              <w:rPr>
                <w:rFonts w:ascii="Calibri" w:hAnsi="Calibri"/>
              </w:rPr>
              <w:t>Rate Base</w:t>
            </w:r>
          </w:p>
        </w:tc>
        <w:tc>
          <w:tcPr>
            <w:tcW w:w="4932" w:type="dxa"/>
            <w:shd w:val="clear" w:color="auto" w:fill="auto"/>
          </w:tcPr>
          <w:p w14:paraId="21FE9AB5"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304B1C06" w14:textId="77777777" w:rsidTr="0C17A9E1">
        <w:tc>
          <w:tcPr>
            <w:tcW w:w="4536" w:type="dxa"/>
            <w:shd w:val="clear" w:color="auto" w:fill="auto"/>
          </w:tcPr>
          <w:p w14:paraId="7141710D" w14:textId="77777777" w:rsidR="00B16E52" w:rsidRPr="003F6B3B" w:rsidRDefault="00B16E52" w:rsidP="00B16E52">
            <w:pPr>
              <w:ind w:left="459"/>
              <w:rPr>
                <w:rFonts w:ascii="Calibri" w:hAnsi="Calibri"/>
              </w:rPr>
            </w:pPr>
            <w:r w:rsidRPr="003F6B3B">
              <w:rPr>
                <w:rFonts w:ascii="Calibri" w:hAnsi="Calibri"/>
              </w:rPr>
              <w:t>Incremental Date</w:t>
            </w:r>
          </w:p>
        </w:tc>
        <w:tc>
          <w:tcPr>
            <w:tcW w:w="4932" w:type="dxa"/>
            <w:shd w:val="clear" w:color="auto" w:fill="auto"/>
          </w:tcPr>
          <w:p w14:paraId="769AEB8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4A57FE9" w14:textId="77777777" w:rsidTr="0C17A9E1">
        <w:tc>
          <w:tcPr>
            <w:tcW w:w="4536" w:type="dxa"/>
            <w:shd w:val="clear" w:color="auto" w:fill="auto"/>
          </w:tcPr>
          <w:p w14:paraId="4C7ED4A4" w14:textId="77777777" w:rsidR="00B16E52" w:rsidRPr="003F6B3B" w:rsidRDefault="00B16E52" w:rsidP="00B16E52">
            <w:pPr>
              <w:ind w:left="459"/>
              <w:rPr>
                <w:rFonts w:ascii="Calibri" w:hAnsi="Calibri"/>
              </w:rPr>
            </w:pPr>
            <w:r w:rsidRPr="003F6B3B">
              <w:rPr>
                <w:rFonts w:ascii="Calibri" w:hAnsi="Calibri"/>
              </w:rPr>
              <w:t>Incremental Frequency</w:t>
            </w:r>
          </w:p>
        </w:tc>
        <w:tc>
          <w:tcPr>
            <w:tcW w:w="4932" w:type="dxa"/>
            <w:shd w:val="clear" w:color="auto" w:fill="auto"/>
          </w:tcPr>
          <w:p w14:paraId="38B075D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7F496D3" w14:textId="77777777" w:rsidTr="0C17A9E1">
        <w:tc>
          <w:tcPr>
            <w:tcW w:w="4536" w:type="dxa"/>
            <w:shd w:val="clear" w:color="auto" w:fill="auto"/>
          </w:tcPr>
          <w:p w14:paraId="3C29006F" w14:textId="77777777" w:rsidR="00B16E52" w:rsidRPr="003F6B3B" w:rsidRDefault="00B16E52" w:rsidP="00B16E52">
            <w:pPr>
              <w:ind w:left="459"/>
              <w:rPr>
                <w:rFonts w:ascii="Calibri" w:hAnsi="Calibri"/>
              </w:rPr>
            </w:pPr>
            <w:r w:rsidRPr="003F6B3B">
              <w:rPr>
                <w:rFonts w:ascii="Calibri" w:hAnsi="Calibri"/>
              </w:rPr>
              <w:t>Use constant annual amount in forecast</w:t>
            </w:r>
          </w:p>
        </w:tc>
        <w:tc>
          <w:tcPr>
            <w:tcW w:w="4932" w:type="dxa"/>
            <w:shd w:val="clear" w:color="auto" w:fill="auto"/>
          </w:tcPr>
          <w:p w14:paraId="0C0286A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8865AA6" w14:textId="77777777" w:rsidTr="0C17A9E1">
        <w:tc>
          <w:tcPr>
            <w:tcW w:w="4536" w:type="dxa"/>
            <w:shd w:val="clear" w:color="auto" w:fill="auto"/>
          </w:tcPr>
          <w:p w14:paraId="5D4AF48B" w14:textId="77777777" w:rsidR="00B16E52" w:rsidRPr="003F6B3B" w:rsidRDefault="00B16E52" w:rsidP="00B16E52">
            <w:pPr>
              <w:ind w:left="459"/>
              <w:rPr>
                <w:rFonts w:ascii="Calibri" w:hAnsi="Calibri"/>
              </w:rPr>
            </w:pPr>
            <w:r w:rsidRPr="003F6B3B">
              <w:rPr>
                <w:rFonts w:ascii="Calibri" w:hAnsi="Calibri"/>
              </w:rPr>
              <w:t>Overwrite Amount - Required for “Min-Max” pay rates</w:t>
            </w:r>
          </w:p>
        </w:tc>
        <w:tc>
          <w:tcPr>
            <w:tcW w:w="4932" w:type="dxa"/>
            <w:shd w:val="clear" w:color="auto" w:fill="auto"/>
          </w:tcPr>
          <w:p w14:paraId="1F9454C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607E428" w14:textId="77777777" w:rsidTr="0C17A9E1">
        <w:tc>
          <w:tcPr>
            <w:tcW w:w="4536" w:type="dxa"/>
            <w:shd w:val="clear" w:color="auto" w:fill="auto"/>
          </w:tcPr>
          <w:p w14:paraId="755056C9" w14:textId="77777777" w:rsidR="00B16E52" w:rsidRPr="003F6B3B" w:rsidRDefault="00B16E52" w:rsidP="00B16E52">
            <w:pPr>
              <w:rPr>
                <w:rFonts w:ascii="Calibri" w:hAnsi="Calibri"/>
                <w:b/>
              </w:rPr>
            </w:pPr>
            <w:r w:rsidRPr="003F6B3B">
              <w:rPr>
                <w:rFonts w:ascii="Calibri" w:hAnsi="Calibri"/>
                <w:b/>
              </w:rPr>
              <w:t>Pay Detail – Allowance Tab</w:t>
            </w:r>
          </w:p>
        </w:tc>
        <w:tc>
          <w:tcPr>
            <w:tcW w:w="4932" w:type="dxa"/>
            <w:shd w:val="clear" w:color="auto" w:fill="auto"/>
          </w:tcPr>
          <w:p w14:paraId="261E5DF9"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7D51320" w14:textId="77777777" w:rsidTr="0C17A9E1">
        <w:tc>
          <w:tcPr>
            <w:tcW w:w="4536" w:type="dxa"/>
            <w:shd w:val="clear" w:color="auto" w:fill="auto"/>
          </w:tcPr>
          <w:p w14:paraId="27C8D668"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4932" w:type="dxa"/>
            <w:shd w:val="clear" w:color="auto" w:fill="auto"/>
          </w:tcPr>
          <w:p w14:paraId="5ED621A1" w14:textId="77777777" w:rsidR="00B16E52" w:rsidRPr="003F6B3B" w:rsidRDefault="00B16E52" w:rsidP="00B16E52">
            <w:pPr>
              <w:rPr>
                <w:rFonts w:ascii="Calibri" w:hAnsi="Calibri"/>
              </w:rPr>
            </w:pPr>
            <w:r w:rsidRPr="003F6B3B">
              <w:rPr>
                <w:rFonts w:ascii="Calibri" w:eastAsia="Calibri" w:hAnsi="Calibri"/>
              </w:rPr>
              <w:t xml:space="preserve">If applicable, indicate the allowance in lieu the employee will receive using forecast group 91040 – Other Allowance. </w:t>
            </w:r>
          </w:p>
        </w:tc>
      </w:tr>
      <w:tr w:rsidR="00B16E52" w:rsidRPr="003F6B3B" w14:paraId="0063EB79" w14:textId="77777777" w:rsidTr="0C17A9E1">
        <w:tc>
          <w:tcPr>
            <w:tcW w:w="4536" w:type="dxa"/>
            <w:shd w:val="clear" w:color="auto" w:fill="auto"/>
          </w:tcPr>
          <w:p w14:paraId="244B9336" w14:textId="77777777" w:rsidR="00B16E52" w:rsidRPr="003F6B3B"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025B3744" w14:textId="77777777" w:rsidR="00B16E52" w:rsidRPr="003F6B3B" w:rsidRDefault="00B16E52" w:rsidP="00B16E52">
            <w:pPr>
              <w:rPr>
                <w:rFonts w:ascii="Calibri" w:eastAsia="Calibri" w:hAnsi="Calibri"/>
              </w:rPr>
            </w:pPr>
            <w:r w:rsidRPr="003F6B3B">
              <w:rPr>
                <w:rFonts w:ascii="Calibri" w:hAnsi="Calibri"/>
              </w:rPr>
              <w:t>No change required</w:t>
            </w:r>
          </w:p>
        </w:tc>
      </w:tr>
      <w:tr w:rsidR="00B16E52" w:rsidRPr="003F6B3B" w14:paraId="19BC2A6E" w14:textId="77777777" w:rsidTr="0C17A9E1">
        <w:tc>
          <w:tcPr>
            <w:tcW w:w="4536" w:type="dxa"/>
            <w:shd w:val="clear" w:color="auto" w:fill="auto"/>
          </w:tcPr>
          <w:p w14:paraId="144D242E" w14:textId="77777777" w:rsidR="00B16E52" w:rsidRPr="003F6B3B" w:rsidRDefault="00B16E52" w:rsidP="00B16E52">
            <w:pPr>
              <w:rPr>
                <w:rFonts w:ascii="Calibri" w:hAnsi="Calibri"/>
                <w:b/>
              </w:rPr>
            </w:pPr>
            <w:r w:rsidRPr="003F6B3B">
              <w:rPr>
                <w:rFonts w:ascii="Calibri" w:hAnsi="Calibri"/>
                <w:b/>
              </w:rPr>
              <w:t>Assignment Detail Tab</w:t>
            </w:r>
          </w:p>
        </w:tc>
        <w:tc>
          <w:tcPr>
            <w:tcW w:w="4932" w:type="dxa"/>
            <w:shd w:val="clear" w:color="auto" w:fill="auto"/>
          </w:tcPr>
          <w:p w14:paraId="6E71AB0E" w14:textId="77777777" w:rsidR="00B16E52" w:rsidRPr="003F6B3B" w:rsidRDefault="00B16E52" w:rsidP="00B16E52">
            <w:pPr>
              <w:rPr>
                <w:rFonts w:ascii="Calibri" w:eastAsia="Calibri" w:hAnsi="Calibri"/>
              </w:rPr>
            </w:pPr>
            <w:r w:rsidRPr="003F6B3B">
              <w:rPr>
                <w:rFonts w:ascii="Calibri" w:hAnsi="Calibri"/>
              </w:rPr>
              <w:t>No change required</w:t>
            </w:r>
          </w:p>
        </w:tc>
      </w:tr>
      <w:tr w:rsidR="00B16E52" w:rsidRPr="003F6B3B" w14:paraId="3A390351" w14:textId="77777777" w:rsidTr="0C17A9E1">
        <w:tc>
          <w:tcPr>
            <w:tcW w:w="4536" w:type="dxa"/>
            <w:shd w:val="clear" w:color="auto" w:fill="auto"/>
          </w:tcPr>
          <w:p w14:paraId="62B478A1" w14:textId="77777777" w:rsidR="00B16E52" w:rsidRPr="003F6B3B" w:rsidRDefault="00B16E52" w:rsidP="00B16E52">
            <w:pPr>
              <w:rPr>
                <w:rFonts w:ascii="Calibri" w:hAnsi="Calibri"/>
                <w:b/>
              </w:rPr>
            </w:pPr>
            <w:r w:rsidRPr="003F6B3B">
              <w:rPr>
                <w:rFonts w:ascii="Calibri" w:hAnsi="Calibri"/>
                <w:b/>
              </w:rPr>
              <w:t>Cost Assignment Tool</w:t>
            </w:r>
          </w:p>
        </w:tc>
        <w:tc>
          <w:tcPr>
            <w:tcW w:w="4932" w:type="dxa"/>
            <w:shd w:val="clear" w:color="auto" w:fill="auto"/>
          </w:tcPr>
          <w:p w14:paraId="40849AF2" w14:textId="77777777" w:rsidR="00B16E52" w:rsidRPr="003F6B3B" w:rsidRDefault="00B16E52" w:rsidP="00B16E52">
            <w:pPr>
              <w:rPr>
                <w:rFonts w:ascii="Calibri" w:hAnsi="Calibri"/>
              </w:rPr>
            </w:pPr>
            <w:r w:rsidRPr="003F6B3B">
              <w:rPr>
                <w:rFonts w:ascii="Calibri" w:hAnsi="Calibri"/>
              </w:rPr>
              <w:t>No change required</w:t>
            </w:r>
          </w:p>
        </w:tc>
      </w:tr>
    </w:tbl>
    <w:p w14:paraId="3199BE8F" w14:textId="77777777" w:rsidR="00B16E52" w:rsidRPr="003F6B3B" w:rsidRDefault="00B16E52">
      <w:pPr>
        <w:pStyle w:val="Heading2"/>
      </w:pPr>
      <w:r w:rsidRPr="003F6B3B">
        <w:br w:type="page"/>
      </w:r>
      <w:bookmarkStart w:id="96" w:name="_Toc449446012"/>
      <w:bookmarkStart w:id="97" w:name="_Toc84509279"/>
      <w:r w:rsidRPr="003F6B3B">
        <w:lastRenderedPageBreak/>
        <w:t>Leave with Income Averaging</w:t>
      </w:r>
      <w:bookmarkEnd w:id="96"/>
      <w:bookmarkEnd w:id="97"/>
    </w:p>
    <w:p w14:paraId="723050B5"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42952B03" w14:textId="77777777" w:rsidR="00B16E52" w:rsidRPr="003F6B3B" w:rsidRDefault="00B16E52" w:rsidP="00B16E52">
      <w:pPr>
        <w:autoSpaceDE w:val="0"/>
        <w:autoSpaceDN w:val="0"/>
        <w:adjustRightInd w:val="0"/>
        <w:spacing w:before="120" w:after="120"/>
        <w:rPr>
          <w:rFonts w:ascii="Calibri" w:eastAsia="Calibri" w:hAnsi="Calibri" w:cs="Calibri"/>
          <w:color w:val="000000"/>
        </w:rPr>
      </w:pPr>
      <w:r w:rsidRPr="003F6B3B">
        <w:rPr>
          <w:rFonts w:ascii="Calibri" w:eastAsia="Calibri" w:hAnsi="Calibri" w:cs="Calibri"/>
          <w:color w:val="000000"/>
        </w:rPr>
        <w:t xml:space="preserve">The LIA program allows an indeterminate employee to take up to two periods of Leave without Pay (LWOP) of a minimum of 5 consecutive weeks, up to a cumulative total of 3 months, within a 12-month period.  The salary reduction associated to the period of leave without pay is then averaged over the full 12-month period. </w:t>
      </w:r>
    </w:p>
    <w:p w14:paraId="6F9FE449"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6405A852" w14:textId="77777777" w:rsidR="00B16E52" w:rsidRPr="003F6B3B" w:rsidRDefault="00B16E52" w:rsidP="00B16E52">
      <w:pPr>
        <w:spacing w:before="120" w:after="120"/>
        <w:jc w:val="both"/>
        <w:rPr>
          <w:rFonts w:ascii="Calibri" w:eastAsia="Calibri" w:hAnsi="Calibri" w:cs="Calibri"/>
          <w:color w:val="000000"/>
        </w:rPr>
      </w:pPr>
      <w:r w:rsidRPr="003F6B3B">
        <w:rPr>
          <w:rFonts w:ascii="Calibri" w:eastAsia="Calibri" w:hAnsi="Calibri" w:cs="Calibri"/>
          <w:color w:val="000000"/>
        </w:rPr>
        <w:t xml:space="preserve">Once an Application for LIA has been approved by the employee’s manager, the forecast in SFT must be updated to reflect the reduced salary expenditures. Specifically, the forecast must be reduced to account for the “Leave without Pay” period of the employee. </w:t>
      </w:r>
    </w:p>
    <w:p w14:paraId="48174FE5" w14:textId="77777777" w:rsidR="00B16E52" w:rsidRPr="003F6B3B" w:rsidRDefault="00B16E52" w:rsidP="00B16E52">
      <w:pPr>
        <w:spacing w:after="120"/>
        <w:jc w:val="both"/>
        <w:rPr>
          <w:rFonts w:ascii="Calibri" w:eastAsia="Calibri" w:hAnsi="Calibri" w:cs="Calibri"/>
          <w:color w:val="000000"/>
        </w:rPr>
      </w:pPr>
      <w:r w:rsidRPr="003F6B3B">
        <w:rPr>
          <w:rFonts w:ascii="Calibri" w:eastAsia="Calibri" w:hAnsi="Calibri" w:cs="Calibri"/>
          <w:color w:val="000000"/>
        </w:rPr>
        <w:t xml:space="preserve">The forecast must be adjusted for a 12-month period starting on the date indicated on the approved “Application for Leave with Income Averaging” form.  In SFT, the forecast adjustment is made by reducing the number of hours in the assigned work week field under the “Basic Action Data” tab. </w:t>
      </w:r>
    </w:p>
    <w:p w14:paraId="4160D291" w14:textId="77777777" w:rsidR="00B16E52" w:rsidRPr="003F6B3B" w:rsidRDefault="00B16E52" w:rsidP="00B16E52">
      <w:pPr>
        <w:spacing w:after="120"/>
        <w:rPr>
          <w:rFonts w:ascii="Calibri" w:eastAsia="Calibri" w:hAnsi="Calibri" w:cs="Calibri"/>
          <w:color w:val="000000"/>
        </w:rPr>
      </w:pPr>
      <w:r w:rsidRPr="003F6B3B">
        <w:rPr>
          <w:rFonts w:ascii="Calibri" w:eastAsia="Calibri" w:hAnsi="Calibri" w:cs="Calibri"/>
          <w:color w:val="000000"/>
        </w:rPr>
        <w:t>An “</w:t>
      </w:r>
      <w:r w:rsidRPr="003F6B3B">
        <w:rPr>
          <w:rFonts w:ascii="Calibri" w:eastAsia="Calibri" w:hAnsi="Calibri" w:cs="Calibri"/>
          <w:b/>
          <w:color w:val="000000"/>
          <w:u w:val="single"/>
        </w:rPr>
        <w:t>LIA Assigned Work Week Calculator</w:t>
      </w:r>
      <w:r w:rsidRPr="003F6B3B">
        <w:rPr>
          <w:rFonts w:ascii="Calibri" w:eastAsia="Calibri" w:hAnsi="Calibri" w:cs="Calibri"/>
          <w:color w:val="000000"/>
        </w:rPr>
        <w:t>” tool has been designed to support users in identifying the number of hours to put in the “Assigned Work Week” field based on the regular working hours of the employee. To access the tool, see annex D.</w:t>
      </w:r>
    </w:p>
    <w:p w14:paraId="3A7ADE5E"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16B17FE3" w14:textId="77777777" w:rsidR="00B16E52" w:rsidRPr="003F6B3B" w:rsidRDefault="00B16E52" w:rsidP="00B16E52">
      <w:pPr>
        <w:spacing w:after="120"/>
        <w:rPr>
          <w:rFonts w:ascii="Calibri" w:eastAsia="Arial Unicode MS" w:hAnsi="Calibri" w:cs="Arial"/>
          <w:lang w:val="en-US"/>
        </w:rPr>
      </w:pPr>
      <w:r w:rsidRPr="003F6B3B">
        <w:rPr>
          <w:rFonts w:ascii="Calibri" w:eastAsia="Arial Unicode MS" w:hAnsi="Calibri" w:cs="Arial"/>
          <w:lang w:val="en-US"/>
        </w:rPr>
        <w:t>Use the following menu path(s) to begin this transaction:</w:t>
      </w:r>
    </w:p>
    <w:p w14:paraId="3283E2BC" w14:textId="77777777" w:rsidR="00B16E52" w:rsidRPr="003F6B3B" w:rsidRDefault="00B16E52" w:rsidP="00B16E52">
      <w:pPr>
        <w:numPr>
          <w:ilvl w:val="0"/>
          <w:numId w:val="53"/>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089E13C7" w14:textId="77777777" w:rsidR="00B16E52" w:rsidRPr="003F6B3B" w:rsidRDefault="00B16E52" w:rsidP="00B16E52">
      <w:pPr>
        <w:shd w:val="clear" w:color="auto" w:fill="CCFFCC"/>
        <w:rPr>
          <w:rFonts w:ascii="Calibri" w:hAnsi="Calibri"/>
          <w:b/>
        </w:rPr>
      </w:pPr>
      <w:r w:rsidRPr="003F6B3B">
        <w:rPr>
          <w:rFonts w:ascii="Calibri" w:hAnsi="Calibri"/>
          <w:b/>
        </w:rPr>
        <w:t>Transaction Code (s)</w:t>
      </w:r>
    </w:p>
    <w:p w14:paraId="336965BA"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ZZSF01 - SFT: Forecast by Employee </w:t>
      </w:r>
    </w:p>
    <w:p w14:paraId="6D705F64" w14:textId="3439B238" w:rsidR="00B16E52" w:rsidRPr="003F6B3B" w:rsidRDefault="7F7909ED" w:rsidP="5798588C">
      <w:pPr>
        <w:shd w:val="clear" w:color="auto" w:fill="CCFFCC"/>
        <w:rPr>
          <w:rFonts w:ascii="Calibri" w:hAnsi="Calibri"/>
          <w:b/>
          <w:bCs/>
        </w:rPr>
      </w:pPr>
      <w:r w:rsidRPr="003F6B3B">
        <w:rPr>
          <w:rFonts w:ascii="Calibri" w:hAnsi="Calibri"/>
          <w:b/>
          <w:bCs/>
        </w:rPr>
        <w:t>Helpful Hints</w:t>
      </w:r>
      <w:r w:rsidR="00B16E52" w:rsidRPr="003F6B3B">
        <w:rPr>
          <w:rFonts w:ascii="Calibri" w:hAnsi="Calibri"/>
          <w:b/>
          <w:bCs/>
        </w:rPr>
        <w:t xml:space="preserve">:  </w:t>
      </w:r>
    </w:p>
    <w:p w14:paraId="0B0882D5" w14:textId="4C29C191" w:rsidR="00B16E52" w:rsidRPr="003F6B3B" w:rsidRDefault="00B16E52" w:rsidP="00B16E52">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 xml:space="preserve">Employees on LIA are still eligible for Acting appointments, Assignments and Secondments Out of the department; and specific staffing action codes exist in SFT for </w:t>
      </w:r>
      <w:r w:rsidR="00B1560D" w:rsidRPr="003F6B3B">
        <w:rPr>
          <w:rFonts w:ascii="Calibri" w:eastAsia="Arial Unicode MS" w:hAnsi="Calibri" w:cs="Arial"/>
          <w:lang w:val="en-US"/>
        </w:rPr>
        <w:t xml:space="preserve">some of </w:t>
      </w:r>
      <w:r w:rsidRPr="003F6B3B">
        <w:rPr>
          <w:rFonts w:ascii="Calibri" w:eastAsia="Arial Unicode MS" w:hAnsi="Calibri" w:cs="Arial"/>
          <w:lang w:val="en-US"/>
        </w:rPr>
        <w:t>these types of situations</w:t>
      </w:r>
      <w:r w:rsidRPr="003F6B3B">
        <w:rPr>
          <w:rFonts w:ascii="Calibri" w:eastAsia="Arial Unicode MS" w:hAnsi="Calibri" w:cs="Arial"/>
          <w:strike/>
          <w:lang w:val="en-US"/>
        </w:rPr>
        <w:t>.</w:t>
      </w:r>
      <w:r w:rsidRPr="003F6B3B">
        <w:rPr>
          <w:rFonts w:ascii="Calibri" w:eastAsia="Arial Unicode MS" w:hAnsi="Calibri" w:cs="Arial"/>
          <w:lang w:val="en-US"/>
        </w:rPr>
        <w:t xml:space="preserve"> However, note that since the LIA period will not always coincide with the Acting, Assignment or Secondment periods it will be necessary to use both staffing actions conjointly. </w:t>
      </w:r>
    </w:p>
    <w:p w14:paraId="608FD076" w14:textId="77777777" w:rsidR="00B16E52" w:rsidRPr="003F6B3B" w:rsidRDefault="00B16E52" w:rsidP="00B16E52">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 xml:space="preserve">Depending on the particular LIA situation of an employee, it may be necessary to modify the financial coding in the Cost Assignment. Please refer to section Maintain Employee Cost Assignment in this document for more information. </w:t>
      </w:r>
    </w:p>
    <w:p w14:paraId="083D29B8" w14:textId="77777777" w:rsidR="00B16E52" w:rsidRPr="003F6B3B" w:rsidRDefault="00B16E52" w:rsidP="00B16E52">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Use the “Copy record” or “Create with reference” ” features to simplify and reduce the amount of data entry required to complete this action in SFT.</w:t>
      </w:r>
    </w:p>
    <w:p w14:paraId="2D762C12" w14:textId="3AED19BA" w:rsidR="00B16E52" w:rsidRPr="003F6B3B" w:rsidRDefault="00B16E52" w:rsidP="00B16E52">
      <w:pPr>
        <w:numPr>
          <w:ilvl w:val="0"/>
          <w:numId w:val="10"/>
        </w:numPr>
        <w:spacing w:before="120" w:after="120"/>
        <w:ind w:left="357" w:hanging="357"/>
        <w:rPr>
          <w:rStyle w:val="Hyperlink"/>
          <w:rFonts w:ascii="Calibri" w:eastAsia="Arial Unicode MS" w:hAnsi="Calibri"/>
          <w:lang w:val="en-US"/>
        </w:rPr>
      </w:pPr>
      <w:r w:rsidRPr="003F6B3B">
        <w:rPr>
          <w:rFonts w:ascii="Calibri" w:eastAsia="Arial Unicode MS" w:hAnsi="Calibri" w:cs="Arial"/>
          <w:lang w:val="en-US"/>
        </w:rPr>
        <w:t xml:space="preserve">For more information in Leave with income averaging, refer to the </w:t>
      </w:r>
      <w:hyperlink r:id="rId31" w:history="1">
        <w:r w:rsidRPr="003F6B3B">
          <w:rPr>
            <w:rStyle w:val="Hyperlink"/>
            <w:rFonts w:ascii="Calibri" w:hAnsi="Calibri"/>
            <w:lang w:val="en"/>
          </w:rPr>
          <w:t>Directive on Leave and Special Working Arrangements</w:t>
        </w:r>
      </w:hyperlink>
      <w:r w:rsidRPr="003F6B3B">
        <w:rPr>
          <w:rFonts w:ascii="Calibri" w:hAnsi="Calibri"/>
          <w:lang w:val="en"/>
        </w:rPr>
        <w:t xml:space="preserve"> and the </w:t>
      </w:r>
      <w:hyperlink w:anchor="_APPENDIX_D_–" w:history="1">
        <w:r w:rsidRPr="003F6B3B">
          <w:rPr>
            <w:rStyle w:val="Hyperlink"/>
            <w:rFonts w:ascii="Calibri" w:hAnsi="Calibri"/>
            <w:lang w:val="en"/>
          </w:rPr>
          <w:t>Leave with Income Averaging Online Calculator</w:t>
        </w:r>
      </w:hyperlink>
      <w:r w:rsidRPr="003F6B3B">
        <w:rPr>
          <w:rStyle w:val="Hyperlink"/>
          <w:rFonts w:ascii="Calibri" w:hAnsi="Calibri"/>
          <w:lang w:val="en"/>
        </w:rPr>
        <w:t>.</w:t>
      </w:r>
    </w:p>
    <w:p w14:paraId="2985792B" w14:textId="77777777" w:rsidR="00B16E52" w:rsidRPr="003F6B3B" w:rsidRDefault="00B16E52" w:rsidP="00B16E52">
      <w:pPr>
        <w:spacing w:before="120" w:after="120"/>
        <w:ind w:left="357"/>
        <w:rPr>
          <w:rStyle w:val="Hyperlink"/>
          <w:rFonts w:ascii="Calibri" w:eastAsia="Arial Unicode MS" w:hAnsi="Calibri"/>
          <w:lang w:val="en-US"/>
        </w:rPr>
      </w:pPr>
    </w:p>
    <w:p w14:paraId="00863D2B" w14:textId="77777777" w:rsidR="00B16E52" w:rsidRPr="003F6B3B" w:rsidRDefault="00B16E52" w:rsidP="00B16E52">
      <w:pPr>
        <w:shd w:val="clear" w:color="auto" w:fill="CCFFCC"/>
        <w:rPr>
          <w:rFonts w:ascii="Calibri" w:hAnsi="Calibri"/>
          <w:b/>
        </w:rPr>
      </w:pPr>
      <w:r w:rsidRPr="003F6B3B">
        <w:rPr>
          <w:rFonts w:ascii="Calibri" w:hAnsi="Calibri"/>
          <w:b/>
        </w:rPr>
        <w:lastRenderedPageBreak/>
        <w:t xml:space="preserve">Steps required: </w:t>
      </w:r>
    </w:p>
    <w:p w14:paraId="38E5463B" w14:textId="77777777" w:rsidR="00B16E52" w:rsidRPr="003F6B3B" w:rsidRDefault="00B16E52" w:rsidP="00B16E52">
      <w:pPr>
        <w:spacing w:before="120" w:after="120"/>
        <w:rPr>
          <w:rFonts w:ascii="Calibri" w:eastAsia="Arial Unicode MS" w:hAnsi="Calibri" w:cs="Arial"/>
          <w:b/>
        </w:rPr>
      </w:pPr>
      <w:r w:rsidRPr="003F6B3B">
        <w:rPr>
          <w:rFonts w:ascii="Calibri" w:eastAsia="Arial Unicode MS" w:hAnsi="Calibri" w:cs="Arial"/>
          <w:b/>
        </w:rPr>
        <w:t>Steps to complete a Leave with Income Averaging action in SFT:</w:t>
      </w:r>
    </w:p>
    <w:p w14:paraId="4EC41455" w14:textId="77777777" w:rsidR="00B16E52" w:rsidRPr="003F6B3B" w:rsidRDefault="00B16E52" w:rsidP="00B16E52">
      <w:pPr>
        <w:numPr>
          <w:ilvl w:val="0"/>
          <w:numId w:val="46"/>
        </w:numPr>
        <w:spacing w:before="100" w:beforeAutospacing="1" w:after="100" w:afterAutospacing="1"/>
        <w:rPr>
          <w:rFonts w:ascii="Calibri" w:hAnsi="Calibri" w:cs="Arial"/>
          <w:u w:val="single"/>
        </w:rPr>
      </w:pPr>
      <w:r w:rsidRPr="003F6B3B">
        <w:rPr>
          <w:rFonts w:ascii="Calibri" w:hAnsi="Calibri" w:cs="Arial"/>
        </w:rPr>
        <w:t>Select transaction code “ZZSF01 – SFT: Forecast by Employee”.</w:t>
      </w:r>
    </w:p>
    <w:p w14:paraId="534CF072" w14:textId="77777777" w:rsidR="00B16E52" w:rsidRPr="003F6B3B" w:rsidRDefault="00B16E52" w:rsidP="00B16E52">
      <w:pPr>
        <w:numPr>
          <w:ilvl w:val="0"/>
          <w:numId w:val="46"/>
        </w:numPr>
        <w:spacing w:before="100" w:beforeAutospacing="1" w:after="100" w:afterAutospacing="1"/>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w:t>
      </w:r>
    </w:p>
    <w:p w14:paraId="49B13103" w14:textId="77777777" w:rsidR="00B16E52" w:rsidRPr="003F6B3B" w:rsidRDefault="00B16E52" w:rsidP="00B16E52">
      <w:pPr>
        <w:numPr>
          <w:ilvl w:val="0"/>
          <w:numId w:val="46"/>
        </w:numPr>
        <w:spacing w:before="100" w:beforeAutospacing="1" w:after="100" w:afterAutospacing="1"/>
        <w:rPr>
          <w:rFonts w:ascii="Calibri" w:hAnsi="Calibri" w:cs="Arial"/>
          <w:u w:val="single"/>
        </w:rPr>
      </w:pPr>
      <w:r w:rsidRPr="003F6B3B">
        <w:rPr>
          <w:rFonts w:ascii="Calibri" w:hAnsi="Calibri" w:cs="Arial"/>
        </w:rPr>
        <w:t xml:space="preserve">Click on the </w:t>
      </w:r>
      <w:r w:rsidRPr="003F6B3B">
        <w:rPr>
          <w:rFonts w:ascii="Calibri" w:hAnsi="Calibri" w:cs="Arial"/>
          <w:b/>
        </w:rPr>
        <w:t xml:space="preserve">Create </w:t>
      </w:r>
      <w:r w:rsidRPr="003F6B3B">
        <w:rPr>
          <w:rFonts w:ascii="Calibri" w:hAnsi="Calibri" w:cs="Arial"/>
        </w:rPr>
        <w:t xml:space="preserve">icon and select </w:t>
      </w:r>
      <w:r w:rsidRPr="003F6B3B">
        <w:rPr>
          <w:rFonts w:ascii="Calibri" w:hAnsi="Calibri" w:cs="Arial"/>
          <w:b/>
        </w:rPr>
        <w:t>Add new event record</w:t>
      </w:r>
      <w:r w:rsidRPr="003F6B3B">
        <w:rPr>
          <w:rFonts w:ascii="Calibri" w:hAnsi="Calibri" w:cs="Arial"/>
        </w:rPr>
        <w:t>.</w:t>
      </w:r>
    </w:p>
    <w:p w14:paraId="2DB213A3" w14:textId="77777777" w:rsidR="00B16E52" w:rsidRPr="003F6B3B" w:rsidRDefault="00B16E52" w:rsidP="00B16E52">
      <w:pPr>
        <w:numPr>
          <w:ilvl w:val="0"/>
          <w:numId w:val="46"/>
        </w:numPr>
        <w:spacing w:before="100" w:beforeAutospacing="1" w:after="100" w:afterAutospacing="1"/>
        <w:ind w:hanging="357"/>
        <w:contextualSpacing/>
        <w:rPr>
          <w:rFonts w:ascii="Calibri" w:hAnsi="Calibri" w:cs="Arial"/>
          <w:u w:val="single"/>
        </w:rPr>
      </w:pPr>
      <w:r w:rsidRPr="003F6B3B">
        <w:rPr>
          <w:rFonts w:ascii="Calibri" w:hAnsi="Calibri" w:cs="Arial"/>
        </w:rPr>
        <w:t xml:space="preserve">In the </w:t>
      </w:r>
      <w:r w:rsidRPr="003F6B3B">
        <w:rPr>
          <w:rFonts w:ascii="Calibri" w:hAnsi="Calibri" w:cs="Arial"/>
          <w:b/>
        </w:rPr>
        <w:t>Create new record event</w:t>
      </w:r>
      <w:r w:rsidRPr="003F6B3B">
        <w:rPr>
          <w:rFonts w:ascii="Calibri" w:hAnsi="Calibri" w:cs="Arial"/>
        </w:rPr>
        <w:t xml:space="preserve"> pop up: </w:t>
      </w:r>
    </w:p>
    <w:p w14:paraId="23A81C00" w14:textId="77777777" w:rsidR="00B16E52" w:rsidRPr="003F6B3B" w:rsidRDefault="00B16E52" w:rsidP="00B16E52">
      <w:pPr>
        <w:numPr>
          <w:ilvl w:val="1"/>
          <w:numId w:val="26"/>
        </w:numPr>
        <w:spacing w:before="100" w:beforeAutospacing="1" w:after="100" w:afterAutospacing="1"/>
        <w:ind w:hanging="357"/>
        <w:contextualSpacing/>
        <w:rPr>
          <w:rFonts w:ascii="Calibri" w:hAnsi="Calibri" w:cs="Arial"/>
        </w:rPr>
      </w:pPr>
      <w:r w:rsidRPr="003F6B3B">
        <w:rPr>
          <w:rFonts w:ascii="Calibri" w:hAnsi="Calibri" w:cs="Arial"/>
        </w:rPr>
        <w:t>Indicate the start date of the new event as per the approved “Application for Leave with Income Averaging” form.</w:t>
      </w:r>
    </w:p>
    <w:p w14:paraId="0346DFEE" w14:textId="77777777" w:rsidR="00B16E52" w:rsidRPr="003F6B3B" w:rsidRDefault="00B16E52" w:rsidP="00B16E52">
      <w:pPr>
        <w:numPr>
          <w:ilvl w:val="1"/>
          <w:numId w:val="26"/>
        </w:numPr>
        <w:spacing w:before="100" w:beforeAutospacing="1" w:after="100" w:afterAutospacing="1"/>
        <w:ind w:hanging="357"/>
        <w:contextualSpacing/>
        <w:rPr>
          <w:rFonts w:ascii="Calibri" w:hAnsi="Calibri" w:cs="Arial"/>
          <w:u w:val="single"/>
        </w:rPr>
      </w:pPr>
      <w:r w:rsidRPr="003F6B3B">
        <w:rPr>
          <w:rFonts w:ascii="Calibri" w:hAnsi="Calibri" w:cs="Arial"/>
        </w:rPr>
        <w:t xml:space="preserve"> check the </w:t>
      </w:r>
      <w:r w:rsidRPr="003F6B3B">
        <w:rPr>
          <w:rFonts w:ascii="Calibri" w:hAnsi="Calibri" w:cs="Arial"/>
          <w:b/>
        </w:rPr>
        <w:t>Create with reference</w:t>
      </w:r>
      <w:r w:rsidRPr="003F6B3B">
        <w:rPr>
          <w:rFonts w:ascii="Calibri" w:hAnsi="Calibri" w:cs="Arial"/>
        </w:rPr>
        <w:t xml:space="preserve"> box;</w:t>
      </w:r>
    </w:p>
    <w:p w14:paraId="51095C37" w14:textId="77777777" w:rsidR="00B16E52" w:rsidRPr="003F6B3B" w:rsidRDefault="00B16E52" w:rsidP="00B16E52">
      <w:pPr>
        <w:numPr>
          <w:ilvl w:val="1"/>
          <w:numId w:val="26"/>
        </w:numPr>
        <w:spacing w:before="100" w:beforeAutospacing="1" w:after="100" w:afterAutospacing="1"/>
        <w:ind w:hanging="357"/>
        <w:contextualSpacing/>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no.</w:t>
      </w:r>
      <w:r w:rsidRPr="003F6B3B">
        <w:rPr>
          <w:rFonts w:ascii="Calibri" w:hAnsi="Calibri" w:cs="Arial"/>
        </w:rPr>
        <w:t xml:space="preserve"> fields;</w:t>
      </w:r>
    </w:p>
    <w:p w14:paraId="6F239102" w14:textId="77777777" w:rsidR="00B16E52" w:rsidRPr="003F6B3B" w:rsidRDefault="00B16E52" w:rsidP="00B16E52">
      <w:pPr>
        <w:numPr>
          <w:ilvl w:val="1"/>
          <w:numId w:val="26"/>
        </w:numPr>
        <w:spacing w:before="100" w:beforeAutospacing="1" w:after="100" w:afterAutospacing="1"/>
        <w:ind w:hanging="357"/>
        <w:contextualSpacing/>
        <w:rPr>
          <w:rFonts w:ascii="Calibri" w:hAnsi="Calibri" w:cs="Arial"/>
        </w:rPr>
      </w:pPr>
      <w:r w:rsidRPr="003F6B3B">
        <w:rPr>
          <w:rFonts w:ascii="Calibri" w:hAnsi="Calibri" w:cs="Arial"/>
        </w:rPr>
        <w:t>Enter or select a reference event date.</w:t>
      </w:r>
    </w:p>
    <w:p w14:paraId="427EE134" w14:textId="77777777" w:rsidR="00B16E52" w:rsidRPr="003F6B3B" w:rsidRDefault="00B16E52" w:rsidP="00B16E52">
      <w:pPr>
        <w:numPr>
          <w:ilvl w:val="0"/>
          <w:numId w:val="46"/>
        </w:numPr>
        <w:spacing w:before="100" w:beforeAutospacing="1" w:after="100" w:afterAutospacing="1"/>
        <w:ind w:hanging="357"/>
        <w:contextualSpacing/>
        <w:rPr>
          <w:rFonts w:ascii="Calibri" w:hAnsi="Calibri" w:cs="Arial"/>
        </w:rPr>
      </w:pPr>
      <w:r w:rsidRPr="003F6B3B">
        <w:rPr>
          <w:rFonts w:ascii="Calibri" w:hAnsi="Calibri" w:cs="Arial"/>
        </w:rPr>
        <w:t>Click on the green check mark.</w:t>
      </w:r>
    </w:p>
    <w:p w14:paraId="18925BE3" w14:textId="77777777" w:rsidR="00B16E52" w:rsidRPr="003F6B3B" w:rsidRDefault="00B16E52" w:rsidP="00B16E52">
      <w:pPr>
        <w:numPr>
          <w:ilvl w:val="0"/>
          <w:numId w:val="46"/>
        </w:numPr>
        <w:spacing w:before="100" w:beforeAutospacing="1" w:after="100" w:afterAutospacing="1"/>
        <w:ind w:left="714" w:hanging="357"/>
        <w:rPr>
          <w:rFonts w:ascii="Calibri" w:hAnsi="Calibri" w:cs="Arial"/>
          <w:u w:val="single"/>
        </w:rPr>
      </w:pPr>
      <w:r w:rsidRPr="003F6B3B">
        <w:rPr>
          <w:rFonts w:ascii="Calibri" w:hAnsi="Calibri"/>
        </w:rPr>
        <w:t xml:space="preserve">In the </w:t>
      </w:r>
      <w:r w:rsidRPr="003F6B3B">
        <w:rPr>
          <w:rFonts w:ascii="Calibri" w:hAnsi="Calibri"/>
          <w:b/>
        </w:rPr>
        <w:t>Action Code</w:t>
      </w:r>
      <w:r w:rsidRPr="003F6B3B">
        <w:rPr>
          <w:rFonts w:ascii="Calibri" w:hAnsi="Calibri"/>
        </w:rPr>
        <w:t xml:space="preserve"> field select the appropriate “Leave with Income Averaging” code from the menu. </w:t>
      </w:r>
      <w:r w:rsidRPr="003F6B3B">
        <w:rPr>
          <w:rFonts w:ascii="Calibri" w:hAnsi="Calibri" w:cs="Arial"/>
        </w:rPr>
        <w:t>In the “LIA Assigned Work Week Calculator” tool, enter the regular number of hours worked by the employee (i.e. 37.5h/week – 30h/week).</w:t>
      </w:r>
    </w:p>
    <w:p w14:paraId="41DBDEB1" w14:textId="77777777" w:rsidR="00B16E52" w:rsidRPr="003F6B3B" w:rsidRDefault="00B16E52" w:rsidP="00B16E52">
      <w:pPr>
        <w:numPr>
          <w:ilvl w:val="0"/>
          <w:numId w:val="46"/>
        </w:numPr>
        <w:spacing w:before="100" w:beforeAutospacing="1" w:after="100" w:afterAutospacing="1"/>
        <w:ind w:left="714" w:hanging="357"/>
        <w:rPr>
          <w:rFonts w:ascii="Calibri" w:hAnsi="Calibri" w:cs="Arial"/>
          <w:u w:val="single"/>
        </w:rPr>
      </w:pPr>
      <w:r w:rsidRPr="003F6B3B">
        <w:rPr>
          <w:rFonts w:ascii="Calibri" w:hAnsi="Calibri" w:cs="Arial"/>
        </w:rPr>
        <w:t xml:space="preserve">In the </w:t>
      </w:r>
      <w:r w:rsidRPr="003F6B3B">
        <w:rPr>
          <w:rFonts w:ascii="Calibri" w:hAnsi="Calibri" w:cs="Arial"/>
          <w:b/>
        </w:rPr>
        <w:t>Assigned Work Week</w:t>
      </w:r>
      <w:r w:rsidRPr="003F6B3B">
        <w:rPr>
          <w:rFonts w:ascii="Calibri" w:hAnsi="Calibri" w:cs="Arial"/>
        </w:rPr>
        <w:t xml:space="preserve"> field in SFT; enter the reduced number of hours associated to the number of weeks on leave without pay as determined with the “LIA Assigned Work Week Calculator” tool.</w:t>
      </w:r>
    </w:p>
    <w:p w14:paraId="2AFB143A" w14:textId="77777777" w:rsidR="00B16E52" w:rsidRPr="003F6B3B" w:rsidRDefault="00B16E52" w:rsidP="00B16E52">
      <w:pPr>
        <w:numPr>
          <w:ilvl w:val="0"/>
          <w:numId w:val="46"/>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rPr>
        <w:t xml:space="preserve">Select the </w:t>
      </w:r>
      <w:r w:rsidRPr="003F6B3B">
        <w:rPr>
          <w:rFonts w:ascii="Calibri" w:eastAsia="Calibri" w:hAnsi="Calibri" w:cs="Calibri"/>
          <w:b/>
          <w:color w:val="000000"/>
        </w:rPr>
        <w:t>Cost Assignment Tool</w:t>
      </w:r>
      <w:r w:rsidRPr="003F6B3B">
        <w:rPr>
          <w:rFonts w:ascii="Calibri" w:eastAsia="Calibri" w:hAnsi="Calibri" w:cs="Calibri"/>
          <w:color w:val="000000"/>
        </w:rPr>
        <w:t xml:space="preserve"> icon. </w:t>
      </w:r>
    </w:p>
    <w:p w14:paraId="7D43CC6F" w14:textId="77777777" w:rsidR="00B16E52" w:rsidRPr="003F6B3B" w:rsidRDefault="00B16E52" w:rsidP="00B16E52">
      <w:pPr>
        <w:numPr>
          <w:ilvl w:val="0"/>
          <w:numId w:val="46"/>
        </w:numPr>
        <w:spacing w:before="100" w:beforeAutospacing="1" w:after="100" w:afterAutospacing="1"/>
        <w:rPr>
          <w:rFonts w:ascii="Calibri" w:hAnsi="Calibri" w:cs="Arial"/>
          <w:u w:val="single"/>
        </w:rPr>
      </w:pPr>
      <w:r w:rsidRPr="003F6B3B">
        <w:rPr>
          <w:rFonts w:ascii="Calibri" w:hAnsi="Calibri" w:cs="Arial"/>
        </w:rPr>
        <w:t>Validate/Modify the Cost Assignment as required.</w:t>
      </w:r>
    </w:p>
    <w:p w14:paraId="2D06B696" w14:textId="77777777" w:rsidR="00B16E52" w:rsidRPr="003F6B3B" w:rsidRDefault="00B16E52" w:rsidP="00B16E52">
      <w:pPr>
        <w:numPr>
          <w:ilvl w:val="0"/>
          <w:numId w:val="46"/>
        </w:numPr>
        <w:spacing w:before="100" w:beforeAutospacing="1" w:after="100" w:afterAutospacing="1"/>
        <w:rPr>
          <w:rFonts w:ascii="Calibri" w:hAnsi="Calibri" w:cs="Arial"/>
          <w:u w:val="single"/>
        </w:rPr>
      </w:pPr>
      <w:r w:rsidRPr="003F6B3B">
        <w:rPr>
          <w:rFonts w:ascii="Calibri" w:hAnsi="Calibri" w:cs="Arial"/>
          <w:b/>
        </w:rPr>
        <w:t>Save</w:t>
      </w:r>
      <w:r w:rsidRPr="003F6B3B">
        <w:rPr>
          <w:rFonts w:ascii="Calibri" w:hAnsi="Calibri" w:cs="Arial"/>
        </w:rPr>
        <w:t>.</w:t>
      </w:r>
    </w:p>
    <w:p w14:paraId="7597607F" w14:textId="77777777" w:rsidR="00B16E52" w:rsidRPr="003F6B3B" w:rsidRDefault="00B16E52" w:rsidP="00B16E52">
      <w:pPr>
        <w:spacing w:before="120" w:after="120"/>
        <w:rPr>
          <w:rFonts w:ascii="Calibri" w:hAnsi="Calibri" w:cs="Arial"/>
          <w:b/>
        </w:rPr>
      </w:pPr>
      <w:r w:rsidRPr="003F6B3B">
        <w:rPr>
          <w:rFonts w:ascii="Calibri" w:hAnsi="Calibri" w:cs="Arial"/>
          <w:b/>
        </w:rPr>
        <w:t>Steps to end a Leave with Income Averaging action in SFT:</w:t>
      </w:r>
    </w:p>
    <w:p w14:paraId="4B5DD754"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rPr>
        <w:t xml:space="preserve">Select the substantive event record and click </w:t>
      </w:r>
      <w:r w:rsidRPr="003F6B3B">
        <w:rPr>
          <w:rFonts w:ascii="Calibri" w:hAnsi="Calibri" w:cs="Arial"/>
          <w:b/>
        </w:rPr>
        <w:t>Copy Record.</w:t>
      </w:r>
    </w:p>
    <w:p w14:paraId="6A1AA0A2"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rPr>
        <w:t xml:space="preserve">In the “Copy Action Record” pop-up, indicate the start date of the new event so it corresponds to the day after the 12-month salary adjustment period is scheduled to end. </w:t>
      </w:r>
    </w:p>
    <w:p w14:paraId="1A914F01"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the appropriate “LIA/CER 0 - Return from LIA (RTS)” from the menu.</w:t>
      </w:r>
    </w:p>
    <w:p w14:paraId="53909F45"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rPr>
        <w:t xml:space="preserve">Validate the “Step” and “Incremental Date” fields of the </w:t>
      </w:r>
      <w:r w:rsidRPr="003F6B3B">
        <w:rPr>
          <w:rFonts w:ascii="Calibri" w:hAnsi="Calibri" w:cs="Arial"/>
          <w:b/>
        </w:rPr>
        <w:t>Pay Detail – Basic Pay</w:t>
      </w:r>
      <w:r w:rsidRPr="003F6B3B">
        <w:rPr>
          <w:rFonts w:ascii="Calibri" w:hAnsi="Calibri" w:cs="Arial"/>
        </w:rPr>
        <w:t xml:space="preserve"> tab as required.</w:t>
      </w:r>
      <w:r w:rsidRPr="003F6B3B">
        <w:rPr>
          <w:rFonts w:ascii="Calibri" w:hAnsi="Calibri" w:cs="Arial"/>
          <w:u w:val="single"/>
        </w:rPr>
        <w:t xml:space="preserve"> </w:t>
      </w:r>
    </w:p>
    <w:p w14:paraId="6E3B05F6" w14:textId="77777777" w:rsidR="00B16E52" w:rsidRPr="003F6B3B" w:rsidRDefault="00B16E52" w:rsidP="00B16E52">
      <w:pPr>
        <w:numPr>
          <w:ilvl w:val="0"/>
          <w:numId w:val="47"/>
        </w:numPr>
        <w:ind w:left="714" w:hanging="357"/>
        <w:rPr>
          <w:rFonts w:ascii="Calibri" w:hAnsi="Calibri" w:cs="Arial"/>
        </w:rPr>
      </w:pPr>
      <w:r w:rsidRPr="003F6B3B">
        <w:rPr>
          <w:rFonts w:ascii="Calibri" w:eastAsia="Calibri" w:hAnsi="Calibri" w:cs="Calibri"/>
          <w:color w:val="000000"/>
        </w:rPr>
        <w:t xml:space="preserve">Select the </w:t>
      </w:r>
      <w:r w:rsidRPr="003F6B3B">
        <w:rPr>
          <w:rFonts w:ascii="Calibri" w:eastAsia="Calibri" w:hAnsi="Calibri" w:cs="Calibri"/>
          <w:b/>
          <w:color w:val="000000"/>
        </w:rPr>
        <w:t>Cost Assignment Tool</w:t>
      </w:r>
      <w:r w:rsidRPr="003F6B3B">
        <w:rPr>
          <w:rFonts w:ascii="Calibri" w:eastAsia="Calibri" w:hAnsi="Calibri" w:cs="Calibri"/>
          <w:color w:val="000000"/>
        </w:rPr>
        <w:t xml:space="preserve"> icon. </w:t>
      </w:r>
    </w:p>
    <w:p w14:paraId="69609DC9"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rPr>
        <w:t>Validate/Modify the Cost Assignment as required.</w:t>
      </w:r>
    </w:p>
    <w:p w14:paraId="3A9205C1" w14:textId="77777777" w:rsidR="00B16E52" w:rsidRPr="003F6B3B" w:rsidRDefault="00B16E52" w:rsidP="00B16E52">
      <w:pPr>
        <w:numPr>
          <w:ilvl w:val="0"/>
          <w:numId w:val="47"/>
        </w:numPr>
        <w:ind w:left="714" w:hanging="357"/>
        <w:rPr>
          <w:rFonts w:ascii="Calibri" w:hAnsi="Calibri" w:cs="Arial"/>
        </w:rPr>
      </w:pPr>
      <w:r w:rsidRPr="003F6B3B">
        <w:rPr>
          <w:rFonts w:ascii="Calibri" w:hAnsi="Calibri" w:cs="Arial"/>
          <w:b/>
        </w:rPr>
        <w:t>Save</w:t>
      </w:r>
      <w:r w:rsidRPr="003F6B3B">
        <w:rPr>
          <w:rFonts w:ascii="Calibri" w:hAnsi="Calibri" w:cs="Arial"/>
        </w:rPr>
        <w:t>.</w:t>
      </w:r>
    </w:p>
    <w:p w14:paraId="0EF39FDF" w14:textId="77777777" w:rsidR="00B16E52" w:rsidRPr="003F6B3B" w:rsidRDefault="00B16E52" w:rsidP="00B16E52">
      <w:pPr>
        <w:pStyle w:val="Heading3"/>
      </w:pPr>
      <w:bookmarkStart w:id="98" w:name="_Toc417990978"/>
      <w:bookmarkStart w:id="99" w:name="_Toc449446013"/>
      <w:bookmarkStart w:id="100" w:name="_Toc84509280"/>
      <w:r w:rsidRPr="003F6B3B">
        <w:t>Acting while on Leave with Income Averaging</w:t>
      </w:r>
      <w:bookmarkEnd w:id="98"/>
      <w:bookmarkEnd w:id="99"/>
      <w:bookmarkEnd w:id="100"/>
    </w:p>
    <w:p w14:paraId="3348F0EC" w14:textId="77777777" w:rsidR="00B16E52" w:rsidRPr="003F6B3B" w:rsidRDefault="00B16E52" w:rsidP="00B16E52">
      <w:pPr>
        <w:shd w:val="clear" w:color="auto" w:fill="CCFFCC"/>
        <w:rPr>
          <w:rFonts w:ascii="Calibri" w:hAnsi="Calibri"/>
          <w:b/>
        </w:rPr>
      </w:pPr>
      <w:r w:rsidRPr="003F6B3B">
        <w:rPr>
          <w:rFonts w:ascii="Calibri" w:hAnsi="Calibri"/>
          <w:b/>
        </w:rPr>
        <w:t xml:space="preserve">Purpose </w:t>
      </w:r>
    </w:p>
    <w:p w14:paraId="104F6F72" w14:textId="77777777" w:rsidR="00B16E52" w:rsidRPr="003F6B3B" w:rsidRDefault="00B16E52" w:rsidP="00B16E52">
      <w:pPr>
        <w:autoSpaceDE w:val="0"/>
        <w:autoSpaceDN w:val="0"/>
        <w:adjustRightInd w:val="0"/>
        <w:rPr>
          <w:rFonts w:ascii="Calibri" w:eastAsia="Calibri" w:hAnsi="Calibri" w:cs="Calibri"/>
          <w:color w:val="000000"/>
        </w:rPr>
      </w:pPr>
      <w:r w:rsidRPr="003F6B3B">
        <w:rPr>
          <w:rFonts w:ascii="Calibri" w:eastAsia="Calibri" w:hAnsi="Calibri" w:cs="Calibri"/>
          <w:color w:val="000000"/>
          <w:lang w:val="en"/>
        </w:rPr>
        <w:t xml:space="preserve">Acting while on Leave with Income Averaging is a situation where an employee is required to temporarily perform the duties of a higher classification level for at least the qualifying period specified on a letter of appointment. However, despite the increase salary rate associated to the acting assignment, the </w:t>
      </w:r>
      <w:r w:rsidRPr="003F6B3B">
        <w:rPr>
          <w:rFonts w:ascii="Calibri" w:eastAsia="Calibri" w:hAnsi="Calibri" w:cs="Calibri"/>
          <w:color w:val="000000"/>
        </w:rPr>
        <w:t xml:space="preserve">salary reduction resulting from the period of leave without pay must still forecasted. </w:t>
      </w:r>
    </w:p>
    <w:p w14:paraId="5273167F" w14:textId="467CA76D" w:rsidR="00B16E52" w:rsidRPr="003F6B3B" w:rsidRDefault="7F7909ED" w:rsidP="5798588C">
      <w:pPr>
        <w:shd w:val="clear" w:color="auto" w:fill="CCFFCC"/>
        <w:rPr>
          <w:rFonts w:ascii="Calibri" w:hAnsi="Calibri"/>
          <w:b/>
          <w:bCs/>
        </w:rPr>
      </w:pPr>
      <w:r w:rsidRPr="003F6B3B">
        <w:rPr>
          <w:rFonts w:ascii="Calibri" w:hAnsi="Calibri"/>
          <w:b/>
          <w:bCs/>
        </w:rPr>
        <w:lastRenderedPageBreak/>
        <w:t>Helpful Hints</w:t>
      </w:r>
      <w:r w:rsidR="00B16E52" w:rsidRPr="003F6B3B">
        <w:rPr>
          <w:rFonts w:ascii="Calibri" w:hAnsi="Calibri"/>
          <w:b/>
          <w:bCs/>
        </w:rPr>
        <w:t xml:space="preserve">: </w:t>
      </w:r>
    </w:p>
    <w:p w14:paraId="2432D4D0" w14:textId="77777777" w:rsidR="00B16E52" w:rsidRPr="003F6B3B" w:rsidRDefault="00B16E52" w:rsidP="00B16E52">
      <w:pPr>
        <w:numPr>
          <w:ilvl w:val="0"/>
          <w:numId w:val="10"/>
        </w:numPr>
        <w:spacing w:before="120" w:after="120"/>
        <w:ind w:hanging="357"/>
        <w:rPr>
          <w:rFonts w:ascii="Calibri" w:eastAsia="Arial Unicode MS" w:hAnsi="Calibri" w:cs="Arial"/>
          <w:lang w:val="en-US"/>
        </w:rPr>
      </w:pPr>
      <w:r w:rsidRPr="003F6B3B">
        <w:rPr>
          <w:rFonts w:ascii="Calibri" w:eastAsia="Arial Unicode MS" w:hAnsi="Calibri" w:cs="Arial"/>
          <w:lang w:val="en-US"/>
        </w:rPr>
        <w:t>As the LIA and the Acting periods will not always match, the “Acting while on Leave with Income Averaging” code will be used conjointly with the “Leave with Income Averaging” staffing action.</w:t>
      </w:r>
    </w:p>
    <w:p w14:paraId="4D1AFEC3" w14:textId="77777777" w:rsidR="00B16E52" w:rsidRPr="003F6B3B" w:rsidRDefault="00B16E52" w:rsidP="00B16E52">
      <w:pPr>
        <w:numPr>
          <w:ilvl w:val="0"/>
          <w:numId w:val="10"/>
        </w:numPr>
        <w:spacing w:before="120" w:after="120"/>
        <w:ind w:hanging="357"/>
        <w:rPr>
          <w:rFonts w:ascii="Calibri" w:eastAsia="Arial Unicode MS" w:hAnsi="Calibri" w:cs="Arial"/>
          <w:lang w:val="en-US"/>
        </w:rPr>
      </w:pPr>
      <w:r w:rsidRPr="003F6B3B">
        <w:rPr>
          <w:rFonts w:ascii="Calibri" w:eastAsia="Arial Unicode MS" w:hAnsi="Calibri" w:cs="Arial"/>
          <w:lang w:val="en-US"/>
        </w:rPr>
        <w:t xml:space="preserve">To simplify and reduce the amount of data entry required to complete this action in SFT, select the “Leave with Income Averaging” event record and use the </w:t>
      </w:r>
      <w:r w:rsidRPr="003F6B3B">
        <w:rPr>
          <w:rFonts w:ascii="Calibri" w:eastAsia="Arial Unicode MS" w:hAnsi="Calibri" w:cs="Arial"/>
          <w:b/>
          <w:lang w:val="en-US"/>
        </w:rPr>
        <w:t>Copy record</w:t>
      </w:r>
      <w:r w:rsidRPr="003F6B3B">
        <w:rPr>
          <w:rFonts w:ascii="Calibri" w:eastAsia="Arial Unicode MS" w:hAnsi="Calibri" w:cs="Arial"/>
          <w:lang w:val="en-US"/>
        </w:rPr>
        <w:t xml:space="preserve"> function. </w:t>
      </w:r>
    </w:p>
    <w:p w14:paraId="1FAC5875"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31CA3D46"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Steps to complete an Acting while on Leave with Income Averaging action in SFT:</w:t>
      </w:r>
    </w:p>
    <w:p w14:paraId="369D65D2"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4F57F664" w14:textId="77777777" w:rsidR="00B16E52" w:rsidRPr="003F6B3B" w:rsidRDefault="00B16E52" w:rsidP="00B16E52">
      <w:pPr>
        <w:numPr>
          <w:ilvl w:val="0"/>
          <w:numId w:val="45"/>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Execute. </w:t>
      </w:r>
    </w:p>
    <w:p w14:paraId="7C9430A4"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Click on the </w:t>
      </w:r>
      <w:r w:rsidRPr="003F6B3B">
        <w:rPr>
          <w:rFonts w:ascii="Calibri" w:eastAsia="Calibri" w:hAnsi="Calibri" w:cs="Calibri"/>
          <w:b/>
          <w:color w:val="000000"/>
        </w:rPr>
        <w:t>Create</w:t>
      </w:r>
      <w:r w:rsidRPr="003F6B3B">
        <w:rPr>
          <w:rFonts w:ascii="Calibri" w:eastAsia="Calibri" w:hAnsi="Calibri" w:cs="Calibri"/>
          <w:color w:val="000000"/>
        </w:rPr>
        <w:t xml:space="preserve"> icon and select </w:t>
      </w:r>
      <w:r w:rsidRPr="003F6B3B">
        <w:rPr>
          <w:rFonts w:ascii="Calibri" w:eastAsia="Calibri" w:hAnsi="Calibri" w:cs="Calibri"/>
          <w:b/>
          <w:color w:val="000000"/>
        </w:rPr>
        <w:t>Add new event record</w:t>
      </w:r>
      <w:r w:rsidRPr="003F6B3B">
        <w:rPr>
          <w:rFonts w:ascii="Calibri" w:eastAsia="Calibri" w:hAnsi="Calibri" w:cs="Calibri"/>
          <w:color w:val="000000"/>
        </w:rPr>
        <w:t>.</w:t>
      </w:r>
    </w:p>
    <w:p w14:paraId="5C1B0D5F"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“Create new record event” pop up: </w:t>
      </w:r>
    </w:p>
    <w:p w14:paraId="14DCD0DA"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Indicate the start date of the event as per the “Letter of Appointment”. </w:t>
      </w:r>
    </w:p>
    <w:p w14:paraId="7644FEC7"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Check the </w:t>
      </w:r>
      <w:r w:rsidRPr="003F6B3B">
        <w:rPr>
          <w:rFonts w:ascii="Calibri" w:eastAsia="Calibri" w:hAnsi="Calibri" w:cs="Calibri"/>
          <w:b/>
          <w:color w:val="000000"/>
        </w:rPr>
        <w:t>Create with reference</w:t>
      </w:r>
      <w:r w:rsidRPr="003F6B3B">
        <w:rPr>
          <w:rFonts w:ascii="Calibri" w:eastAsia="Calibri" w:hAnsi="Calibri" w:cs="Calibri"/>
          <w:color w:val="000000"/>
        </w:rPr>
        <w:t xml:space="preserve"> box;</w:t>
      </w:r>
    </w:p>
    <w:p w14:paraId="4FEF125A"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employee’s PRI in the </w:t>
      </w:r>
      <w:r w:rsidRPr="003F6B3B">
        <w:rPr>
          <w:rFonts w:ascii="Calibri" w:eastAsia="Calibri" w:hAnsi="Calibri" w:cs="Calibri"/>
          <w:b/>
          <w:color w:val="000000"/>
        </w:rPr>
        <w:t>Personnel no.</w:t>
      </w:r>
      <w:r w:rsidRPr="003F6B3B">
        <w:rPr>
          <w:rFonts w:ascii="Calibri" w:eastAsia="Calibri" w:hAnsi="Calibri" w:cs="Calibri"/>
          <w:color w:val="000000"/>
        </w:rPr>
        <w:t xml:space="preserve"> fields;</w:t>
      </w:r>
    </w:p>
    <w:p w14:paraId="219FDC7E" w14:textId="77777777" w:rsidR="00B16E52" w:rsidRPr="003F6B3B" w:rsidRDefault="00B16E52" w:rsidP="00B16E52">
      <w:pPr>
        <w:numPr>
          <w:ilvl w:val="1"/>
          <w:numId w:val="45"/>
        </w:numPr>
        <w:spacing w:before="60" w:after="60"/>
        <w:rPr>
          <w:rFonts w:ascii="Calibri" w:hAnsi="Calibri" w:cs="Arial"/>
        </w:rPr>
      </w:pPr>
      <w:r w:rsidRPr="003F6B3B">
        <w:rPr>
          <w:rFonts w:ascii="Calibri" w:hAnsi="Calibri" w:cs="Arial"/>
        </w:rPr>
        <w:t>Enter or select a reference event date.</w:t>
      </w:r>
    </w:p>
    <w:p w14:paraId="0CDA806E"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Arial"/>
          <w:color w:val="000000"/>
        </w:rPr>
        <w:t>Click on the green check mark.</w:t>
      </w:r>
    </w:p>
    <w:p w14:paraId="357DA758"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“No”.</w:t>
      </w:r>
    </w:p>
    <w:p w14:paraId="3089BB54"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“LIA/CER 1” code from the menu. </w:t>
      </w:r>
    </w:p>
    <w:p w14:paraId="2EE44F9F" w14:textId="77777777" w:rsidR="00B16E52" w:rsidRPr="003F6B3B" w:rsidRDefault="00B16E52" w:rsidP="00B16E52">
      <w:pPr>
        <w:numPr>
          <w:ilvl w:val="0"/>
          <w:numId w:val="45"/>
        </w:numPr>
        <w:spacing w:before="60" w:after="60"/>
        <w:rPr>
          <w:rFonts w:ascii="Calibri" w:hAnsi="Calibri" w:cs="Arial"/>
          <w:u w:val="single"/>
        </w:rPr>
      </w:pPr>
      <w:r w:rsidRPr="003F6B3B">
        <w:rPr>
          <w:rFonts w:ascii="Calibri" w:hAnsi="Calibri" w:cs="Arial"/>
        </w:rPr>
        <w:t xml:space="preserve">In the </w:t>
      </w:r>
      <w:r w:rsidRPr="003F6B3B">
        <w:rPr>
          <w:rFonts w:ascii="Calibri" w:hAnsi="Calibri" w:cs="Arial"/>
          <w:b/>
        </w:rPr>
        <w:t>Assigned Work Week</w:t>
      </w:r>
      <w:r w:rsidRPr="003F6B3B">
        <w:rPr>
          <w:rFonts w:ascii="Calibri" w:hAnsi="Calibri" w:cs="Arial"/>
        </w:rPr>
        <w:t xml:space="preserve"> field in SFT; enter the reduced number of hours associated to the number of weeks on leave without pay as determined with the “LIA Assigned Work Week Calculator” tool.</w:t>
      </w:r>
    </w:p>
    <w:p w14:paraId="07CF52E5"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Review the “Other Action Data” tab to validate/modify the Bonuses, Allowances and Timesheet relevant information as required. </w:t>
      </w:r>
    </w:p>
    <w:p w14:paraId="37ABBD49"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Data</w:t>
      </w:r>
      <w:r w:rsidRPr="003F6B3B">
        <w:rPr>
          <w:rFonts w:ascii="Calibri" w:eastAsia="Calibri" w:hAnsi="Calibri" w:cs="Calibri"/>
          <w:color w:val="000000"/>
        </w:rPr>
        <w:t xml:space="preserve"> tab: </w:t>
      </w:r>
    </w:p>
    <w:p w14:paraId="528965CC"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Set the </w:t>
      </w:r>
      <w:r w:rsidRPr="003F6B3B">
        <w:rPr>
          <w:rFonts w:ascii="Calibri" w:eastAsia="Calibri" w:hAnsi="Calibri" w:cs="Calibri"/>
          <w:b/>
          <w:color w:val="000000"/>
        </w:rPr>
        <w:t>Forecast Group Code</w:t>
      </w:r>
      <w:r w:rsidRPr="003F6B3B">
        <w:rPr>
          <w:rFonts w:ascii="Calibri" w:eastAsia="Calibri" w:hAnsi="Calibri" w:cs="Calibri"/>
          <w:color w:val="000000"/>
        </w:rPr>
        <w:t xml:space="preserve"> to “Acting Pay”; </w:t>
      </w:r>
    </w:p>
    <w:p w14:paraId="7C131980"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Validate the </w:t>
      </w:r>
      <w:r w:rsidRPr="003F6B3B">
        <w:rPr>
          <w:rFonts w:ascii="Calibri" w:eastAsia="Calibri" w:hAnsi="Calibri" w:cs="Calibri"/>
          <w:b/>
          <w:color w:val="000000"/>
        </w:rPr>
        <w:t>Classification region</w:t>
      </w:r>
      <w:r w:rsidRPr="003F6B3B">
        <w:rPr>
          <w:rFonts w:ascii="Calibri" w:eastAsia="Calibri" w:hAnsi="Calibri" w:cs="Calibri"/>
          <w:color w:val="000000"/>
        </w:rPr>
        <w:t>;</w:t>
      </w:r>
    </w:p>
    <w:p w14:paraId="03C62DE7"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Classification</w:t>
      </w:r>
      <w:r w:rsidRPr="003F6B3B">
        <w:rPr>
          <w:rFonts w:ascii="Calibri" w:eastAsia="Calibri" w:hAnsi="Calibri" w:cs="Calibri"/>
          <w:color w:val="000000"/>
        </w:rPr>
        <w:t xml:space="preserve"> and </w:t>
      </w:r>
      <w:r w:rsidRPr="003F6B3B">
        <w:rPr>
          <w:rFonts w:ascii="Calibri" w:eastAsia="Calibri" w:hAnsi="Calibri" w:cs="Calibri"/>
          <w:b/>
          <w:color w:val="000000"/>
        </w:rPr>
        <w:t>Step</w:t>
      </w:r>
      <w:r w:rsidRPr="003F6B3B">
        <w:rPr>
          <w:rFonts w:ascii="Calibri" w:eastAsia="Calibri" w:hAnsi="Calibri" w:cs="Calibri"/>
          <w:color w:val="000000"/>
        </w:rPr>
        <w:t>;</w:t>
      </w:r>
    </w:p>
    <w:p w14:paraId="64DBA7B2" w14:textId="77777777" w:rsidR="00B16E52" w:rsidRPr="003F6B3B" w:rsidRDefault="00B16E52" w:rsidP="00B16E52">
      <w:pPr>
        <w:numPr>
          <w:ilvl w:val="1"/>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Enter the new </w:t>
      </w:r>
      <w:r w:rsidRPr="003F6B3B">
        <w:rPr>
          <w:rFonts w:ascii="Calibri" w:eastAsia="Calibri" w:hAnsi="Calibri" w:cs="Calibri"/>
          <w:b/>
          <w:color w:val="000000"/>
        </w:rPr>
        <w:t>Incremental Date</w:t>
      </w:r>
      <w:r w:rsidRPr="003F6B3B">
        <w:rPr>
          <w:rFonts w:ascii="Calibri" w:eastAsia="Calibri" w:hAnsi="Calibri" w:cs="Calibri"/>
          <w:color w:val="000000"/>
        </w:rPr>
        <w:t>.</w:t>
      </w:r>
    </w:p>
    <w:p w14:paraId="59BD3B05"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Review/Validate the allowances 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w:t>
      </w:r>
    </w:p>
    <w:p w14:paraId="4B8E031C" w14:textId="77777777" w:rsidR="00B16E52" w:rsidRPr="003F6B3B" w:rsidRDefault="00B16E52" w:rsidP="00B16E52">
      <w:pPr>
        <w:numPr>
          <w:ilvl w:val="0"/>
          <w:numId w:val="45"/>
        </w:numPr>
        <w:spacing w:before="60" w:after="60"/>
        <w:rPr>
          <w:rFonts w:ascii="Calibri" w:hAnsi="Calibri" w:cs="Arial"/>
        </w:rPr>
      </w:pPr>
      <w:r w:rsidRPr="003F6B3B">
        <w:rPr>
          <w:rFonts w:ascii="Calibri" w:hAnsi="Calibri" w:cs="Arial"/>
        </w:rPr>
        <w:t xml:space="preserve">Select the </w:t>
      </w:r>
      <w:r w:rsidRPr="003F6B3B">
        <w:rPr>
          <w:rFonts w:ascii="Calibri" w:hAnsi="Calibri" w:cs="Arial"/>
          <w:b/>
        </w:rPr>
        <w:t>Cost Assignment Tool</w:t>
      </w:r>
      <w:r w:rsidRPr="003F6B3B">
        <w:rPr>
          <w:rFonts w:ascii="Calibri" w:hAnsi="Calibri" w:cs="Arial"/>
        </w:rPr>
        <w:t xml:space="preserve"> icon. </w:t>
      </w:r>
    </w:p>
    <w:p w14:paraId="221A3046" w14:textId="77777777" w:rsidR="00B16E52" w:rsidRPr="003F6B3B" w:rsidRDefault="00B16E52" w:rsidP="00B16E52">
      <w:pPr>
        <w:numPr>
          <w:ilvl w:val="0"/>
          <w:numId w:val="45"/>
        </w:numPr>
        <w:spacing w:before="60" w:after="60"/>
        <w:rPr>
          <w:rFonts w:ascii="Calibri" w:hAnsi="Calibri" w:cs="Arial"/>
        </w:rPr>
      </w:pPr>
      <w:r w:rsidRPr="003F6B3B">
        <w:rPr>
          <w:rFonts w:ascii="Calibri" w:hAnsi="Calibri" w:cs="Arial"/>
        </w:rPr>
        <w:t>Validate/Modify the Cost Assignment as required.</w:t>
      </w:r>
    </w:p>
    <w:p w14:paraId="61BAC4DF" w14:textId="77777777" w:rsidR="00B16E52" w:rsidRPr="003F6B3B" w:rsidRDefault="00B16E52" w:rsidP="00B16E52">
      <w:pPr>
        <w:numPr>
          <w:ilvl w:val="0"/>
          <w:numId w:val="45"/>
        </w:numPr>
        <w:autoSpaceDE w:val="0"/>
        <w:autoSpaceDN w:val="0"/>
        <w:adjustRightInd w:val="0"/>
        <w:rPr>
          <w:rFonts w:ascii="Calibri" w:eastAsia="Calibri" w:hAnsi="Calibri" w:cs="Calibri"/>
          <w:color w:val="000000"/>
        </w:rPr>
      </w:pPr>
      <w:r w:rsidRPr="003F6B3B">
        <w:rPr>
          <w:rFonts w:ascii="Calibri" w:eastAsia="Calibri" w:hAnsi="Calibri" w:cs="Calibri"/>
          <w:b/>
          <w:color w:val="000000"/>
        </w:rPr>
        <w:t>Save</w:t>
      </w:r>
      <w:r w:rsidRPr="003F6B3B">
        <w:rPr>
          <w:rFonts w:ascii="Calibri" w:eastAsia="Calibri" w:hAnsi="Calibri" w:cs="Calibri"/>
          <w:color w:val="000000"/>
        </w:rPr>
        <w:t>.</w:t>
      </w:r>
    </w:p>
    <w:p w14:paraId="551F77E0" w14:textId="77777777" w:rsidR="00B16E52" w:rsidRPr="003F6B3B" w:rsidRDefault="00B16E52" w:rsidP="00B16E52">
      <w:pPr>
        <w:autoSpaceDE w:val="0"/>
        <w:autoSpaceDN w:val="0"/>
        <w:adjustRightInd w:val="0"/>
        <w:rPr>
          <w:rFonts w:ascii="Calibri" w:eastAsia="Calibri" w:hAnsi="Calibri" w:cs="Calibri"/>
          <w:b/>
          <w:color w:val="000000"/>
        </w:rPr>
      </w:pPr>
      <w:r w:rsidRPr="003F6B3B">
        <w:rPr>
          <w:rFonts w:ascii="Calibri" w:eastAsia="Calibri" w:hAnsi="Calibri" w:cs="Calibri"/>
          <w:b/>
          <w:color w:val="000000"/>
        </w:rPr>
        <w:t>Steps to end Acting while on Leave with Income Averaging action in SFT:</w:t>
      </w:r>
    </w:p>
    <w:p w14:paraId="3346B68D" w14:textId="77777777" w:rsidR="00B16E52" w:rsidRPr="003F6B3B" w:rsidRDefault="00B16E52" w:rsidP="00B16E52">
      <w:pPr>
        <w:numPr>
          <w:ilvl w:val="0"/>
          <w:numId w:val="48"/>
        </w:numPr>
        <w:contextualSpacing/>
        <w:rPr>
          <w:rFonts w:ascii="Calibri" w:hAnsi="Calibri" w:cs="Arial"/>
        </w:rPr>
      </w:pPr>
      <w:r w:rsidRPr="003F6B3B">
        <w:rPr>
          <w:rFonts w:ascii="Calibri" w:hAnsi="Calibri" w:cs="Arial"/>
        </w:rPr>
        <w:t xml:space="preserve">Select the initial LIA event record and click </w:t>
      </w:r>
      <w:r w:rsidRPr="003F6B3B">
        <w:rPr>
          <w:rFonts w:ascii="Calibri" w:hAnsi="Calibri" w:cs="Arial"/>
          <w:b/>
        </w:rPr>
        <w:t>Copy Record</w:t>
      </w:r>
      <w:r w:rsidRPr="003F6B3B">
        <w:rPr>
          <w:rFonts w:ascii="Calibri" w:hAnsi="Calibri" w:cs="Arial"/>
        </w:rPr>
        <w:t>.</w:t>
      </w:r>
    </w:p>
    <w:p w14:paraId="3AD60176" w14:textId="77777777" w:rsidR="00B16E52" w:rsidRPr="003F6B3B" w:rsidRDefault="00B16E52" w:rsidP="00B16E52">
      <w:pPr>
        <w:numPr>
          <w:ilvl w:val="0"/>
          <w:numId w:val="48"/>
        </w:numPr>
        <w:tabs>
          <w:tab w:val="num" w:pos="720"/>
        </w:tabs>
        <w:contextualSpacing/>
        <w:rPr>
          <w:rFonts w:ascii="Calibri" w:hAnsi="Calibri" w:cs="Arial"/>
        </w:rPr>
      </w:pPr>
      <w:r w:rsidRPr="003F6B3B">
        <w:rPr>
          <w:rFonts w:ascii="Calibri" w:hAnsi="Calibri" w:cs="Arial"/>
        </w:rPr>
        <w:t xml:space="preserve">In the “Copy Action Record” pop-up, indicate the start date of the new event so it corresponds to the day after the acting assignment is scheduled to end. </w:t>
      </w:r>
    </w:p>
    <w:p w14:paraId="3F02D539" w14:textId="77777777" w:rsidR="00B16E52" w:rsidRPr="003F6B3B" w:rsidRDefault="00B16E52" w:rsidP="00B16E52">
      <w:pPr>
        <w:numPr>
          <w:ilvl w:val="0"/>
          <w:numId w:val="48"/>
        </w:numPr>
        <w:tabs>
          <w:tab w:val="num" w:pos="720"/>
        </w:tabs>
        <w:spacing w:before="60" w:after="60"/>
        <w:ind w:left="714" w:hanging="357"/>
        <w:contextualSpacing/>
        <w:rPr>
          <w:rFonts w:ascii="Calibri" w:hAnsi="Calibri" w:cs="Arial"/>
          <w:u w:val="single"/>
        </w:rPr>
      </w:pPr>
      <w:r w:rsidRPr="003F6B3B">
        <w:rPr>
          <w:rFonts w:ascii="Calibri" w:hAnsi="Calibri" w:cs="Arial"/>
        </w:rPr>
        <w:t xml:space="preserve">In the Action code field, select the “LIA/CER” from the menu. </w:t>
      </w:r>
    </w:p>
    <w:p w14:paraId="6ABABEE0" w14:textId="77777777" w:rsidR="00B16E52" w:rsidRPr="003F6B3B" w:rsidRDefault="00B16E52" w:rsidP="00B16E52">
      <w:pPr>
        <w:numPr>
          <w:ilvl w:val="0"/>
          <w:numId w:val="48"/>
        </w:numPr>
        <w:tabs>
          <w:tab w:val="num" w:pos="720"/>
        </w:tabs>
        <w:spacing w:before="60" w:after="60"/>
        <w:ind w:left="714" w:hanging="357"/>
        <w:contextualSpacing/>
        <w:rPr>
          <w:rFonts w:ascii="Calibri" w:hAnsi="Calibri" w:cs="Arial"/>
          <w:u w:val="single"/>
        </w:rPr>
      </w:pPr>
      <w:r w:rsidRPr="003F6B3B">
        <w:rPr>
          <w:rFonts w:ascii="Calibri" w:hAnsi="Calibri" w:cs="Arial"/>
        </w:rPr>
        <w:lastRenderedPageBreak/>
        <w:t xml:space="preserve">Validate the “Step” and “Incremental Date” fields of the </w:t>
      </w:r>
      <w:r w:rsidRPr="003F6B3B">
        <w:rPr>
          <w:rFonts w:ascii="Calibri" w:hAnsi="Calibri" w:cs="Arial"/>
          <w:b/>
        </w:rPr>
        <w:t>Pay Detail – Basic Pay</w:t>
      </w:r>
      <w:r w:rsidRPr="003F6B3B">
        <w:rPr>
          <w:rFonts w:ascii="Calibri" w:hAnsi="Calibri" w:cs="Arial"/>
        </w:rPr>
        <w:t xml:space="preserve"> tab as required.</w:t>
      </w:r>
      <w:r w:rsidRPr="003F6B3B">
        <w:rPr>
          <w:rFonts w:ascii="Calibri" w:hAnsi="Calibri" w:cs="Arial"/>
          <w:u w:val="single"/>
        </w:rPr>
        <w:t xml:space="preserve"> </w:t>
      </w:r>
    </w:p>
    <w:p w14:paraId="1939890B" w14:textId="77777777" w:rsidR="00B16E52" w:rsidRPr="003F6B3B" w:rsidRDefault="00B16E52" w:rsidP="00B16E52">
      <w:pPr>
        <w:numPr>
          <w:ilvl w:val="0"/>
          <w:numId w:val="48"/>
        </w:numPr>
        <w:tabs>
          <w:tab w:val="num" w:pos="720"/>
        </w:tabs>
        <w:spacing w:before="60" w:after="60"/>
        <w:rPr>
          <w:rFonts w:ascii="Calibri" w:hAnsi="Calibri" w:cs="Arial"/>
        </w:rPr>
      </w:pPr>
      <w:r w:rsidRPr="003F6B3B">
        <w:rPr>
          <w:rFonts w:ascii="Calibri" w:hAnsi="Calibri" w:cs="Arial"/>
        </w:rPr>
        <w:t xml:space="preserve">Select the </w:t>
      </w:r>
      <w:r w:rsidRPr="003F6B3B">
        <w:rPr>
          <w:rFonts w:ascii="Calibri" w:hAnsi="Calibri" w:cs="Arial"/>
          <w:b/>
        </w:rPr>
        <w:t>Cost Assignment Tool</w:t>
      </w:r>
      <w:r w:rsidRPr="003F6B3B">
        <w:rPr>
          <w:rFonts w:ascii="Calibri" w:hAnsi="Calibri" w:cs="Arial"/>
        </w:rPr>
        <w:t xml:space="preserve"> icon. </w:t>
      </w:r>
    </w:p>
    <w:p w14:paraId="4F4B3387" w14:textId="77777777" w:rsidR="00B16E52" w:rsidRPr="003F6B3B" w:rsidRDefault="00B16E52" w:rsidP="00B16E52">
      <w:pPr>
        <w:numPr>
          <w:ilvl w:val="0"/>
          <w:numId w:val="48"/>
        </w:numPr>
        <w:tabs>
          <w:tab w:val="num" w:pos="720"/>
        </w:tabs>
        <w:spacing w:before="60" w:after="60"/>
        <w:rPr>
          <w:rFonts w:ascii="Calibri" w:hAnsi="Calibri" w:cs="Arial"/>
        </w:rPr>
      </w:pPr>
      <w:r w:rsidRPr="003F6B3B">
        <w:rPr>
          <w:rFonts w:ascii="Calibri" w:hAnsi="Calibri" w:cs="Arial"/>
        </w:rPr>
        <w:t>Validate/Modify the Cost Assignment as required.</w:t>
      </w:r>
    </w:p>
    <w:p w14:paraId="1304954B" w14:textId="77777777" w:rsidR="00B16E52" w:rsidRPr="003F6B3B" w:rsidRDefault="00B16E52" w:rsidP="00B16E52">
      <w:pPr>
        <w:numPr>
          <w:ilvl w:val="0"/>
          <w:numId w:val="48"/>
        </w:numPr>
        <w:tabs>
          <w:tab w:val="num" w:pos="720"/>
        </w:tabs>
        <w:spacing w:before="60" w:after="60"/>
        <w:ind w:left="714"/>
        <w:rPr>
          <w:rFonts w:ascii="Calibri" w:hAnsi="Calibri" w:cs="Arial"/>
          <w:b/>
        </w:rPr>
      </w:pPr>
      <w:r w:rsidRPr="003F6B3B">
        <w:rPr>
          <w:rFonts w:ascii="Calibri" w:hAnsi="Calibri" w:cs="Arial"/>
          <w:b/>
        </w:rPr>
        <w:t>Save</w:t>
      </w:r>
      <w:r w:rsidRPr="003F6B3B">
        <w:rPr>
          <w:rFonts w:ascii="Calibri" w:hAnsi="Calibri" w:cs="Arial"/>
        </w:rPr>
        <w:t>.</w:t>
      </w:r>
    </w:p>
    <w:p w14:paraId="31E00A28"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B16E52" w:rsidRPr="003F6B3B" w14:paraId="57C577BC" w14:textId="77777777" w:rsidTr="5C57E4B0">
        <w:trPr>
          <w:tblHeader/>
        </w:trPr>
        <w:tc>
          <w:tcPr>
            <w:tcW w:w="4644" w:type="dxa"/>
            <w:shd w:val="clear" w:color="auto" w:fill="C0C0C0"/>
          </w:tcPr>
          <w:p w14:paraId="7AF264F0" w14:textId="77777777" w:rsidR="00B16E52" w:rsidRPr="003F6B3B" w:rsidRDefault="00B16E52" w:rsidP="00B16E52">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4017452C" w14:textId="77777777" w:rsidR="00B16E52" w:rsidRPr="003F6B3B" w:rsidRDefault="00B16E52" w:rsidP="00B16E52">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B16E52" w:rsidRPr="003F6B3B" w14:paraId="771A7F58" w14:textId="77777777" w:rsidTr="5C57E4B0">
        <w:tc>
          <w:tcPr>
            <w:tcW w:w="4644" w:type="dxa"/>
            <w:shd w:val="clear" w:color="auto" w:fill="auto"/>
          </w:tcPr>
          <w:p w14:paraId="4D8F3D77" w14:textId="77777777" w:rsidR="00B16E52" w:rsidRPr="003F6B3B" w:rsidRDefault="00B16E52" w:rsidP="00B16E52">
            <w:pPr>
              <w:ind w:left="284"/>
              <w:rPr>
                <w:rFonts w:ascii="Calibri" w:hAnsi="Calibri"/>
                <w:b/>
              </w:rPr>
            </w:pPr>
            <w:r w:rsidRPr="003F6B3B">
              <w:rPr>
                <w:rFonts w:ascii="Calibri" w:hAnsi="Calibri"/>
                <w:b/>
              </w:rPr>
              <w:t>Exclude from Forecast</w:t>
            </w:r>
          </w:p>
        </w:tc>
        <w:tc>
          <w:tcPr>
            <w:tcW w:w="4932" w:type="dxa"/>
            <w:shd w:val="clear" w:color="auto" w:fill="auto"/>
          </w:tcPr>
          <w:p w14:paraId="2B0843B7" w14:textId="71730CDB" w:rsidR="00B16E52" w:rsidRPr="003F6B3B" w:rsidRDefault="68EB5D3C" w:rsidP="5C57E4B0">
            <w:pPr>
              <w:rPr>
                <w:rFonts w:ascii="Calibri" w:hAnsi="Calibri"/>
              </w:rPr>
            </w:pPr>
            <w:r w:rsidRPr="003F6B3B">
              <w:rPr>
                <w:rFonts w:ascii="Calibri" w:hAnsi="Calibri"/>
                <w:b/>
                <w:bCs/>
              </w:rPr>
              <w:t>No</w:t>
            </w:r>
          </w:p>
        </w:tc>
      </w:tr>
      <w:tr w:rsidR="00B16E52" w:rsidRPr="003F6B3B" w14:paraId="4FF8CCD6" w14:textId="77777777" w:rsidTr="5C57E4B0">
        <w:tc>
          <w:tcPr>
            <w:tcW w:w="4644" w:type="dxa"/>
            <w:shd w:val="clear" w:color="auto" w:fill="auto"/>
          </w:tcPr>
          <w:p w14:paraId="4E945831" w14:textId="77777777" w:rsidR="00B16E52" w:rsidRPr="003F6B3B" w:rsidRDefault="00B16E52" w:rsidP="00B16E52">
            <w:pPr>
              <w:ind w:left="284"/>
              <w:rPr>
                <w:rFonts w:ascii="Calibri" w:hAnsi="Calibri"/>
                <w:b/>
              </w:rPr>
            </w:pPr>
            <w:r w:rsidRPr="003F6B3B">
              <w:rPr>
                <w:rFonts w:ascii="Calibri" w:hAnsi="Calibri"/>
                <w:b/>
              </w:rPr>
              <w:t>Event Action ID</w:t>
            </w:r>
          </w:p>
        </w:tc>
        <w:tc>
          <w:tcPr>
            <w:tcW w:w="4932" w:type="dxa"/>
            <w:shd w:val="clear" w:color="auto" w:fill="auto"/>
          </w:tcPr>
          <w:p w14:paraId="2C082825" w14:textId="77777777" w:rsidR="00B16E52" w:rsidRPr="003F6B3B" w:rsidRDefault="00B16E52" w:rsidP="00B16E52">
            <w:pPr>
              <w:rPr>
                <w:rFonts w:ascii="Calibri" w:hAnsi="Calibri"/>
              </w:rPr>
            </w:pPr>
            <w:r w:rsidRPr="003F6B3B">
              <w:rPr>
                <w:rFonts w:ascii="Calibri" w:hAnsi="Calibri"/>
              </w:rPr>
              <w:t>Default</w:t>
            </w:r>
          </w:p>
        </w:tc>
      </w:tr>
      <w:tr w:rsidR="00B16E52" w:rsidRPr="003F6B3B" w14:paraId="3DAE7636" w14:textId="77777777" w:rsidTr="5C57E4B0">
        <w:tc>
          <w:tcPr>
            <w:tcW w:w="4644" w:type="dxa"/>
            <w:shd w:val="clear" w:color="auto" w:fill="auto"/>
          </w:tcPr>
          <w:p w14:paraId="16D70CD4" w14:textId="77777777" w:rsidR="00B16E52" w:rsidRPr="003F6B3B" w:rsidRDefault="00B16E52" w:rsidP="00B16E52">
            <w:pPr>
              <w:ind w:left="284"/>
              <w:rPr>
                <w:rFonts w:ascii="Calibri" w:hAnsi="Calibri"/>
                <w:b/>
              </w:rPr>
            </w:pPr>
            <w:r w:rsidRPr="003F6B3B">
              <w:rPr>
                <w:rFonts w:ascii="Calibri" w:hAnsi="Calibri"/>
                <w:b/>
              </w:rPr>
              <w:t>Effective</w:t>
            </w:r>
          </w:p>
        </w:tc>
        <w:tc>
          <w:tcPr>
            <w:tcW w:w="4932" w:type="dxa"/>
            <w:shd w:val="clear" w:color="auto" w:fill="auto"/>
          </w:tcPr>
          <w:p w14:paraId="5313E7BF" w14:textId="77777777" w:rsidR="00B16E52" w:rsidRPr="003F6B3B" w:rsidRDefault="00B16E52" w:rsidP="00B16E52">
            <w:pPr>
              <w:rPr>
                <w:rFonts w:ascii="Calibri" w:hAnsi="Calibri"/>
                <w:b/>
              </w:rPr>
            </w:pPr>
            <w:r w:rsidRPr="003F6B3B">
              <w:rPr>
                <w:rFonts w:ascii="Calibri" w:hAnsi="Calibri"/>
                <w:b/>
              </w:rPr>
              <w:t>Yes</w:t>
            </w:r>
          </w:p>
        </w:tc>
      </w:tr>
      <w:tr w:rsidR="00B16E52" w:rsidRPr="003F6B3B" w14:paraId="343BB166" w14:textId="77777777" w:rsidTr="5C57E4B0">
        <w:tc>
          <w:tcPr>
            <w:tcW w:w="4644" w:type="dxa"/>
            <w:shd w:val="clear" w:color="auto" w:fill="auto"/>
          </w:tcPr>
          <w:p w14:paraId="68F9B7B4" w14:textId="77777777" w:rsidR="00B16E52" w:rsidRPr="003F6B3B" w:rsidRDefault="00B16E52" w:rsidP="00B16E52">
            <w:pPr>
              <w:ind w:left="284"/>
              <w:rPr>
                <w:rFonts w:ascii="Calibri" w:hAnsi="Calibri"/>
                <w:b/>
              </w:rPr>
            </w:pPr>
            <w:r w:rsidRPr="003F6B3B">
              <w:rPr>
                <w:rFonts w:ascii="Calibri" w:hAnsi="Calibri"/>
                <w:b/>
              </w:rPr>
              <w:t>Substantive</w:t>
            </w:r>
          </w:p>
        </w:tc>
        <w:tc>
          <w:tcPr>
            <w:tcW w:w="4932" w:type="dxa"/>
            <w:shd w:val="clear" w:color="auto" w:fill="auto"/>
          </w:tcPr>
          <w:p w14:paraId="4F09562C" w14:textId="77777777" w:rsidR="00B16E52" w:rsidRPr="003F6B3B" w:rsidRDefault="00B16E52" w:rsidP="00B16E52">
            <w:pPr>
              <w:rPr>
                <w:rFonts w:ascii="Calibri" w:hAnsi="Calibri"/>
              </w:rPr>
            </w:pPr>
            <w:r w:rsidRPr="003F6B3B">
              <w:rPr>
                <w:rFonts w:ascii="Calibri" w:hAnsi="Calibri"/>
              </w:rPr>
              <w:t>Review/Modify based on specific  LIA situation</w:t>
            </w:r>
          </w:p>
        </w:tc>
      </w:tr>
      <w:tr w:rsidR="00B16E52" w:rsidRPr="003F6B3B" w14:paraId="10E01722" w14:textId="77777777" w:rsidTr="5C57E4B0">
        <w:tc>
          <w:tcPr>
            <w:tcW w:w="4644" w:type="dxa"/>
            <w:shd w:val="clear" w:color="auto" w:fill="auto"/>
          </w:tcPr>
          <w:p w14:paraId="7111609B" w14:textId="77777777" w:rsidR="00B16E52" w:rsidRPr="003F6B3B" w:rsidRDefault="00B16E52" w:rsidP="00B16E52">
            <w:pPr>
              <w:ind w:left="284"/>
              <w:rPr>
                <w:rFonts w:ascii="Calibri" w:hAnsi="Calibri"/>
                <w:b/>
              </w:rPr>
            </w:pPr>
            <w:r w:rsidRPr="003F6B3B">
              <w:rPr>
                <w:rFonts w:ascii="Calibri" w:hAnsi="Calibri"/>
                <w:b/>
              </w:rPr>
              <w:t>Assignment Date (From - To)</w:t>
            </w:r>
          </w:p>
        </w:tc>
        <w:tc>
          <w:tcPr>
            <w:tcW w:w="4932" w:type="dxa"/>
            <w:shd w:val="clear" w:color="auto" w:fill="auto"/>
          </w:tcPr>
          <w:p w14:paraId="42B4103F"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42E0A2E9" w14:textId="77777777" w:rsidTr="5C57E4B0">
        <w:tc>
          <w:tcPr>
            <w:tcW w:w="4644" w:type="dxa"/>
            <w:shd w:val="clear" w:color="auto" w:fill="auto"/>
          </w:tcPr>
          <w:p w14:paraId="7FE42972" w14:textId="77777777" w:rsidR="00B16E52" w:rsidRPr="003F6B3B" w:rsidRDefault="00B16E52" w:rsidP="00B16E52">
            <w:pPr>
              <w:ind w:left="284"/>
              <w:rPr>
                <w:rFonts w:ascii="Calibri" w:hAnsi="Calibri"/>
                <w:b/>
              </w:rPr>
            </w:pPr>
            <w:r w:rsidRPr="003F6B3B">
              <w:rPr>
                <w:rFonts w:ascii="Calibri" w:hAnsi="Calibri"/>
                <w:b/>
              </w:rPr>
              <w:t>Action Code</w:t>
            </w:r>
          </w:p>
        </w:tc>
        <w:tc>
          <w:tcPr>
            <w:tcW w:w="4932" w:type="dxa"/>
            <w:shd w:val="clear" w:color="auto" w:fill="auto"/>
          </w:tcPr>
          <w:p w14:paraId="6F170029" w14:textId="77777777" w:rsidR="00B16E52" w:rsidRPr="003F6B3B" w:rsidRDefault="00B16E52" w:rsidP="00B16E52">
            <w:pPr>
              <w:rPr>
                <w:rFonts w:ascii="Calibri" w:hAnsi="Calibri"/>
              </w:rPr>
            </w:pPr>
            <w:r w:rsidRPr="003F6B3B">
              <w:rPr>
                <w:rFonts w:ascii="Calibri" w:hAnsi="Calibri"/>
              </w:rPr>
              <w:t>LIA/CER  - Leave with Income Averaging</w:t>
            </w:r>
          </w:p>
          <w:p w14:paraId="606E0793" w14:textId="77777777" w:rsidR="00B16E52" w:rsidRPr="003F6B3B" w:rsidRDefault="00B16E52" w:rsidP="00B16E52">
            <w:pPr>
              <w:rPr>
                <w:rFonts w:ascii="Calibri" w:hAnsi="Calibri"/>
              </w:rPr>
            </w:pPr>
            <w:r w:rsidRPr="003F6B3B">
              <w:rPr>
                <w:rFonts w:ascii="Calibri" w:hAnsi="Calibri" w:cs="Arial"/>
              </w:rPr>
              <w:t>LIA/CER 0 - Return from LIA (RTS)</w:t>
            </w:r>
          </w:p>
          <w:p w14:paraId="782574C8" w14:textId="77777777" w:rsidR="00B16E52" w:rsidRPr="003F6B3B" w:rsidRDefault="00B16E52" w:rsidP="00B16E52">
            <w:pPr>
              <w:rPr>
                <w:rFonts w:ascii="Calibri" w:hAnsi="Calibri"/>
              </w:rPr>
            </w:pPr>
            <w:r w:rsidRPr="003F6B3B">
              <w:rPr>
                <w:rFonts w:ascii="Calibri" w:hAnsi="Calibri"/>
              </w:rPr>
              <w:t xml:space="preserve">LIA/CER 1 - Acting while on LIA </w:t>
            </w:r>
          </w:p>
          <w:p w14:paraId="4FFE0974" w14:textId="77777777" w:rsidR="00B16E52" w:rsidRPr="003F6B3B" w:rsidRDefault="00B16E52" w:rsidP="00B16E52">
            <w:pPr>
              <w:rPr>
                <w:rFonts w:ascii="Calibri" w:hAnsi="Calibri"/>
              </w:rPr>
            </w:pPr>
            <w:r w:rsidRPr="003F6B3B">
              <w:rPr>
                <w:rFonts w:ascii="Calibri" w:hAnsi="Calibri"/>
              </w:rPr>
              <w:t>LIA/CER 2 - Assignment while on LIA</w:t>
            </w:r>
          </w:p>
          <w:p w14:paraId="028E7FEE" w14:textId="77777777" w:rsidR="00B16E52" w:rsidRPr="003F6B3B" w:rsidRDefault="00B16E52" w:rsidP="00B16E52">
            <w:pPr>
              <w:rPr>
                <w:rFonts w:ascii="Calibri" w:hAnsi="Calibri"/>
              </w:rPr>
            </w:pPr>
            <w:r w:rsidRPr="003F6B3B">
              <w:rPr>
                <w:rFonts w:ascii="Calibri" w:hAnsi="Calibri"/>
              </w:rPr>
              <w:t>LIA/CER 4 - Salary Increase while on LIA</w:t>
            </w:r>
          </w:p>
          <w:p w14:paraId="2FCE8762" w14:textId="77777777" w:rsidR="00B16E52" w:rsidRPr="003F6B3B" w:rsidRDefault="00B16E52" w:rsidP="00B16E52">
            <w:pPr>
              <w:rPr>
                <w:rFonts w:ascii="Calibri" w:hAnsi="Calibri"/>
              </w:rPr>
            </w:pPr>
            <w:r w:rsidRPr="003F6B3B">
              <w:rPr>
                <w:rFonts w:ascii="Calibri" w:hAnsi="Calibri"/>
              </w:rPr>
              <w:t>LIA/CER 5 - Change Status while on LIA</w:t>
            </w:r>
          </w:p>
          <w:p w14:paraId="212C7DBE" w14:textId="77777777" w:rsidR="00B16E52" w:rsidRPr="003F6B3B" w:rsidRDefault="00B16E52" w:rsidP="00B16E52">
            <w:pPr>
              <w:rPr>
                <w:rFonts w:ascii="Calibri" w:hAnsi="Calibri"/>
              </w:rPr>
            </w:pPr>
            <w:r w:rsidRPr="003F6B3B">
              <w:rPr>
                <w:rFonts w:ascii="Calibri" w:hAnsi="Calibri"/>
              </w:rPr>
              <w:t>LIA/CER 6 - Change working hours while on LIA</w:t>
            </w:r>
          </w:p>
        </w:tc>
      </w:tr>
      <w:tr w:rsidR="00B16E52" w:rsidRPr="003F6B3B" w14:paraId="20383B66" w14:textId="77777777" w:rsidTr="5C57E4B0">
        <w:tc>
          <w:tcPr>
            <w:tcW w:w="4644" w:type="dxa"/>
            <w:shd w:val="clear" w:color="auto" w:fill="auto"/>
          </w:tcPr>
          <w:p w14:paraId="3ED6AA06" w14:textId="77777777" w:rsidR="00B16E52" w:rsidRPr="003F6B3B" w:rsidRDefault="00B16E52" w:rsidP="00B16E52">
            <w:pPr>
              <w:ind w:left="284"/>
              <w:rPr>
                <w:rFonts w:ascii="Calibri" w:hAnsi="Calibri"/>
                <w:b/>
              </w:rPr>
            </w:pPr>
            <w:r w:rsidRPr="003F6B3B">
              <w:rPr>
                <w:rFonts w:ascii="Calibri" w:hAnsi="Calibri"/>
                <w:b/>
              </w:rPr>
              <w:t>Modified Assignment Date (From - To)</w:t>
            </w:r>
          </w:p>
        </w:tc>
        <w:tc>
          <w:tcPr>
            <w:tcW w:w="4932" w:type="dxa"/>
            <w:shd w:val="clear" w:color="auto" w:fill="auto"/>
          </w:tcPr>
          <w:p w14:paraId="4C4578CD"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683BFD64" w14:textId="77777777" w:rsidTr="5C57E4B0">
        <w:tc>
          <w:tcPr>
            <w:tcW w:w="4644" w:type="dxa"/>
            <w:shd w:val="clear" w:color="auto" w:fill="auto"/>
          </w:tcPr>
          <w:p w14:paraId="284B7340" w14:textId="77777777" w:rsidR="00B16E52" w:rsidRPr="003F6B3B" w:rsidRDefault="00B16E52" w:rsidP="00B16E52">
            <w:pPr>
              <w:rPr>
                <w:rFonts w:ascii="Calibri" w:hAnsi="Calibri"/>
              </w:rPr>
            </w:pPr>
            <w:r w:rsidRPr="003F6B3B">
              <w:rPr>
                <w:rFonts w:ascii="Calibri" w:hAnsi="Calibri"/>
                <w:b/>
              </w:rPr>
              <w:t>Basic Action Data Tab</w:t>
            </w:r>
          </w:p>
        </w:tc>
        <w:tc>
          <w:tcPr>
            <w:tcW w:w="4932" w:type="dxa"/>
            <w:shd w:val="clear" w:color="auto" w:fill="auto"/>
          </w:tcPr>
          <w:p w14:paraId="719124C1" w14:textId="77777777" w:rsidR="00B16E52" w:rsidRPr="003F6B3B" w:rsidRDefault="00B16E52" w:rsidP="00B16E52">
            <w:pPr>
              <w:rPr>
                <w:rFonts w:ascii="Calibri" w:hAnsi="Calibri"/>
                <w:b/>
              </w:rPr>
            </w:pPr>
          </w:p>
        </w:tc>
      </w:tr>
      <w:tr w:rsidR="00B16E52" w:rsidRPr="003F6B3B" w14:paraId="4DBB4D46" w14:textId="77777777" w:rsidTr="5C57E4B0">
        <w:tc>
          <w:tcPr>
            <w:tcW w:w="4644" w:type="dxa"/>
            <w:shd w:val="clear" w:color="auto" w:fill="auto"/>
          </w:tcPr>
          <w:p w14:paraId="6074DA24" w14:textId="77777777" w:rsidR="00B16E52" w:rsidRPr="003F6B3B" w:rsidRDefault="00B16E52" w:rsidP="00B16E52">
            <w:pPr>
              <w:ind w:left="284"/>
              <w:rPr>
                <w:rFonts w:ascii="Calibri" w:hAnsi="Calibri"/>
              </w:rPr>
            </w:pPr>
            <w:r w:rsidRPr="003F6B3B">
              <w:rPr>
                <w:rFonts w:ascii="Calibri" w:hAnsi="Calibri"/>
              </w:rPr>
              <w:t>Employment Status</w:t>
            </w:r>
          </w:p>
        </w:tc>
        <w:tc>
          <w:tcPr>
            <w:tcW w:w="4932" w:type="dxa"/>
            <w:shd w:val="clear" w:color="auto" w:fill="auto"/>
          </w:tcPr>
          <w:p w14:paraId="7DE177BB" w14:textId="77777777" w:rsidR="00B16E52" w:rsidRPr="003F6B3B" w:rsidRDefault="00B16E52" w:rsidP="00B16E52">
            <w:pPr>
              <w:rPr>
                <w:rFonts w:ascii="Calibri" w:hAnsi="Calibri"/>
              </w:rPr>
            </w:pPr>
            <w:r w:rsidRPr="003F6B3B">
              <w:rPr>
                <w:rFonts w:ascii="Calibri" w:hAnsi="Calibri"/>
              </w:rPr>
              <w:t>Active</w:t>
            </w:r>
          </w:p>
        </w:tc>
      </w:tr>
      <w:tr w:rsidR="00B16E52" w:rsidRPr="003F6B3B" w14:paraId="7E230405" w14:textId="77777777" w:rsidTr="5C57E4B0">
        <w:tc>
          <w:tcPr>
            <w:tcW w:w="4644" w:type="dxa"/>
            <w:shd w:val="clear" w:color="auto" w:fill="auto"/>
          </w:tcPr>
          <w:p w14:paraId="25905883" w14:textId="77777777" w:rsidR="00B16E52" w:rsidRPr="003F6B3B" w:rsidRDefault="00B16E52" w:rsidP="00B16E52">
            <w:pPr>
              <w:ind w:left="284"/>
              <w:rPr>
                <w:rFonts w:ascii="Calibri" w:hAnsi="Calibri"/>
              </w:rPr>
            </w:pPr>
            <w:r w:rsidRPr="003F6B3B">
              <w:rPr>
                <w:rFonts w:ascii="Calibri" w:hAnsi="Calibri"/>
              </w:rPr>
              <w:t>Employment Type</w:t>
            </w:r>
          </w:p>
        </w:tc>
        <w:tc>
          <w:tcPr>
            <w:tcW w:w="4932" w:type="dxa"/>
            <w:shd w:val="clear" w:color="auto" w:fill="auto"/>
          </w:tcPr>
          <w:p w14:paraId="2DA06A8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EC57055" w14:textId="77777777" w:rsidTr="5C57E4B0">
        <w:tc>
          <w:tcPr>
            <w:tcW w:w="4644" w:type="dxa"/>
            <w:shd w:val="clear" w:color="auto" w:fill="auto"/>
          </w:tcPr>
          <w:p w14:paraId="205E2B41" w14:textId="77777777" w:rsidR="00B16E52" w:rsidRPr="003F6B3B" w:rsidRDefault="00B16E52" w:rsidP="00B16E52">
            <w:pPr>
              <w:ind w:left="284"/>
              <w:rPr>
                <w:rFonts w:ascii="Calibri" w:hAnsi="Calibri"/>
              </w:rPr>
            </w:pPr>
            <w:r w:rsidRPr="003F6B3B">
              <w:rPr>
                <w:rFonts w:ascii="Calibri" w:hAnsi="Calibri"/>
              </w:rPr>
              <w:t>Position</w:t>
            </w:r>
          </w:p>
        </w:tc>
        <w:tc>
          <w:tcPr>
            <w:tcW w:w="4932" w:type="dxa"/>
            <w:shd w:val="clear" w:color="auto" w:fill="auto"/>
          </w:tcPr>
          <w:p w14:paraId="57AE24C5" w14:textId="77777777" w:rsidR="00B16E52" w:rsidRPr="003F6B3B" w:rsidRDefault="00B16E52" w:rsidP="00B16E52">
            <w:pPr>
              <w:rPr>
                <w:rFonts w:ascii="Calibri" w:hAnsi="Calibri"/>
              </w:rPr>
            </w:pPr>
            <w:r w:rsidRPr="003F6B3B">
              <w:rPr>
                <w:rFonts w:ascii="Calibri" w:hAnsi="Calibri"/>
              </w:rPr>
              <w:t>Review/Modify based on specific  LIA situation</w:t>
            </w:r>
          </w:p>
        </w:tc>
      </w:tr>
      <w:tr w:rsidR="00B16E52" w:rsidRPr="003F6B3B" w14:paraId="19B0E452" w14:textId="77777777" w:rsidTr="5C57E4B0">
        <w:tc>
          <w:tcPr>
            <w:tcW w:w="4644" w:type="dxa"/>
            <w:shd w:val="clear" w:color="auto" w:fill="auto"/>
          </w:tcPr>
          <w:p w14:paraId="077353C2" w14:textId="77777777" w:rsidR="00B16E52" w:rsidRPr="003F6B3B" w:rsidRDefault="00B16E52" w:rsidP="00B16E52">
            <w:pPr>
              <w:ind w:left="284"/>
              <w:rPr>
                <w:rFonts w:ascii="Calibri" w:hAnsi="Calibri"/>
              </w:rPr>
            </w:pPr>
            <w:r w:rsidRPr="003F6B3B">
              <w:rPr>
                <w:rFonts w:ascii="Calibri" w:hAnsi="Calibri"/>
              </w:rPr>
              <w:t>HR End Date</w:t>
            </w:r>
          </w:p>
        </w:tc>
        <w:tc>
          <w:tcPr>
            <w:tcW w:w="4932" w:type="dxa"/>
            <w:shd w:val="clear" w:color="auto" w:fill="auto"/>
          </w:tcPr>
          <w:p w14:paraId="6E60FC03" w14:textId="77777777" w:rsidR="00B16E52" w:rsidRPr="003F6B3B" w:rsidRDefault="00B16E52" w:rsidP="00B16E52">
            <w:pPr>
              <w:rPr>
                <w:rFonts w:ascii="Calibri" w:hAnsi="Calibri"/>
                <w:b/>
              </w:rPr>
            </w:pPr>
            <w:r w:rsidRPr="003F6B3B">
              <w:rPr>
                <w:rFonts w:ascii="Calibri" w:hAnsi="Calibri"/>
                <w:b/>
              </w:rPr>
              <w:t>Leave blank</w:t>
            </w:r>
          </w:p>
        </w:tc>
      </w:tr>
      <w:tr w:rsidR="00B16E52" w:rsidRPr="003F6B3B" w14:paraId="57DB70F5" w14:textId="77777777" w:rsidTr="5C57E4B0">
        <w:tc>
          <w:tcPr>
            <w:tcW w:w="4644" w:type="dxa"/>
            <w:shd w:val="clear" w:color="auto" w:fill="auto"/>
          </w:tcPr>
          <w:p w14:paraId="3233E08D" w14:textId="77777777" w:rsidR="00B16E52" w:rsidRPr="003F6B3B" w:rsidRDefault="00B16E52" w:rsidP="00B16E52">
            <w:pPr>
              <w:ind w:left="284"/>
              <w:rPr>
                <w:rFonts w:ascii="Calibri" w:hAnsi="Calibri"/>
              </w:rPr>
            </w:pPr>
            <w:r w:rsidRPr="003F6B3B">
              <w:rPr>
                <w:rFonts w:ascii="Calibri" w:hAnsi="Calibri"/>
              </w:rPr>
              <w:t>Projected End Date</w:t>
            </w:r>
          </w:p>
        </w:tc>
        <w:tc>
          <w:tcPr>
            <w:tcW w:w="4932" w:type="dxa"/>
            <w:shd w:val="clear" w:color="auto" w:fill="auto"/>
          </w:tcPr>
          <w:p w14:paraId="0B3A54FF" w14:textId="77777777" w:rsidR="00B16E52" w:rsidRPr="003F6B3B" w:rsidRDefault="00B16E52" w:rsidP="00B16E52">
            <w:pPr>
              <w:rPr>
                <w:rFonts w:ascii="Calibri" w:hAnsi="Calibri"/>
                <w:b/>
              </w:rPr>
            </w:pPr>
            <w:r w:rsidRPr="003F6B3B">
              <w:rPr>
                <w:rFonts w:ascii="Calibri" w:hAnsi="Calibri"/>
                <w:b/>
              </w:rPr>
              <w:t>Leave blank</w:t>
            </w:r>
          </w:p>
        </w:tc>
      </w:tr>
      <w:tr w:rsidR="00B16E52" w:rsidRPr="003F6B3B" w14:paraId="16B7F1E0" w14:textId="77777777" w:rsidTr="5C57E4B0">
        <w:tc>
          <w:tcPr>
            <w:tcW w:w="4644" w:type="dxa"/>
            <w:shd w:val="clear" w:color="auto" w:fill="auto"/>
          </w:tcPr>
          <w:p w14:paraId="18895B4C" w14:textId="77777777" w:rsidR="00B16E52" w:rsidRPr="003F6B3B" w:rsidRDefault="00B16E52" w:rsidP="00B16E52">
            <w:pPr>
              <w:ind w:left="284"/>
              <w:rPr>
                <w:rFonts w:ascii="Calibri" w:hAnsi="Calibri"/>
              </w:rPr>
            </w:pPr>
            <w:r w:rsidRPr="003F6B3B">
              <w:rPr>
                <w:rFonts w:ascii="Calibri" w:hAnsi="Calibri"/>
              </w:rPr>
              <w:t>Assigned Work Week  Default (37.5)</w:t>
            </w:r>
          </w:p>
        </w:tc>
        <w:tc>
          <w:tcPr>
            <w:tcW w:w="4932" w:type="dxa"/>
            <w:shd w:val="clear" w:color="auto" w:fill="auto"/>
          </w:tcPr>
          <w:p w14:paraId="6880227D" w14:textId="77777777" w:rsidR="00B16E52" w:rsidRPr="003F6B3B" w:rsidRDefault="00B16E52" w:rsidP="00B16E52">
            <w:pPr>
              <w:rPr>
                <w:rFonts w:ascii="Calibri" w:hAnsi="Calibri"/>
              </w:rPr>
            </w:pPr>
            <w:r w:rsidRPr="003F6B3B">
              <w:rPr>
                <w:rFonts w:ascii="Calibri" w:hAnsi="Calibri"/>
              </w:rPr>
              <w:t>Change based on “LIA Assigned Work Week” tool</w:t>
            </w:r>
          </w:p>
        </w:tc>
      </w:tr>
      <w:tr w:rsidR="00B16E52" w:rsidRPr="003F6B3B" w14:paraId="1FDDDEF3" w14:textId="77777777" w:rsidTr="5C57E4B0">
        <w:tc>
          <w:tcPr>
            <w:tcW w:w="4644" w:type="dxa"/>
            <w:shd w:val="clear" w:color="auto" w:fill="auto"/>
          </w:tcPr>
          <w:p w14:paraId="29C6D766" w14:textId="77777777" w:rsidR="00B16E52" w:rsidRPr="003F6B3B" w:rsidRDefault="00B16E52" w:rsidP="00B16E52">
            <w:pPr>
              <w:ind w:left="284"/>
              <w:rPr>
                <w:rFonts w:ascii="Calibri" w:hAnsi="Calibri"/>
              </w:rPr>
            </w:pPr>
            <w:r w:rsidRPr="003F6B3B">
              <w:rPr>
                <w:rFonts w:ascii="Calibri" w:hAnsi="Calibri"/>
              </w:rPr>
              <w:t>Scheduled Work Week  Default (37.5)</w:t>
            </w:r>
          </w:p>
        </w:tc>
        <w:tc>
          <w:tcPr>
            <w:tcW w:w="4932" w:type="dxa"/>
            <w:shd w:val="clear" w:color="auto" w:fill="auto"/>
          </w:tcPr>
          <w:p w14:paraId="4C42204C" w14:textId="77777777" w:rsidR="00B16E52" w:rsidRPr="003F6B3B" w:rsidRDefault="00B16E52" w:rsidP="00B16E52">
            <w:pPr>
              <w:rPr>
                <w:rFonts w:ascii="Calibri" w:hAnsi="Calibri"/>
              </w:rPr>
            </w:pPr>
            <w:r w:rsidRPr="003F6B3B">
              <w:rPr>
                <w:rFonts w:ascii="Calibri" w:hAnsi="Calibri"/>
              </w:rPr>
              <w:t>Default – no change</w:t>
            </w:r>
          </w:p>
        </w:tc>
      </w:tr>
      <w:tr w:rsidR="00B16E52" w:rsidRPr="003F6B3B" w14:paraId="7643AAE6" w14:textId="77777777" w:rsidTr="5C57E4B0">
        <w:tc>
          <w:tcPr>
            <w:tcW w:w="4644" w:type="dxa"/>
            <w:shd w:val="clear" w:color="auto" w:fill="auto"/>
          </w:tcPr>
          <w:p w14:paraId="1DBED3DD" w14:textId="77777777" w:rsidR="00B16E52" w:rsidRPr="003F6B3B" w:rsidRDefault="00B16E52" w:rsidP="00B16E52">
            <w:pPr>
              <w:ind w:left="284"/>
              <w:rPr>
                <w:rFonts w:ascii="Calibri" w:hAnsi="Calibri"/>
              </w:rPr>
            </w:pPr>
            <w:r w:rsidRPr="003F6B3B">
              <w:rPr>
                <w:rFonts w:ascii="Calibri" w:hAnsi="Calibri"/>
              </w:rPr>
              <w:t>Full Time Equivalent (FTE)</w:t>
            </w:r>
          </w:p>
        </w:tc>
        <w:tc>
          <w:tcPr>
            <w:tcW w:w="4932" w:type="dxa"/>
            <w:shd w:val="clear" w:color="auto" w:fill="auto"/>
          </w:tcPr>
          <w:p w14:paraId="3CD298FB"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5ACBFB6F" w14:textId="77777777" w:rsidTr="5C57E4B0">
        <w:tc>
          <w:tcPr>
            <w:tcW w:w="4644" w:type="dxa"/>
            <w:shd w:val="clear" w:color="auto" w:fill="auto"/>
          </w:tcPr>
          <w:p w14:paraId="1D0031F8"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2B89A6AD" w14:textId="77777777" w:rsidR="00B16E52" w:rsidRPr="003F6B3B" w:rsidRDefault="00B16E52" w:rsidP="00B16E52">
            <w:pPr>
              <w:rPr>
                <w:rFonts w:ascii="Calibri" w:hAnsi="Calibri"/>
              </w:rPr>
            </w:pPr>
          </w:p>
        </w:tc>
      </w:tr>
      <w:tr w:rsidR="00B16E52" w:rsidRPr="003F6B3B" w14:paraId="01ED8EB6" w14:textId="77777777" w:rsidTr="5C57E4B0">
        <w:tc>
          <w:tcPr>
            <w:tcW w:w="4644" w:type="dxa"/>
            <w:shd w:val="clear" w:color="auto" w:fill="auto"/>
          </w:tcPr>
          <w:p w14:paraId="5E79C131" w14:textId="77777777" w:rsidR="00B16E52" w:rsidRPr="003F6B3B" w:rsidRDefault="00B16E52" w:rsidP="00B16E52">
            <w:pPr>
              <w:ind w:left="284"/>
              <w:rPr>
                <w:rFonts w:ascii="Calibri" w:hAnsi="Calibri"/>
              </w:rPr>
            </w:pPr>
            <w:r w:rsidRPr="003F6B3B">
              <w:rPr>
                <w:rFonts w:ascii="Calibri" w:hAnsi="Calibri"/>
              </w:rPr>
              <w:t xml:space="preserve">Bonuses - Bilingual Bonus </w:t>
            </w:r>
          </w:p>
        </w:tc>
        <w:tc>
          <w:tcPr>
            <w:tcW w:w="4932" w:type="dxa"/>
            <w:shd w:val="clear" w:color="auto" w:fill="auto"/>
          </w:tcPr>
          <w:p w14:paraId="7FF555E7"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41F59A46" w14:textId="77777777" w:rsidTr="5C57E4B0">
        <w:tc>
          <w:tcPr>
            <w:tcW w:w="4644" w:type="dxa"/>
            <w:shd w:val="clear" w:color="auto" w:fill="auto"/>
          </w:tcPr>
          <w:p w14:paraId="11887F1D" w14:textId="77777777" w:rsidR="00B16E52" w:rsidRPr="003F6B3B" w:rsidRDefault="00B16E52" w:rsidP="00B16E52">
            <w:pPr>
              <w:ind w:left="284"/>
              <w:rPr>
                <w:rFonts w:ascii="Calibri" w:hAnsi="Calibri"/>
              </w:rPr>
            </w:pPr>
            <w:r w:rsidRPr="003F6B3B">
              <w:rPr>
                <w:rFonts w:ascii="Calibri" w:hAnsi="Calibri"/>
              </w:rPr>
              <w:t>Isolated Post – Location Code</w:t>
            </w:r>
          </w:p>
        </w:tc>
        <w:tc>
          <w:tcPr>
            <w:tcW w:w="4932" w:type="dxa"/>
            <w:shd w:val="clear" w:color="auto" w:fill="auto"/>
          </w:tcPr>
          <w:p w14:paraId="3C812858"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502F338E" w14:textId="77777777" w:rsidTr="5C57E4B0">
        <w:tc>
          <w:tcPr>
            <w:tcW w:w="4644" w:type="dxa"/>
            <w:shd w:val="clear" w:color="auto" w:fill="auto"/>
          </w:tcPr>
          <w:p w14:paraId="062C5543" w14:textId="77777777" w:rsidR="00B16E52" w:rsidRPr="003F6B3B" w:rsidRDefault="00B16E52" w:rsidP="00B16E52">
            <w:pPr>
              <w:ind w:left="284"/>
              <w:rPr>
                <w:rFonts w:ascii="Calibri" w:hAnsi="Calibri"/>
              </w:rPr>
            </w:pPr>
            <w:r w:rsidRPr="003F6B3B">
              <w:rPr>
                <w:rFonts w:ascii="Calibri" w:hAnsi="Calibri"/>
              </w:rPr>
              <w:t>Isolated Post – Meals/Rations</w:t>
            </w:r>
          </w:p>
        </w:tc>
        <w:tc>
          <w:tcPr>
            <w:tcW w:w="4932" w:type="dxa"/>
            <w:shd w:val="clear" w:color="auto" w:fill="auto"/>
          </w:tcPr>
          <w:p w14:paraId="6DCF990B"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1A40B0CF" w14:textId="77777777" w:rsidTr="5C57E4B0">
        <w:tc>
          <w:tcPr>
            <w:tcW w:w="4644" w:type="dxa"/>
            <w:shd w:val="clear" w:color="auto" w:fill="auto"/>
          </w:tcPr>
          <w:p w14:paraId="3DD9B277" w14:textId="77777777" w:rsidR="00B16E52" w:rsidRPr="003F6B3B" w:rsidRDefault="00B16E52" w:rsidP="00B16E52">
            <w:pPr>
              <w:ind w:left="284"/>
              <w:rPr>
                <w:rFonts w:ascii="Calibri" w:hAnsi="Calibri"/>
              </w:rPr>
            </w:pPr>
            <w:r w:rsidRPr="003F6B3B">
              <w:rPr>
                <w:rFonts w:ascii="Calibri" w:hAnsi="Calibri"/>
              </w:rPr>
              <w:t>Isolated Post – Housing Benefits</w:t>
            </w:r>
          </w:p>
        </w:tc>
        <w:tc>
          <w:tcPr>
            <w:tcW w:w="4932" w:type="dxa"/>
            <w:shd w:val="clear" w:color="auto" w:fill="auto"/>
          </w:tcPr>
          <w:p w14:paraId="63A05DF0"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0429F362" w14:textId="77777777" w:rsidTr="5C57E4B0">
        <w:tc>
          <w:tcPr>
            <w:tcW w:w="4644" w:type="dxa"/>
            <w:shd w:val="clear" w:color="auto" w:fill="auto"/>
          </w:tcPr>
          <w:p w14:paraId="3ECBA8E6" w14:textId="77777777" w:rsidR="00B16E52" w:rsidRPr="003F6B3B" w:rsidRDefault="00B16E52" w:rsidP="00B16E52">
            <w:pPr>
              <w:ind w:left="284"/>
              <w:rPr>
                <w:rFonts w:ascii="Calibri" w:hAnsi="Calibri"/>
              </w:rPr>
            </w:pPr>
            <w:r w:rsidRPr="003F6B3B">
              <w:rPr>
                <w:rFonts w:ascii="Calibri" w:hAnsi="Calibri"/>
              </w:rPr>
              <w:t>Isolated Post – Has dependents</w:t>
            </w:r>
          </w:p>
        </w:tc>
        <w:tc>
          <w:tcPr>
            <w:tcW w:w="4932" w:type="dxa"/>
            <w:shd w:val="clear" w:color="auto" w:fill="auto"/>
          </w:tcPr>
          <w:p w14:paraId="261B6622"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7B8EF1E1" w14:textId="77777777" w:rsidTr="5C57E4B0">
        <w:tc>
          <w:tcPr>
            <w:tcW w:w="4644" w:type="dxa"/>
            <w:shd w:val="clear" w:color="auto" w:fill="auto"/>
            <w:vAlign w:val="bottom"/>
          </w:tcPr>
          <w:p w14:paraId="586A9F96" w14:textId="77777777" w:rsidR="00B16E52" w:rsidRPr="003F6B3B" w:rsidRDefault="00B16E52" w:rsidP="00B16E52">
            <w:pPr>
              <w:ind w:left="284"/>
              <w:rPr>
                <w:rFonts w:ascii="Calibri" w:hAnsi="Calibri"/>
              </w:rPr>
            </w:pPr>
            <w:r w:rsidRPr="003F6B3B">
              <w:rPr>
                <w:rFonts w:ascii="Calibri" w:hAnsi="Calibri"/>
              </w:rPr>
              <w:t>Others - Home Cost Center</w:t>
            </w:r>
          </w:p>
        </w:tc>
        <w:tc>
          <w:tcPr>
            <w:tcW w:w="4932" w:type="dxa"/>
            <w:shd w:val="clear" w:color="auto" w:fill="auto"/>
          </w:tcPr>
          <w:p w14:paraId="0D79250C" w14:textId="77777777" w:rsidR="00B16E52" w:rsidRPr="003F6B3B" w:rsidRDefault="00B16E52" w:rsidP="00B16E52">
            <w:pPr>
              <w:rPr>
                <w:rFonts w:ascii="Calibri" w:hAnsi="Calibri"/>
              </w:rPr>
            </w:pPr>
            <w:r w:rsidRPr="003F6B3B">
              <w:rPr>
                <w:rFonts w:ascii="Calibri" w:hAnsi="Calibri"/>
              </w:rPr>
              <w:t>Validate – change if required</w:t>
            </w:r>
          </w:p>
        </w:tc>
      </w:tr>
      <w:tr w:rsidR="01C78046" w:rsidRPr="003F6B3B" w14:paraId="3181CD91" w14:textId="77777777" w:rsidTr="5C57E4B0">
        <w:tc>
          <w:tcPr>
            <w:tcW w:w="4644" w:type="dxa"/>
            <w:shd w:val="clear" w:color="auto" w:fill="auto"/>
            <w:vAlign w:val="bottom"/>
          </w:tcPr>
          <w:p w14:paraId="4E6D1D59" w14:textId="59FD8EA1" w:rsidR="0A0DAA7A" w:rsidRPr="003F6B3B" w:rsidRDefault="45C6A96C" w:rsidP="0005212F">
            <w:pPr>
              <w:ind w:left="306"/>
              <w:rPr>
                <w:rFonts w:ascii="Calibri" w:hAnsi="Calibri"/>
              </w:rPr>
            </w:pPr>
            <w:r w:rsidRPr="003F6B3B">
              <w:rPr>
                <w:rFonts w:ascii="Calibri" w:hAnsi="Calibri"/>
              </w:rPr>
              <w:t xml:space="preserve">Others - </w:t>
            </w:r>
            <w:r w:rsidR="3FE96E84" w:rsidRPr="003F6B3B">
              <w:rPr>
                <w:rFonts w:ascii="Calibri" w:hAnsi="Calibri"/>
              </w:rPr>
              <w:t>IS Relevant</w:t>
            </w:r>
          </w:p>
        </w:tc>
        <w:tc>
          <w:tcPr>
            <w:tcW w:w="4932" w:type="dxa"/>
            <w:shd w:val="clear" w:color="auto" w:fill="auto"/>
          </w:tcPr>
          <w:p w14:paraId="04E5569C" w14:textId="01B95792" w:rsidR="0A0DAA7A" w:rsidRPr="003F6B3B" w:rsidRDefault="0A0DAA7A" w:rsidP="01C78046">
            <w:pPr>
              <w:rPr>
                <w:rFonts w:ascii="Calibri" w:hAnsi="Calibri"/>
              </w:rPr>
            </w:pPr>
            <w:r w:rsidRPr="003F6B3B">
              <w:rPr>
                <w:rFonts w:ascii="Calibri" w:hAnsi="Calibri"/>
              </w:rPr>
              <w:t>Defaults</w:t>
            </w:r>
          </w:p>
        </w:tc>
      </w:tr>
      <w:tr w:rsidR="00B16E52" w:rsidRPr="003F6B3B" w14:paraId="22AD829F" w14:textId="77777777" w:rsidTr="5C57E4B0">
        <w:tc>
          <w:tcPr>
            <w:tcW w:w="4644" w:type="dxa"/>
            <w:shd w:val="clear" w:color="auto" w:fill="auto"/>
            <w:vAlign w:val="bottom"/>
          </w:tcPr>
          <w:p w14:paraId="35E2519B" w14:textId="77777777" w:rsidR="00B16E52" w:rsidRPr="003F6B3B" w:rsidRDefault="00B16E52" w:rsidP="00B16E52">
            <w:pPr>
              <w:ind w:left="284"/>
              <w:rPr>
                <w:rFonts w:ascii="Calibri" w:hAnsi="Calibri"/>
              </w:rPr>
            </w:pPr>
            <w:r w:rsidRPr="003F6B3B">
              <w:rPr>
                <w:rFonts w:ascii="Calibri" w:hAnsi="Calibri"/>
              </w:rPr>
              <w:t>Others – Timesheet Relevant</w:t>
            </w:r>
          </w:p>
        </w:tc>
        <w:tc>
          <w:tcPr>
            <w:tcW w:w="4932" w:type="dxa"/>
            <w:shd w:val="clear" w:color="auto" w:fill="auto"/>
          </w:tcPr>
          <w:p w14:paraId="46616D5E"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42C6EF4E" w14:textId="77777777" w:rsidTr="5C57E4B0">
        <w:tc>
          <w:tcPr>
            <w:tcW w:w="4644" w:type="dxa"/>
            <w:shd w:val="clear" w:color="auto" w:fill="auto"/>
          </w:tcPr>
          <w:p w14:paraId="7578CE92"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3699BBD0" w14:textId="77777777" w:rsidR="00B16E52" w:rsidRPr="003F6B3B" w:rsidRDefault="00B16E52" w:rsidP="00B16E52">
            <w:pPr>
              <w:rPr>
                <w:rFonts w:ascii="Calibri" w:hAnsi="Calibri"/>
              </w:rPr>
            </w:pPr>
            <w:r w:rsidRPr="003F6B3B">
              <w:rPr>
                <w:rFonts w:ascii="Calibri" w:hAnsi="Calibri"/>
              </w:rPr>
              <w:t>Include comments if required</w:t>
            </w:r>
          </w:p>
        </w:tc>
      </w:tr>
      <w:tr w:rsidR="00B16E52" w:rsidRPr="003F6B3B" w14:paraId="77A02BD2" w14:textId="77777777" w:rsidTr="5C57E4B0">
        <w:tc>
          <w:tcPr>
            <w:tcW w:w="4644" w:type="dxa"/>
            <w:shd w:val="clear" w:color="auto" w:fill="auto"/>
          </w:tcPr>
          <w:p w14:paraId="64D76DE2" w14:textId="77777777" w:rsidR="00B16E52" w:rsidRPr="003F6B3B" w:rsidRDefault="00B16E52" w:rsidP="00B16E52">
            <w:pPr>
              <w:rPr>
                <w:rFonts w:ascii="Calibri" w:hAnsi="Calibri"/>
                <w:b/>
              </w:rPr>
            </w:pPr>
            <w:r w:rsidRPr="003F6B3B">
              <w:rPr>
                <w:rFonts w:ascii="Calibri" w:hAnsi="Calibri"/>
                <w:b/>
              </w:rPr>
              <w:lastRenderedPageBreak/>
              <w:t>Pay Detail – Basic Pay Tab</w:t>
            </w:r>
          </w:p>
        </w:tc>
        <w:tc>
          <w:tcPr>
            <w:tcW w:w="4932" w:type="dxa"/>
            <w:shd w:val="clear" w:color="auto" w:fill="auto"/>
          </w:tcPr>
          <w:p w14:paraId="379F5C2E" w14:textId="77777777" w:rsidR="00B16E52" w:rsidRPr="003F6B3B" w:rsidRDefault="00B16E52" w:rsidP="00B16E52">
            <w:pPr>
              <w:rPr>
                <w:rFonts w:ascii="Calibri" w:hAnsi="Calibri"/>
              </w:rPr>
            </w:pPr>
          </w:p>
        </w:tc>
      </w:tr>
      <w:tr w:rsidR="00B16E52" w:rsidRPr="003F6B3B" w14:paraId="33D76BAC" w14:textId="77777777" w:rsidTr="5C57E4B0">
        <w:tc>
          <w:tcPr>
            <w:tcW w:w="4644" w:type="dxa"/>
            <w:shd w:val="clear" w:color="auto" w:fill="auto"/>
          </w:tcPr>
          <w:p w14:paraId="56BE12B2" w14:textId="77777777" w:rsidR="00B16E52" w:rsidRPr="003F6B3B" w:rsidRDefault="00B16E52" w:rsidP="00B16E52">
            <w:pPr>
              <w:ind w:left="284"/>
              <w:rPr>
                <w:rFonts w:ascii="Calibri" w:hAnsi="Calibri"/>
              </w:rPr>
            </w:pPr>
            <w:r w:rsidRPr="003F6B3B">
              <w:rPr>
                <w:rFonts w:ascii="Calibri" w:hAnsi="Calibri"/>
              </w:rPr>
              <w:t>Forecast Group Code</w:t>
            </w:r>
          </w:p>
        </w:tc>
        <w:tc>
          <w:tcPr>
            <w:tcW w:w="4932" w:type="dxa"/>
            <w:shd w:val="clear" w:color="auto" w:fill="auto"/>
          </w:tcPr>
          <w:p w14:paraId="54E016CC"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274C5A03" w14:textId="77777777" w:rsidTr="5C57E4B0">
        <w:tc>
          <w:tcPr>
            <w:tcW w:w="4644" w:type="dxa"/>
            <w:shd w:val="clear" w:color="auto" w:fill="auto"/>
          </w:tcPr>
          <w:p w14:paraId="6A4A7DF9" w14:textId="77777777" w:rsidR="00B16E52" w:rsidRPr="003F6B3B" w:rsidRDefault="00B16E52" w:rsidP="00B16E52">
            <w:pPr>
              <w:ind w:left="284"/>
              <w:rPr>
                <w:rFonts w:ascii="Calibri" w:hAnsi="Calibri"/>
              </w:rPr>
            </w:pPr>
            <w:r w:rsidRPr="003F6B3B">
              <w:rPr>
                <w:rFonts w:ascii="Calibri" w:hAnsi="Calibri"/>
              </w:rPr>
              <w:t>Schedule Code</w:t>
            </w:r>
          </w:p>
        </w:tc>
        <w:tc>
          <w:tcPr>
            <w:tcW w:w="4932" w:type="dxa"/>
            <w:shd w:val="clear" w:color="auto" w:fill="auto"/>
          </w:tcPr>
          <w:p w14:paraId="46CFA727"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000E1488" w14:textId="77777777" w:rsidTr="5C57E4B0">
        <w:tc>
          <w:tcPr>
            <w:tcW w:w="4644" w:type="dxa"/>
            <w:shd w:val="clear" w:color="auto" w:fill="auto"/>
          </w:tcPr>
          <w:p w14:paraId="3725EC93" w14:textId="77777777" w:rsidR="00B16E52" w:rsidRPr="003F6B3B" w:rsidRDefault="00B16E52" w:rsidP="00B16E52">
            <w:pPr>
              <w:ind w:left="284"/>
              <w:rPr>
                <w:rFonts w:ascii="Calibri" w:hAnsi="Calibri"/>
              </w:rPr>
            </w:pPr>
            <w:r w:rsidRPr="003F6B3B">
              <w:rPr>
                <w:rFonts w:ascii="Calibri" w:hAnsi="Calibri"/>
              </w:rPr>
              <w:t>Classification Region</w:t>
            </w:r>
          </w:p>
        </w:tc>
        <w:tc>
          <w:tcPr>
            <w:tcW w:w="4932" w:type="dxa"/>
            <w:shd w:val="clear" w:color="auto" w:fill="auto"/>
          </w:tcPr>
          <w:p w14:paraId="44F181D1"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3CA5C4E6" w14:textId="77777777" w:rsidTr="5C57E4B0">
        <w:tc>
          <w:tcPr>
            <w:tcW w:w="4644" w:type="dxa"/>
            <w:shd w:val="clear" w:color="auto" w:fill="auto"/>
          </w:tcPr>
          <w:p w14:paraId="37366492" w14:textId="77777777" w:rsidR="00B16E52" w:rsidRPr="003F6B3B" w:rsidRDefault="00B16E52" w:rsidP="00B16E52">
            <w:pPr>
              <w:ind w:left="284"/>
              <w:rPr>
                <w:rFonts w:ascii="Calibri" w:hAnsi="Calibri"/>
              </w:rPr>
            </w:pPr>
            <w:r w:rsidRPr="003F6B3B">
              <w:rPr>
                <w:rFonts w:ascii="Calibri" w:hAnsi="Calibri"/>
              </w:rPr>
              <w:t>Classification</w:t>
            </w:r>
          </w:p>
        </w:tc>
        <w:tc>
          <w:tcPr>
            <w:tcW w:w="4932" w:type="dxa"/>
            <w:shd w:val="clear" w:color="auto" w:fill="auto"/>
          </w:tcPr>
          <w:p w14:paraId="3CBD139A"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2620008B" w14:textId="77777777" w:rsidTr="5C57E4B0">
        <w:tc>
          <w:tcPr>
            <w:tcW w:w="4644" w:type="dxa"/>
            <w:shd w:val="clear" w:color="auto" w:fill="auto"/>
          </w:tcPr>
          <w:p w14:paraId="3E7F901C" w14:textId="77777777" w:rsidR="00B16E52" w:rsidRPr="003F6B3B" w:rsidRDefault="00B16E52" w:rsidP="00B16E52">
            <w:pPr>
              <w:ind w:left="284"/>
              <w:rPr>
                <w:rFonts w:ascii="Calibri" w:hAnsi="Calibri"/>
              </w:rPr>
            </w:pPr>
            <w:r w:rsidRPr="003F6B3B">
              <w:rPr>
                <w:rFonts w:ascii="Calibri" w:hAnsi="Calibri"/>
              </w:rPr>
              <w:t>Step</w:t>
            </w:r>
          </w:p>
        </w:tc>
        <w:tc>
          <w:tcPr>
            <w:tcW w:w="4932" w:type="dxa"/>
            <w:shd w:val="clear" w:color="auto" w:fill="auto"/>
          </w:tcPr>
          <w:p w14:paraId="3EC852DF" w14:textId="77777777" w:rsidR="00B16E52" w:rsidRPr="003F6B3B" w:rsidRDefault="00B16E52" w:rsidP="00B16E52">
            <w:pPr>
              <w:rPr>
                <w:rFonts w:ascii="Calibri" w:hAnsi="Calibri"/>
              </w:rPr>
            </w:pPr>
            <w:r w:rsidRPr="003F6B3B">
              <w:rPr>
                <w:rFonts w:ascii="Calibri" w:hAnsi="Calibri"/>
              </w:rPr>
              <w:t>Validate – change if required</w:t>
            </w:r>
          </w:p>
        </w:tc>
      </w:tr>
      <w:tr w:rsidR="00B16E52" w:rsidRPr="003F6B3B" w14:paraId="2025FF22" w14:textId="77777777" w:rsidTr="5C57E4B0">
        <w:tc>
          <w:tcPr>
            <w:tcW w:w="4644" w:type="dxa"/>
            <w:shd w:val="clear" w:color="auto" w:fill="auto"/>
          </w:tcPr>
          <w:p w14:paraId="34C18B92" w14:textId="77777777" w:rsidR="00B16E52" w:rsidRPr="003F6B3B" w:rsidRDefault="00B16E52" w:rsidP="00B16E52">
            <w:pPr>
              <w:ind w:left="284"/>
              <w:rPr>
                <w:rFonts w:ascii="Calibri" w:hAnsi="Calibri"/>
              </w:rPr>
            </w:pPr>
            <w:r w:rsidRPr="003F6B3B">
              <w:rPr>
                <w:rFonts w:ascii="Calibri" w:hAnsi="Calibri"/>
              </w:rPr>
              <w:t>Rate Base</w:t>
            </w:r>
          </w:p>
        </w:tc>
        <w:tc>
          <w:tcPr>
            <w:tcW w:w="4932" w:type="dxa"/>
            <w:shd w:val="clear" w:color="auto" w:fill="auto"/>
          </w:tcPr>
          <w:p w14:paraId="001426ED"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1B86CEF3" w14:textId="77777777" w:rsidTr="5C57E4B0">
        <w:tc>
          <w:tcPr>
            <w:tcW w:w="4644" w:type="dxa"/>
            <w:shd w:val="clear" w:color="auto" w:fill="auto"/>
          </w:tcPr>
          <w:p w14:paraId="6CB97532" w14:textId="77777777" w:rsidR="00B16E52" w:rsidRPr="003F6B3B" w:rsidRDefault="00B16E52" w:rsidP="00B16E52">
            <w:pPr>
              <w:ind w:left="284"/>
              <w:rPr>
                <w:rFonts w:ascii="Calibri" w:hAnsi="Calibri"/>
              </w:rPr>
            </w:pPr>
            <w:r w:rsidRPr="003F6B3B">
              <w:rPr>
                <w:rFonts w:ascii="Calibri" w:hAnsi="Calibri"/>
              </w:rPr>
              <w:t>Incremental Date</w:t>
            </w:r>
          </w:p>
        </w:tc>
        <w:tc>
          <w:tcPr>
            <w:tcW w:w="4932" w:type="dxa"/>
            <w:shd w:val="clear" w:color="auto" w:fill="auto"/>
          </w:tcPr>
          <w:p w14:paraId="21D1EF55" w14:textId="77777777" w:rsidR="00B16E52" w:rsidRPr="003F6B3B" w:rsidRDefault="00B16E52" w:rsidP="00B16E52">
            <w:pPr>
              <w:rPr>
                <w:rFonts w:ascii="Calibri" w:hAnsi="Calibri"/>
              </w:rPr>
            </w:pPr>
            <w:r w:rsidRPr="003F6B3B">
              <w:rPr>
                <w:rFonts w:ascii="Calibri" w:hAnsi="Calibri"/>
              </w:rPr>
              <w:t xml:space="preserve">Usually one year from date of the initial hire. If, however, the incremental date is before the start of the Secondment Out the event record will not save. </w:t>
            </w:r>
          </w:p>
          <w:p w14:paraId="0DD76693" w14:textId="77777777" w:rsidR="00B16E52" w:rsidRPr="003F6B3B" w:rsidRDefault="00B16E52" w:rsidP="00B16E52">
            <w:pPr>
              <w:rPr>
                <w:rFonts w:ascii="Calibri" w:hAnsi="Calibri"/>
              </w:rPr>
            </w:pPr>
            <w:r w:rsidRPr="003F6B3B">
              <w:rPr>
                <w:rFonts w:ascii="Calibri" w:hAnsi="Calibri"/>
                <w:b/>
              </w:rPr>
              <w:t>Review and update as required.</w:t>
            </w:r>
          </w:p>
        </w:tc>
      </w:tr>
      <w:tr w:rsidR="00B16E52" w:rsidRPr="003F6B3B" w14:paraId="5557506B" w14:textId="77777777" w:rsidTr="5C57E4B0">
        <w:tc>
          <w:tcPr>
            <w:tcW w:w="4644" w:type="dxa"/>
            <w:shd w:val="clear" w:color="auto" w:fill="auto"/>
          </w:tcPr>
          <w:p w14:paraId="1DBE06F0" w14:textId="77777777" w:rsidR="00B16E52" w:rsidRPr="003F6B3B" w:rsidRDefault="00B16E52" w:rsidP="00B16E52">
            <w:pPr>
              <w:ind w:left="284"/>
              <w:rPr>
                <w:rFonts w:ascii="Calibri" w:hAnsi="Calibri"/>
              </w:rPr>
            </w:pPr>
            <w:r w:rsidRPr="003F6B3B">
              <w:rPr>
                <w:rFonts w:ascii="Calibri" w:hAnsi="Calibri"/>
              </w:rPr>
              <w:t>Incremental Frequency</w:t>
            </w:r>
          </w:p>
        </w:tc>
        <w:tc>
          <w:tcPr>
            <w:tcW w:w="4932" w:type="dxa"/>
            <w:shd w:val="clear" w:color="auto" w:fill="auto"/>
          </w:tcPr>
          <w:p w14:paraId="1E1CE3A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9A942BA" w14:textId="77777777" w:rsidTr="5C57E4B0">
        <w:tc>
          <w:tcPr>
            <w:tcW w:w="4644" w:type="dxa"/>
            <w:shd w:val="clear" w:color="auto" w:fill="auto"/>
          </w:tcPr>
          <w:p w14:paraId="11B4FA48" w14:textId="77777777" w:rsidR="00B16E52" w:rsidRPr="003F6B3B" w:rsidRDefault="00B16E52" w:rsidP="00B16E52">
            <w:pPr>
              <w:ind w:left="284"/>
              <w:rPr>
                <w:rFonts w:ascii="Calibri" w:hAnsi="Calibri"/>
              </w:rPr>
            </w:pPr>
            <w:r w:rsidRPr="003F6B3B">
              <w:rPr>
                <w:rFonts w:ascii="Calibri" w:hAnsi="Calibri"/>
              </w:rPr>
              <w:t>Use constant annual amount in forecast</w:t>
            </w:r>
          </w:p>
        </w:tc>
        <w:tc>
          <w:tcPr>
            <w:tcW w:w="4932" w:type="dxa"/>
            <w:shd w:val="clear" w:color="auto" w:fill="auto"/>
          </w:tcPr>
          <w:p w14:paraId="66F254B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22D94FE" w14:textId="77777777" w:rsidTr="5C57E4B0">
        <w:tc>
          <w:tcPr>
            <w:tcW w:w="4644" w:type="dxa"/>
            <w:shd w:val="clear" w:color="auto" w:fill="auto"/>
          </w:tcPr>
          <w:p w14:paraId="6D71CDA2" w14:textId="77777777" w:rsidR="00B16E52" w:rsidRPr="003F6B3B" w:rsidRDefault="00B16E52" w:rsidP="00B16E52">
            <w:pPr>
              <w:ind w:left="284"/>
              <w:rPr>
                <w:rFonts w:ascii="Calibri" w:hAnsi="Calibri"/>
              </w:rPr>
            </w:pPr>
            <w:r w:rsidRPr="003F6B3B">
              <w:rPr>
                <w:rFonts w:ascii="Calibri" w:hAnsi="Calibri"/>
              </w:rPr>
              <w:t>Overwrite Amount - Required for “Min-Max” pay rates</w:t>
            </w:r>
          </w:p>
        </w:tc>
        <w:tc>
          <w:tcPr>
            <w:tcW w:w="4932" w:type="dxa"/>
            <w:shd w:val="clear" w:color="auto" w:fill="auto"/>
          </w:tcPr>
          <w:p w14:paraId="41EAA7A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F7ACA09" w14:textId="77777777" w:rsidTr="5C57E4B0">
        <w:tc>
          <w:tcPr>
            <w:tcW w:w="4644" w:type="dxa"/>
            <w:shd w:val="clear" w:color="auto" w:fill="auto"/>
          </w:tcPr>
          <w:p w14:paraId="09B9B562"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347033AA" w14:textId="77777777" w:rsidR="00B16E52" w:rsidRPr="003F6B3B" w:rsidRDefault="00B16E52" w:rsidP="00B16E52">
            <w:p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Forecast Groups for allowances should default based on employment status and type. Review the allowances and add any that might be missing. </w:t>
            </w:r>
          </w:p>
        </w:tc>
      </w:tr>
      <w:tr w:rsidR="00B16E52" w:rsidRPr="003F6B3B" w14:paraId="5D94CBC7" w14:textId="77777777" w:rsidTr="5C57E4B0">
        <w:tc>
          <w:tcPr>
            <w:tcW w:w="4644" w:type="dxa"/>
            <w:shd w:val="clear" w:color="auto" w:fill="auto"/>
          </w:tcPr>
          <w:p w14:paraId="34A5ADD6"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4932" w:type="dxa"/>
            <w:shd w:val="clear" w:color="auto" w:fill="auto"/>
          </w:tcPr>
          <w:p w14:paraId="530ABA2A" w14:textId="77777777" w:rsidR="00B16E52" w:rsidRPr="003F6B3B" w:rsidRDefault="00B16E52" w:rsidP="00B16E52">
            <w:p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If an allowance should only be provided or paid in a specific FY enter it here. </w:t>
            </w:r>
          </w:p>
        </w:tc>
      </w:tr>
      <w:tr w:rsidR="00B16E52" w:rsidRPr="003F6B3B" w14:paraId="7D01CF0C" w14:textId="77777777" w:rsidTr="5C57E4B0">
        <w:tc>
          <w:tcPr>
            <w:tcW w:w="4644" w:type="dxa"/>
            <w:shd w:val="clear" w:color="auto" w:fill="auto"/>
          </w:tcPr>
          <w:p w14:paraId="305A6810" w14:textId="77777777" w:rsidR="00B16E52" w:rsidRPr="003F6B3B"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1756EE5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27C4430" w14:textId="77777777" w:rsidTr="5C57E4B0">
        <w:tc>
          <w:tcPr>
            <w:tcW w:w="4644" w:type="dxa"/>
            <w:shd w:val="clear" w:color="auto" w:fill="auto"/>
          </w:tcPr>
          <w:p w14:paraId="49710AF3" w14:textId="77777777" w:rsidR="00B16E52" w:rsidRPr="003F6B3B" w:rsidRDefault="00B16E52" w:rsidP="00B16E52">
            <w:pPr>
              <w:rPr>
                <w:rFonts w:ascii="Calibri" w:hAnsi="Calibri"/>
                <w:b/>
              </w:rPr>
            </w:pPr>
            <w:r w:rsidRPr="003F6B3B">
              <w:rPr>
                <w:rFonts w:ascii="Calibri" w:hAnsi="Calibri"/>
                <w:b/>
              </w:rPr>
              <w:t>Assignment Detail Tab</w:t>
            </w:r>
          </w:p>
        </w:tc>
        <w:tc>
          <w:tcPr>
            <w:tcW w:w="4932" w:type="dxa"/>
            <w:shd w:val="clear" w:color="auto" w:fill="auto"/>
          </w:tcPr>
          <w:p w14:paraId="10BDF568" w14:textId="77777777" w:rsidR="00B16E52" w:rsidRPr="003F6B3B" w:rsidRDefault="00B16E52" w:rsidP="00B16E52">
            <w:pPr>
              <w:rPr>
                <w:rFonts w:ascii="Calibri" w:hAnsi="Calibri"/>
              </w:rPr>
            </w:pPr>
            <w:r w:rsidRPr="003F6B3B">
              <w:rPr>
                <w:rFonts w:ascii="Calibri" w:hAnsi="Calibri"/>
              </w:rPr>
              <w:t>The information displayed in this tab cannot be modified. It is for display purposes only.</w:t>
            </w:r>
          </w:p>
        </w:tc>
      </w:tr>
      <w:tr w:rsidR="00B16E52" w:rsidRPr="003F6B3B" w14:paraId="1DDEDE78" w14:textId="77777777" w:rsidTr="5C57E4B0">
        <w:tc>
          <w:tcPr>
            <w:tcW w:w="4644" w:type="dxa"/>
            <w:shd w:val="clear" w:color="auto" w:fill="auto"/>
          </w:tcPr>
          <w:p w14:paraId="5450C21F" w14:textId="77777777" w:rsidR="00B16E52" w:rsidRPr="003F6B3B" w:rsidRDefault="00B16E52" w:rsidP="00B16E52">
            <w:pPr>
              <w:rPr>
                <w:rFonts w:ascii="Calibri" w:hAnsi="Calibri"/>
                <w:b/>
              </w:rPr>
            </w:pPr>
            <w:r w:rsidRPr="003F6B3B">
              <w:rPr>
                <w:rFonts w:ascii="Calibri" w:hAnsi="Calibri"/>
                <w:b/>
              </w:rPr>
              <w:t>Cost Assignment Tool</w:t>
            </w:r>
          </w:p>
        </w:tc>
        <w:tc>
          <w:tcPr>
            <w:tcW w:w="4932" w:type="dxa"/>
            <w:shd w:val="clear" w:color="auto" w:fill="auto"/>
          </w:tcPr>
          <w:p w14:paraId="3934138D" w14:textId="77777777" w:rsidR="00B16E52" w:rsidRPr="003F6B3B" w:rsidRDefault="00B16E52" w:rsidP="00B16E52">
            <w:pPr>
              <w:rPr>
                <w:rFonts w:ascii="Calibri" w:hAnsi="Calibri"/>
              </w:rPr>
            </w:pPr>
            <w:r w:rsidRPr="003F6B3B">
              <w:rPr>
                <w:rFonts w:ascii="Calibri" w:hAnsi="Calibri"/>
              </w:rPr>
              <w:t>Review/Modify based on specific Depending of the LIA situation</w:t>
            </w:r>
          </w:p>
        </w:tc>
      </w:tr>
    </w:tbl>
    <w:p w14:paraId="0A0957B2" w14:textId="77777777" w:rsidR="00B16E52" w:rsidRPr="003F6B3B" w:rsidRDefault="00B16E52" w:rsidP="003F6B3B">
      <w:pPr>
        <w:pStyle w:val="Heading2"/>
      </w:pPr>
      <w:r w:rsidRPr="003F6B3B">
        <w:br w:type="page"/>
      </w:r>
      <w:bookmarkStart w:id="101" w:name="_Toc449446014"/>
      <w:bookmarkStart w:id="102" w:name="_Toc84509281"/>
      <w:r w:rsidR="68EB5D3C" w:rsidRPr="003F6B3B">
        <w:lastRenderedPageBreak/>
        <w:t>Leave without Pay</w:t>
      </w:r>
      <w:bookmarkEnd w:id="101"/>
      <w:bookmarkEnd w:id="102"/>
    </w:p>
    <w:p w14:paraId="237600B0" w14:textId="77777777" w:rsidR="00B16E52" w:rsidRPr="003F6B3B" w:rsidRDefault="00B16E52" w:rsidP="00B16E52">
      <w:pPr>
        <w:shd w:val="clear" w:color="auto" w:fill="CCFFCC"/>
        <w:rPr>
          <w:rFonts w:ascii="Calibri" w:hAnsi="Calibri"/>
          <w:b/>
        </w:rPr>
      </w:pPr>
      <w:bookmarkStart w:id="103" w:name="_Toc417982788"/>
      <w:bookmarkStart w:id="104" w:name="_Toc417990980"/>
      <w:r w:rsidRPr="003F6B3B">
        <w:rPr>
          <w:rFonts w:ascii="Calibri" w:hAnsi="Calibri"/>
          <w:b/>
        </w:rPr>
        <w:t xml:space="preserve">Purpose </w:t>
      </w:r>
    </w:p>
    <w:p w14:paraId="01051C2F" w14:textId="2B129440" w:rsidR="00B16E52" w:rsidRPr="003F6B3B" w:rsidRDefault="0307C891" w:rsidP="00B16E52">
      <w:pPr>
        <w:spacing w:before="120" w:after="120"/>
        <w:rPr>
          <w:rFonts w:ascii="Calibri" w:hAnsi="Calibri"/>
        </w:rPr>
      </w:pPr>
      <w:r w:rsidRPr="003F6B3B">
        <w:rPr>
          <w:rFonts w:ascii="Calibri" w:hAnsi="Calibri"/>
        </w:rPr>
        <w:t xml:space="preserve">A Leave without Pay (LWOP) is an authorized </w:t>
      </w:r>
      <w:r w:rsidR="326259AF" w:rsidRPr="003F6B3B">
        <w:rPr>
          <w:rFonts w:ascii="Calibri" w:hAnsi="Calibri"/>
        </w:rPr>
        <w:t xml:space="preserve">during which the employee is temporarily struck off strength. </w:t>
      </w:r>
      <w:r w:rsidRPr="003F6B3B">
        <w:rPr>
          <w:rFonts w:ascii="Calibri" w:hAnsi="Calibri"/>
        </w:rPr>
        <w:t xml:space="preserve">LWOP can be granted for multiple reasons including, but not limited to: </w:t>
      </w:r>
    </w:p>
    <w:p w14:paraId="3C16EC0D" w14:textId="77777777" w:rsidR="00B16E52" w:rsidRPr="003F6B3B" w:rsidRDefault="00B16E52" w:rsidP="00B16E52">
      <w:pPr>
        <w:pStyle w:val="ListParagraph"/>
        <w:numPr>
          <w:ilvl w:val="0"/>
          <w:numId w:val="54"/>
        </w:numPr>
        <w:spacing w:before="120" w:after="120"/>
        <w:ind w:left="567" w:hanging="357"/>
        <w:contextualSpacing/>
        <w:rPr>
          <w:rFonts w:ascii="Calibri" w:eastAsia="Calibri" w:hAnsi="Calibri"/>
          <w:sz w:val="24"/>
          <w:lang w:eastAsia="en-US"/>
        </w:rPr>
      </w:pPr>
      <w:r w:rsidRPr="003F6B3B">
        <w:rPr>
          <w:rFonts w:ascii="Calibri" w:eastAsia="Calibri" w:hAnsi="Calibri"/>
          <w:sz w:val="24"/>
          <w:lang w:eastAsia="en-US"/>
        </w:rPr>
        <w:t>Illness;</w:t>
      </w:r>
    </w:p>
    <w:p w14:paraId="566A724F" w14:textId="77777777" w:rsidR="00B16E52" w:rsidRPr="003F6B3B" w:rsidRDefault="00B16E52" w:rsidP="00B16E52">
      <w:pPr>
        <w:pStyle w:val="ListParagraph"/>
        <w:numPr>
          <w:ilvl w:val="0"/>
          <w:numId w:val="54"/>
        </w:numPr>
        <w:spacing w:before="120" w:after="120"/>
        <w:ind w:left="567" w:hanging="357"/>
        <w:contextualSpacing/>
        <w:rPr>
          <w:rFonts w:ascii="Calibri" w:eastAsia="Calibri" w:hAnsi="Calibri"/>
          <w:sz w:val="24"/>
          <w:lang w:eastAsia="en-US"/>
        </w:rPr>
      </w:pPr>
      <w:r w:rsidRPr="003F6B3B">
        <w:rPr>
          <w:rFonts w:ascii="Calibri" w:eastAsia="Calibri" w:hAnsi="Calibri"/>
          <w:sz w:val="24"/>
          <w:lang w:eastAsia="en-US"/>
        </w:rPr>
        <w:t>Injury in the workplace;</w:t>
      </w:r>
    </w:p>
    <w:p w14:paraId="4CB01FDC" w14:textId="77777777" w:rsidR="00B16E52" w:rsidRPr="003F6B3B" w:rsidRDefault="00B16E52" w:rsidP="00B16E52">
      <w:pPr>
        <w:pStyle w:val="ListParagraph"/>
        <w:numPr>
          <w:ilvl w:val="0"/>
          <w:numId w:val="54"/>
        </w:numPr>
        <w:spacing w:before="120" w:after="120"/>
        <w:ind w:left="567" w:hanging="357"/>
        <w:contextualSpacing/>
        <w:rPr>
          <w:rFonts w:ascii="Calibri" w:eastAsia="Calibri" w:hAnsi="Calibri"/>
          <w:sz w:val="24"/>
          <w:lang w:eastAsia="en-US"/>
        </w:rPr>
      </w:pPr>
      <w:r w:rsidRPr="003F6B3B">
        <w:rPr>
          <w:rFonts w:ascii="Calibri" w:eastAsia="Calibri" w:hAnsi="Calibri"/>
          <w:sz w:val="24"/>
          <w:lang w:eastAsia="en-US"/>
        </w:rPr>
        <w:t>to accept employment in the office of a minister, a minister of State, a secretary of State; or a member of Parliament;</w:t>
      </w:r>
    </w:p>
    <w:p w14:paraId="1BC308A0" w14:textId="77777777" w:rsidR="00B16E52" w:rsidRPr="003F6B3B" w:rsidRDefault="00B16E52" w:rsidP="00B16E52">
      <w:pPr>
        <w:pStyle w:val="ListParagraph"/>
        <w:numPr>
          <w:ilvl w:val="0"/>
          <w:numId w:val="54"/>
        </w:numPr>
        <w:spacing w:before="120" w:after="120"/>
        <w:ind w:left="567" w:hanging="357"/>
        <w:contextualSpacing/>
        <w:rPr>
          <w:rFonts w:ascii="Calibri" w:eastAsia="Calibri" w:hAnsi="Calibri"/>
          <w:sz w:val="24"/>
          <w:lang w:eastAsia="en-US"/>
        </w:rPr>
      </w:pPr>
      <w:r w:rsidRPr="003F6B3B">
        <w:rPr>
          <w:rFonts w:ascii="Calibri" w:eastAsia="Calibri" w:hAnsi="Calibri"/>
          <w:sz w:val="24"/>
          <w:lang w:eastAsia="en-US"/>
        </w:rPr>
        <w:t>to seek nomination as or be a candidate in a federal, provincial, territorial or municipal election;</w:t>
      </w:r>
    </w:p>
    <w:p w14:paraId="242EA377" w14:textId="77777777" w:rsidR="00B16E52" w:rsidRPr="003F6B3B" w:rsidRDefault="00B16E52" w:rsidP="00B16E52">
      <w:pPr>
        <w:pStyle w:val="ListParagraph"/>
        <w:numPr>
          <w:ilvl w:val="0"/>
          <w:numId w:val="54"/>
        </w:numPr>
        <w:spacing w:before="120" w:after="120"/>
        <w:ind w:left="567" w:hanging="357"/>
        <w:contextualSpacing/>
        <w:rPr>
          <w:rFonts w:ascii="Calibri" w:hAnsi="Calibri" w:cs="Arial"/>
          <w:sz w:val="24"/>
          <w:lang w:val="en"/>
        </w:rPr>
      </w:pPr>
      <w:r w:rsidRPr="003F6B3B">
        <w:rPr>
          <w:rFonts w:ascii="Calibri" w:eastAsia="Calibri" w:hAnsi="Calibri"/>
          <w:sz w:val="24"/>
          <w:lang w:eastAsia="en-US"/>
        </w:rPr>
        <w:t>to serve in the Canadian Forces Reserves;</w:t>
      </w:r>
    </w:p>
    <w:p w14:paraId="6A10F51D" w14:textId="70FFA547"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are and Nurturing of pre-school age children; </w:t>
      </w:r>
    </w:p>
    <w:p w14:paraId="27983FF7" w14:textId="77777777"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Care of Immediate Family Leave; </w:t>
      </w:r>
    </w:p>
    <w:p w14:paraId="16DAA5D3" w14:textId="77777777"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Family Related Needs Leave; </w:t>
      </w:r>
    </w:p>
    <w:p w14:paraId="5D1840E1" w14:textId="77777777"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Long Term Care of Parent Leave; </w:t>
      </w:r>
    </w:p>
    <w:p w14:paraId="00F287E3" w14:textId="77777777"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Relocation of Spouse; </w:t>
      </w:r>
    </w:p>
    <w:p w14:paraId="067DDE8B" w14:textId="0113793B" w:rsidR="001A0FC6" w:rsidRPr="003F6B3B" w:rsidRDefault="001A0FC6" w:rsidP="001A0FC6">
      <w:pPr>
        <w:pStyle w:val="ListParagraph"/>
        <w:numPr>
          <w:ilvl w:val="0"/>
          <w:numId w:val="54"/>
        </w:numPr>
        <w:spacing w:before="120" w:after="120"/>
        <w:ind w:left="567" w:hanging="357"/>
        <w:contextualSpacing/>
        <w:rPr>
          <w:rFonts w:ascii="Calibri" w:eastAsia="Calibri" w:hAnsi="Calibri"/>
          <w:sz w:val="24"/>
          <w:lang w:val="en" w:eastAsia="en-US"/>
        </w:rPr>
      </w:pPr>
      <w:r w:rsidRPr="003F6B3B">
        <w:rPr>
          <w:rFonts w:ascii="Calibri" w:eastAsia="Calibri" w:hAnsi="Calibri"/>
          <w:sz w:val="24"/>
          <w:lang w:val="en" w:eastAsia="en-US"/>
        </w:rPr>
        <w:t xml:space="preserve">Personal Needs Leave; </w:t>
      </w:r>
    </w:p>
    <w:p w14:paraId="580A6D1E"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23090AC4" w14:textId="77777777" w:rsidR="00B16E52" w:rsidRPr="003F6B3B" w:rsidRDefault="00B16E52" w:rsidP="00B16E52">
      <w:pPr>
        <w:spacing w:before="120" w:after="120"/>
        <w:rPr>
          <w:rFonts w:ascii="Calibri" w:eastAsia="Arial Unicode MS" w:hAnsi="Calibri" w:cs="Arial"/>
          <w:b/>
          <w:u w:val="single"/>
          <w:lang w:val="en-US"/>
        </w:rPr>
      </w:pPr>
      <w:r w:rsidRPr="003F6B3B">
        <w:rPr>
          <w:rFonts w:ascii="Calibri" w:hAnsi="Calibri"/>
          <w:lang w:val="en"/>
        </w:rPr>
        <w:t>Once the application for LWOP has been approved by the employee’s manager, the forecast in SFT must be updated to reduce the salary expenditures for the period during which the employee will be on leave.</w:t>
      </w:r>
    </w:p>
    <w:p w14:paraId="2CEEC623"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5F340AC0"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6A8D4003" w14:textId="77777777" w:rsidR="00B16E52" w:rsidRPr="003F6B3B" w:rsidRDefault="00B16E52" w:rsidP="00B16E52">
      <w:pPr>
        <w:numPr>
          <w:ilvl w:val="0"/>
          <w:numId w:val="56"/>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 ZZSF01 – SFT: Forecast by Employee </w:t>
      </w:r>
    </w:p>
    <w:p w14:paraId="47DDB23E"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1F0BD7BB"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245FE74B"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0E38F13B"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The LWOP action code should not be used to record periods of leave without pay resulting from Maternity (MAT), Parental (PAR) or Education (EDU/ETU) leave.  These situations should be forecasted in SFT using the action codes created for those specific purposes. </w:t>
      </w:r>
    </w:p>
    <w:p w14:paraId="398B14C3"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If the employee’s return to work date is known, create a “Return to Substantive” event record to end the LWOP period. </w:t>
      </w:r>
    </w:p>
    <w:p w14:paraId="27A85CC0"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Use the “Copy record” or “Create with reference” features to simplify and reduce the amount of data entry required to complete this action in SFT. </w:t>
      </w:r>
    </w:p>
    <w:p w14:paraId="00FAF869" w14:textId="3910C543"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lastRenderedPageBreak/>
        <w:t xml:space="preserve">For more information on Leave without Pay please consult the </w:t>
      </w:r>
      <w:hyperlink r:id="rId32" w:history="1">
        <w:r w:rsidR="00591207" w:rsidRPr="003F6B3B">
          <w:rPr>
            <w:rStyle w:val="Hyperlink"/>
            <w:rFonts w:ascii="Calibri" w:hAnsi="Calibri"/>
            <w:sz w:val="24"/>
            <w:szCs w:val="24"/>
          </w:rPr>
          <w:t>Leave without Pay - General</w:t>
        </w:r>
      </w:hyperlink>
      <w:r w:rsidRPr="003F6B3B">
        <w:rPr>
          <w:rFonts w:ascii="Calibri" w:hAnsi="Calibri"/>
          <w:sz w:val="24"/>
          <w:szCs w:val="24"/>
        </w:rPr>
        <w:t xml:space="preserve"> on iService and the Treasury Board Secretariat </w:t>
      </w:r>
      <w:hyperlink r:id="rId33" w:history="1">
        <w:r w:rsidRPr="003F6B3B">
          <w:rPr>
            <w:rStyle w:val="Hyperlink"/>
            <w:rFonts w:ascii="Calibri" w:hAnsi="Calibri"/>
            <w:sz w:val="24"/>
            <w:szCs w:val="24"/>
            <w:lang w:val="en"/>
          </w:rPr>
          <w:t>Directive on Leave and Special Working Arrangements</w:t>
        </w:r>
      </w:hyperlink>
      <w:r w:rsidRPr="003F6B3B">
        <w:rPr>
          <w:rFonts w:ascii="Calibri" w:hAnsi="Calibri"/>
          <w:sz w:val="24"/>
          <w:szCs w:val="24"/>
          <w:lang w:val="en"/>
        </w:rPr>
        <w:t>.</w:t>
      </w:r>
    </w:p>
    <w:p w14:paraId="5147451B"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3632F3BA"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Leave without Pay in SFT: </w:t>
      </w:r>
    </w:p>
    <w:p w14:paraId="5BBCF505" w14:textId="77777777" w:rsidR="00B16E52" w:rsidRPr="003F6B3B" w:rsidRDefault="00B16E52" w:rsidP="00B16E52">
      <w:pPr>
        <w:pStyle w:val="Default"/>
        <w:numPr>
          <w:ilvl w:val="0"/>
          <w:numId w:val="57"/>
        </w:numPr>
      </w:pPr>
      <w:r w:rsidRPr="003F6B3B">
        <w:rPr>
          <w:rFonts w:cs="Arial"/>
        </w:rPr>
        <w:t xml:space="preserve">Select transaction code </w:t>
      </w:r>
      <w:r w:rsidRPr="003F6B3B">
        <w:rPr>
          <w:rFonts w:cs="Arial"/>
          <w:b/>
        </w:rPr>
        <w:t>ZZSF01 – SFT: Forecast by Employee</w:t>
      </w:r>
      <w:r w:rsidRPr="003F6B3B">
        <w:rPr>
          <w:rFonts w:cs="Arial"/>
        </w:rPr>
        <w:t>.</w:t>
      </w:r>
    </w:p>
    <w:p w14:paraId="7B10A178" w14:textId="77777777" w:rsidR="00B16E52" w:rsidRPr="003F6B3B" w:rsidRDefault="00B16E52" w:rsidP="00B16E52">
      <w:pPr>
        <w:numPr>
          <w:ilvl w:val="0"/>
          <w:numId w:val="57"/>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480F84EF" w14:textId="77777777" w:rsidR="00B16E52" w:rsidRPr="003F6B3B" w:rsidRDefault="00B16E52" w:rsidP="00B16E52">
      <w:pPr>
        <w:pStyle w:val="Default"/>
        <w:numPr>
          <w:ilvl w:val="0"/>
          <w:numId w:val="57"/>
        </w:numPr>
      </w:pPr>
      <w:r w:rsidRPr="003F6B3B">
        <w:t xml:space="preserve">Click on the </w:t>
      </w:r>
      <w:r w:rsidRPr="003F6B3B">
        <w:rPr>
          <w:b/>
        </w:rPr>
        <w:t>Create</w:t>
      </w:r>
      <w:r w:rsidRPr="003F6B3B">
        <w:t xml:space="preserve"> icon and select </w:t>
      </w:r>
      <w:r w:rsidRPr="003F6B3B">
        <w:rPr>
          <w:b/>
        </w:rPr>
        <w:t>Add new event record.</w:t>
      </w:r>
    </w:p>
    <w:p w14:paraId="166BA6E9" w14:textId="77777777" w:rsidR="00B16E52" w:rsidRPr="003F6B3B" w:rsidRDefault="00B16E52" w:rsidP="00B16E52">
      <w:pPr>
        <w:pStyle w:val="Default"/>
        <w:numPr>
          <w:ilvl w:val="0"/>
          <w:numId w:val="57"/>
        </w:numPr>
      </w:pPr>
      <w:r w:rsidRPr="003F6B3B">
        <w:t xml:space="preserve">In the “Create new record event” pop up: </w:t>
      </w:r>
    </w:p>
    <w:p w14:paraId="3AEEE334" w14:textId="77777777" w:rsidR="00B16E52" w:rsidRPr="003F6B3B" w:rsidRDefault="00B16E52" w:rsidP="00B16E52">
      <w:pPr>
        <w:pStyle w:val="Default"/>
        <w:numPr>
          <w:ilvl w:val="1"/>
          <w:numId w:val="57"/>
        </w:numPr>
      </w:pPr>
      <w:r w:rsidRPr="003F6B3B">
        <w:t xml:space="preserve">Indicate the start date of the LWOP period as specified in the approved application; </w:t>
      </w:r>
    </w:p>
    <w:p w14:paraId="798F2252" w14:textId="77777777" w:rsidR="00B16E52" w:rsidRPr="003F6B3B" w:rsidRDefault="00B16E52" w:rsidP="00B16E52">
      <w:pPr>
        <w:pStyle w:val="Default"/>
        <w:numPr>
          <w:ilvl w:val="1"/>
          <w:numId w:val="57"/>
        </w:numPr>
      </w:pPr>
      <w:r w:rsidRPr="003F6B3B">
        <w:t xml:space="preserve">Check the </w:t>
      </w:r>
      <w:r w:rsidRPr="003F6B3B">
        <w:rPr>
          <w:b/>
        </w:rPr>
        <w:t>Create with reference</w:t>
      </w:r>
      <w:r w:rsidRPr="003F6B3B">
        <w:t xml:space="preserve"> box;</w:t>
      </w:r>
    </w:p>
    <w:p w14:paraId="03249B3B" w14:textId="77777777" w:rsidR="00B16E52" w:rsidRPr="003F6B3B" w:rsidRDefault="00B16E52" w:rsidP="00B16E52">
      <w:pPr>
        <w:pStyle w:val="Default"/>
        <w:numPr>
          <w:ilvl w:val="1"/>
          <w:numId w:val="57"/>
        </w:numPr>
        <w:ind w:left="1434" w:hanging="357"/>
      </w:pPr>
      <w:r w:rsidRPr="003F6B3B">
        <w:t xml:space="preserve">Enter the employee’s PRI in the </w:t>
      </w:r>
      <w:r w:rsidRPr="003F6B3B">
        <w:rPr>
          <w:b/>
        </w:rPr>
        <w:t>Personnel no.</w:t>
      </w:r>
      <w:r w:rsidRPr="003F6B3B">
        <w:t xml:space="preserve"> fields;</w:t>
      </w:r>
    </w:p>
    <w:p w14:paraId="2E63C83A" w14:textId="77777777" w:rsidR="00B16E52" w:rsidRPr="003F6B3B" w:rsidRDefault="00B16E52" w:rsidP="00B16E52">
      <w:pPr>
        <w:numPr>
          <w:ilvl w:val="1"/>
          <w:numId w:val="57"/>
        </w:numPr>
        <w:ind w:left="1434" w:hanging="357"/>
        <w:rPr>
          <w:rFonts w:ascii="Calibri" w:hAnsi="Calibri" w:cs="Arial"/>
        </w:rPr>
      </w:pPr>
      <w:r w:rsidRPr="003F6B3B">
        <w:rPr>
          <w:rFonts w:ascii="Calibri" w:hAnsi="Calibri" w:cs="Arial"/>
        </w:rPr>
        <w:t>Enter or select a reference event date.</w:t>
      </w:r>
    </w:p>
    <w:p w14:paraId="45052FD7" w14:textId="77777777" w:rsidR="00B16E52" w:rsidRPr="003F6B3B" w:rsidRDefault="00B16E52" w:rsidP="00B16E52">
      <w:pPr>
        <w:pStyle w:val="Default"/>
        <w:numPr>
          <w:ilvl w:val="0"/>
          <w:numId w:val="57"/>
        </w:numPr>
      </w:pPr>
      <w:r w:rsidRPr="003F6B3B">
        <w:rPr>
          <w:rFonts w:cs="Arial"/>
        </w:rPr>
        <w:t>Click on the green check mark.</w:t>
      </w:r>
    </w:p>
    <w:p w14:paraId="7309229E" w14:textId="77777777" w:rsidR="00B16E52" w:rsidRPr="003F6B3B" w:rsidRDefault="00B16E52" w:rsidP="00B16E52">
      <w:pPr>
        <w:pStyle w:val="Default"/>
        <w:numPr>
          <w:ilvl w:val="0"/>
          <w:numId w:val="57"/>
        </w:numPr>
      </w:pPr>
      <w:r w:rsidRPr="003F6B3B">
        <w:rPr>
          <w:rFonts w:cs="Arial"/>
        </w:rPr>
        <w:t xml:space="preserve">In the </w:t>
      </w:r>
      <w:r w:rsidRPr="003F6B3B">
        <w:rPr>
          <w:rFonts w:cs="Arial"/>
          <w:b/>
        </w:rPr>
        <w:t>Exclude from Forecast</w:t>
      </w:r>
      <w:r w:rsidRPr="003F6B3B">
        <w:rPr>
          <w:rFonts w:cs="Arial"/>
        </w:rPr>
        <w:t xml:space="preserve"> field, select “Yes”.</w:t>
      </w:r>
    </w:p>
    <w:p w14:paraId="40820D98" w14:textId="77777777" w:rsidR="00B16E52" w:rsidRPr="003F6B3B" w:rsidRDefault="00B16E52" w:rsidP="00B16E52">
      <w:pPr>
        <w:pStyle w:val="Default"/>
        <w:numPr>
          <w:ilvl w:val="0"/>
          <w:numId w:val="57"/>
        </w:numPr>
      </w:pPr>
      <w:r w:rsidRPr="003F6B3B">
        <w:rPr>
          <w:rFonts w:cs="Arial"/>
        </w:rPr>
        <w:t xml:space="preserve">In the </w:t>
      </w:r>
      <w:r w:rsidRPr="003F6B3B">
        <w:rPr>
          <w:rFonts w:cs="Arial"/>
          <w:b/>
        </w:rPr>
        <w:t>Action Code</w:t>
      </w:r>
      <w:r w:rsidRPr="003F6B3B">
        <w:rPr>
          <w:rFonts w:cs="Arial"/>
        </w:rPr>
        <w:t xml:space="preserve"> field, select “LWOP/CSS” from the menu.</w:t>
      </w:r>
    </w:p>
    <w:p w14:paraId="58506658" w14:textId="77777777" w:rsidR="00B16E52" w:rsidRPr="003F6B3B" w:rsidRDefault="00B16E52" w:rsidP="00B16E52">
      <w:pPr>
        <w:pStyle w:val="Default"/>
        <w:numPr>
          <w:ilvl w:val="0"/>
          <w:numId w:val="57"/>
        </w:numPr>
      </w:pPr>
      <w:r w:rsidRPr="003F6B3B">
        <w:rPr>
          <w:rFonts w:cs="Arial"/>
          <w:b/>
        </w:rPr>
        <w:t>Save</w:t>
      </w:r>
      <w:r w:rsidRPr="003F6B3B">
        <w:rPr>
          <w:rFonts w:cs="Arial"/>
        </w:rPr>
        <w:t>.</w:t>
      </w:r>
    </w:p>
    <w:p w14:paraId="1F732DEA" w14:textId="77777777" w:rsidR="00B16E52" w:rsidRPr="003F6B3B" w:rsidRDefault="00B16E52" w:rsidP="00B16E52">
      <w:pPr>
        <w:contextualSpacing/>
        <w:rPr>
          <w:rFonts w:ascii="Calibri" w:eastAsia="Arial Unicode MS" w:hAnsi="Calibri" w:cs="Arial"/>
          <w:u w:val="single"/>
          <w:lang w:val="en-US"/>
        </w:rPr>
      </w:pPr>
    </w:p>
    <w:p w14:paraId="20B52BB9" w14:textId="77777777" w:rsidR="00B16E52" w:rsidRPr="003F6B3B" w:rsidRDefault="00B16E52" w:rsidP="00B16E52">
      <w:pPr>
        <w:contextualSpacing/>
        <w:rPr>
          <w:rFonts w:ascii="Calibri" w:eastAsia="Arial Unicode MS" w:hAnsi="Calibri" w:cs="Arial"/>
          <w:b/>
          <w:lang w:val="en-US"/>
        </w:rPr>
      </w:pPr>
      <w:r w:rsidRPr="003F6B3B">
        <w:rPr>
          <w:rFonts w:ascii="Calibri" w:eastAsia="Arial Unicode MS" w:hAnsi="Calibri" w:cs="Arial"/>
          <w:b/>
          <w:lang w:val="en-US"/>
        </w:rPr>
        <w:t xml:space="preserve">Steps to end a Leave without Pay action in SFT: </w:t>
      </w:r>
    </w:p>
    <w:p w14:paraId="7E93D675"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Select the substantive even record and click </w:t>
      </w:r>
      <w:r w:rsidRPr="003F6B3B">
        <w:rPr>
          <w:rFonts w:ascii="Calibri" w:eastAsia="Arial Unicode MS" w:hAnsi="Calibri" w:cs="Arial"/>
          <w:b/>
          <w:sz w:val="24"/>
          <w:lang w:val="en-US"/>
        </w:rPr>
        <w:t>Copy record</w:t>
      </w:r>
      <w:r w:rsidRPr="003F6B3B">
        <w:rPr>
          <w:rFonts w:ascii="Calibri" w:eastAsia="Arial Unicode MS" w:hAnsi="Calibri" w:cs="Arial"/>
          <w:sz w:val="24"/>
          <w:lang w:val="en-US"/>
        </w:rPr>
        <w:t>.</w:t>
      </w:r>
    </w:p>
    <w:p w14:paraId="0897358D"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In the “Copy Action Record” pop-up, indicate the start date of the new event so it corresponds to the employee’s anticipated return to work.</w:t>
      </w:r>
    </w:p>
    <w:p w14:paraId="2BEE1D31"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In the </w:t>
      </w:r>
      <w:r w:rsidRPr="003F6B3B">
        <w:rPr>
          <w:rFonts w:ascii="Calibri" w:eastAsia="Arial Unicode MS" w:hAnsi="Calibri" w:cs="Arial"/>
          <w:b/>
          <w:sz w:val="24"/>
          <w:lang w:val="en-US"/>
        </w:rPr>
        <w:t>Action Code</w:t>
      </w:r>
      <w:r w:rsidRPr="003F6B3B">
        <w:rPr>
          <w:rFonts w:ascii="Calibri" w:eastAsia="Arial Unicode MS" w:hAnsi="Calibri" w:cs="Arial"/>
          <w:sz w:val="24"/>
          <w:lang w:val="en-US"/>
        </w:rPr>
        <w:t xml:space="preserve"> field, select “RTS/RPA” from the menu. </w:t>
      </w:r>
    </w:p>
    <w:p w14:paraId="68E2B8C4"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 the “Step” and “Incremental Date” fields of the </w:t>
      </w:r>
      <w:r w:rsidRPr="003F6B3B">
        <w:rPr>
          <w:rFonts w:ascii="Calibri" w:eastAsia="Arial Unicode MS" w:hAnsi="Calibri" w:cs="Arial"/>
          <w:b/>
          <w:sz w:val="24"/>
          <w:lang w:val="en-US"/>
        </w:rPr>
        <w:t>Pay Detail – Basic Pay</w:t>
      </w:r>
      <w:r w:rsidRPr="003F6B3B">
        <w:rPr>
          <w:rFonts w:ascii="Calibri" w:eastAsia="Arial Unicode MS" w:hAnsi="Calibri" w:cs="Arial"/>
          <w:sz w:val="24"/>
          <w:lang w:val="en-US"/>
        </w:rPr>
        <w:t xml:space="preserve"> tab as required. </w:t>
      </w:r>
    </w:p>
    <w:p w14:paraId="5CD71A7B"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Validate/Modify the Cost Assignment as required. </w:t>
      </w:r>
    </w:p>
    <w:p w14:paraId="431FD45F" w14:textId="77777777" w:rsidR="00B16E52" w:rsidRPr="003F6B3B" w:rsidRDefault="00B16E52" w:rsidP="00B16E52">
      <w:pPr>
        <w:pStyle w:val="ListParagraph"/>
        <w:numPr>
          <w:ilvl w:val="0"/>
          <w:numId w:val="55"/>
        </w:numPr>
        <w:contextualSpacing/>
        <w:rPr>
          <w:rFonts w:ascii="Calibri" w:eastAsia="Arial Unicode MS" w:hAnsi="Calibri" w:cs="Arial"/>
          <w:sz w:val="24"/>
          <w:u w:val="single"/>
          <w:lang w:val="en-US"/>
        </w:rPr>
      </w:pPr>
      <w:r w:rsidRPr="003F6B3B">
        <w:rPr>
          <w:rFonts w:ascii="Calibri" w:eastAsia="Arial Unicode MS" w:hAnsi="Calibri" w:cs="Arial"/>
          <w:b/>
          <w:sz w:val="24"/>
          <w:lang w:val="en-US"/>
        </w:rPr>
        <w:t>Save</w:t>
      </w:r>
      <w:r w:rsidRPr="003F6B3B">
        <w:rPr>
          <w:rFonts w:ascii="Calibri" w:eastAsia="Arial Unicode MS" w:hAnsi="Calibri" w:cs="Arial"/>
          <w:sz w:val="24"/>
          <w:lang w:val="en-US"/>
        </w:rPr>
        <w:t>.</w:t>
      </w:r>
    </w:p>
    <w:p w14:paraId="37232BBC" w14:textId="77777777" w:rsidR="00B16E52" w:rsidRPr="003F6B3B" w:rsidRDefault="00B16E52" w:rsidP="00B16E52">
      <w:pPr>
        <w:pStyle w:val="ListParagraph"/>
        <w:ind w:left="0"/>
        <w:contextualSpacing/>
        <w:rPr>
          <w:rFonts w:ascii="Calibri" w:eastAsia="Arial Unicode MS" w:hAnsi="Calibri" w:cs="Arial"/>
          <w:sz w:val="24"/>
          <w:u w:val="single"/>
          <w:lang w:val="en-US"/>
        </w:rPr>
      </w:pPr>
    </w:p>
    <w:p w14:paraId="5B51A25D"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2D9A35C8" w14:textId="77777777" w:rsidTr="01C78046">
        <w:trPr>
          <w:tblHeader/>
        </w:trPr>
        <w:tc>
          <w:tcPr>
            <w:tcW w:w="4536" w:type="dxa"/>
            <w:shd w:val="clear" w:color="auto" w:fill="C0C0C0"/>
          </w:tcPr>
          <w:p w14:paraId="65CEA62B"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43C9BE66"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5227D2F3" w14:textId="77777777" w:rsidTr="01C78046">
        <w:tc>
          <w:tcPr>
            <w:tcW w:w="4536" w:type="dxa"/>
            <w:shd w:val="clear" w:color="auto" w:fill="auto"/>
          </w:tcPr>
          <w:p w14:paraId="100E149F" w14:textId="77777777" w:rsidR="00B16E52" w:rsidRPr="003F6B3B" w:rsidRDefault="00B16E52" w:rsidP="00B16E52">
            <w:pPr>
              <w:ind w:left="318"/>
              <w:rPr>
                <w:rFonts w:ascii="Calibri" w:hAnsi="Calibri"/>
                <w:b/>
              </w:rPr>
            </w:pPr>
            <w:r w:rsidRPr="003F6B3B">
              <w:rPr>
                <w:rFonts w:ascii="Calibri" w:hAnsi="Calibri"/>
                <w:b/>
              </w:rPr>
              <w:t>Exclude from Forecast</w:t>
            </w:r>
          </w:p>
        </w:tc>
        <w:tc>
          <w:tcPr>
            <w:tcW w:w="4932" w:type="dxa"/>
            <w:shd w:val="clear" w:color="auto" w:fill="auto"/>
          </w:tcPr>
          <w:p w14:paraId="0739DEDF" w14:textId="77777777" w:rsidR="00B16E52" w:rsidRPr="003F6B3B" w:rsidRDefault="00B16E52" w:rsidP="00B16E52">
            <w:pPr>
              <w:rPr>
                <w:rFonts w:ascii="Calibri" w:hAnsi="Calibri"/>
                <w:b/>
              </w:rPr>
            </w:pPr>
            <w:r w:rsidRPr="003F6B3B">
              <w:rPr>
                <w:rFonts w:ascii="Calibri" w:hAnsi="Calibri"/>
                <w:b/>
              </w:rPr>
              <w:t>Yes</w:t>
            </w:r>
          </w:p>
        </w:tc>
      </w:tr>
      <w:tr w:rsidR="00B16E52" w:rsidRPr="003F6B3B" w14:paraId="4E05312D" w14:textId="77777777" w:rsidTr="01C78046">
        <w:tc>
          <w:tcPr>
            <w:tcW w:w="4536" w:type="dxa"/>
            <w:shd w:val="clear" w:color="auto" w:fill="auto"/>
          </w:tcPr>
          <w:p w14:paraId="5CD4881F" w14:textId="77777777" w:rsidR="00B16E52" w:rsidRPr="003F6B3B" w:rsidRDefault="00B16E52" w:rsidP="00B16E52">
            <w:pPr>
              <w:ind w:left="318"/>
              <w:rPr>
                <w:rFonts w:ascii="Calibri" w:hAnsi="Calibri"/>
                <w:b/>
              </w:rPr>
            </w:pPr>
            <w:r w:rsidRPr="003F6B3B">
              <w:rPr>
                <w:rFonts w:ascii="Calibri" w:hAnsi="Calibri"/>
                <w:b/>
              </w:rPr>
              <w:t>Event Action ID</w:t>
            </w:r>
          </w:p>
        </w:tc>
        <w:tc>
          <w:tcPr>
            <w:tcW w:w="4932" w:type="dxa"/>
            <w:shd w:val="clear" w:color="auto" w:fill="auto"/>
          </w:tcPr>
          <w:p w14:paraId="6076F0EA" w14:textId="77777777" w:rsidR="00B16E52" w:rsidRPr="003F6B3B" w:rsidRDefault="00B16E52" w:rsidP="00B16E52">
            <w:pPr>
              <w:rPr>
                <w:rFonts w:ascii="Calibri" w:hAnsi="Calibri"/>
              </w:rPr>
            </w:pPr>
            <w:r w:rsidRPr="003F6B3B">
              <w:rPr>
                <w:rFonts w:ascii="Calibri" w:hAnsi="Calibri"/>
              </w:rPr>
              <w:t xml:space="preserve">Default </w:t>
            </w:r>
          </w:p>
        </w:tc>
      </w:tr>
      <w:tr w:rsidR="00B16E52" w:rsidRPr="003F6B3B" w14:paraId="7CF0A642" w14:textId="77777777" w:rsidTr="01C78046">
        <w:tc>
          <w:tcPr>
            <w:tcW w:w="4536" w:type="dxa"/>
            <w:shd w:val="clear" w:color="auto" w:fill="auto"/>
          </w:tcPr>
          <w:p w14:paraId="383C61F7" w14:textId="77777777" w:rsidR="00B16E52" w:rsidRPr="003F6B3B" w:rsidRDefault="00B16E52" w:rsidP="00B16E52">
            <w:pPr>
              <w:ind w:left="318"/>
              <w:rPr>
                <w:rFonts w:ascii="Calibri" w:hAnsi="Calibri"/>
                <w:b/>
              </w:rPr>
            </w:pPr>
            <w:r w:rsidRPr="003F6B3B">
              <w:rPr>
                <w:rFonts w:ascii="Calibri" w:hAnsi="Calibri"/>
                <w:b/>
              </w:rPr>
              <w:t>Effective</w:t>
            </w:r>
          </w:p>
        </w:tc>
        <w:tc>
          <w:tcPr>
            <w:tcW w:w="4932" w:type="dxa"/>
            <w:shd w:val="clear" w:color="auto" w:fill="auto"/>
          </w:tcPr>
          <w:p w14:paraId="7F8719AB" w14:textId="77777777" w:rsidR="00B16E52" w:rsidRPr="003F6B3B" w:rsidRDefault="00B16E52" w:rsidP="00B16E52">
            <w:pPr>
              <w:rPr>
                <w:rFonts w:ascii="Calibri" w:hAnsi="Calibri"/>
              </w:rPr>
            </w:pPr>
            <w:r w:rsidRPr="003F6B3B">
              <w:rPr>
                <w:rFonts w:ascii="Calibri" w:hAnsi="Calibri"/>
              </w:rPr>
              <w:t>Yes</w:t>
            </w:r>
          </w:p>
        </w:tc>
      </w:tr>
      <w:tr w:rsidR="00B16E52" w:rsidRPr="003F6B3B" w14:paraId="7197591D" w14:textId="77777777" w:rsidTr="01C78046">
        <w:tc>
          <w:tcPr>
            <w:tcW w:w="4536" w:type="dxa"/>
            <w:shd w:val="clear" w:color="auto" w:fill="auto"/>
          </w:tcPr>
          <w:p w14:paraId="37273CF8" w14:textId="77777777" w:rsidR="00B16E52" w:rsidRPr="003F6B3B" w:rsidRDefault="00B16E52" w:rsidP="00B16E52">
            <w:pPr>
              <w:ind w:left="318"/>
              <w:rPr>
                <w:rFonts w:ascii="Calibri" w:hAnsi="Calibri"/>
                <w:b/>
              </w:rPr>
            </w:pPr>
            <w:r w:rsidRPr="003F6B3B">
              <w:rPr>
                <w:rFonts w:ascii="Calibri" w:hAnsi="Calibri"/>
                <w:b/>
              </w:rPr>
              <w:t>Substantive</w:t>
            </w:r>
          </w:p>
        </w:tc>
        <w:tc>
          <w:tcPr>
            <w:tcW w:w="4932" w:type="dxa"/>
            <w:shd w:val="clear" w:color="auto" w:fill="auto"/>
          </w:tcPr>
          <w:p w14:paraId="775ACDD5" w14:textId="77777777" w:rsidR="00B16E52" w:rsidRPr="003F6B3B" w:rsidRDefault="00B16E52" w:rsidP="00B16E52">
            <w:pPr>
              <w:rPr>
                <w:rFonts w:ascii="Calibri" w:hAnsi="Calibri"/>
              </w:rPr>
            </w:pPr>
            <w:r w:rsidRPr="003F6B3B">
              <w:rPr>
                <w:rFonts w:ascii="Calibri" w:hAnsi="Calibri"/>
              </w:rPr>
              <w:t>Yes</w:t>
            </w:r>
          </w:p>
        </w:tc>
      </w:tr>
      <w:tr w:rsidR="00B16E52" w:rsidRPr="003F6B3B" w14:paraId="1B795F24" w14:textId="77777777" w:rsidTr="01C78046">
        <w:tc>
          <w:tcPr>
            <w:tcW w:w="4536" w:type="dxa"/>
            <w:shd w:val="clear" w:color="auto" w:fill="auto"/>
          </w:tcPr>
          <w:p w14:paraId="5642ADBD" w14:textId="77777777" w:rsidR="00B16E52" w:rsidRPr="003F6B3B" w:rsidRDefault="00B16E52" w:rsidP="00B16E52">
            <w:pPr>
              <w:ind w:left="318"/>
              <w:rPr>
                <w:rFonts w:ascii="Calibri" w:hAnsi="Calibri"/>
                <w:b/>
              </w:rPr>
            </w:pPr>
            <w:r w:rsidRPr="003F6B3B">
              <w:rPr>
                <w:rFonts w:ascii="Calibri" w:hAnsi="Calibri"/>
                <w:b/>
              </w:rPr>
              <w:t>Assignment Date (From - To)</w:t>
            </w:r>
          </w:p>
        </w:tc>
        <w:tc>
          <w:tcPr>
            <w:tcW w:w="4932" w:type="dxa"/>
            <w:shd w:val="clear" w:color="auto" w:fill="auto"/>
          </w:tcPr>
          <w:p w14:paraId="570FFD68"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4AC47059" w14:textId="77777777" w:rsidTr="01C78046">
        <w:tc>
          <w:tcPr>
            <w:tcW w:w="4536" w:type="dxa"/>
            <w:shd w:val="clear" w:color="auto" w:fill="auto"/>
          </w:tcPr>
          <w:p w14:paraId="1A43B22F" w14:textId="77777777" w:rsidR="00B16E52" w:rsidRPr="003F6B3B" w:rsidRDefault="00B16E52" w:rsidP="00B16E52">
            <w:pPr>
              <w:ind w:left="318"/>
              <w:rPr>
                <w:rFonts w:ascii="Calibri" w:hAnsi="Calibri"/>
                <w:b/>
              </w:rPr>
            </w:pPr>
            <w:r w:rsidRPr="003F6B3B">
              <w:rPr>
                <w:rFonts w:ascii="Calibri" w:hAnsi="Calibri"/>
                <w:b/>
              </w:rPr>
              <w:t>Action Code</w:t>
            </w:r>
          </w:p>
        </w:tc>
        <w:tc>
          <w:tcPr>
            <w:tcW w:w="4932" w:type="dxa"/>
            <w:shd w:val="clear" w:color="auto" w:fill="auto"/>
          </w:tcPr>
          <w:p w14:paraId="32178134" w14:textId="77777777" w:rsidR="00B16E52" w:rsidRPr="003F6B3B" w:rsidRDefault="00B16E52" w:rsidP="00B16E52">
            <w:pPr>
              <w:rPr>
                <w:rFonts w:ascii="Calibri" w:hAnsi="Calibri"/>
                <w:b/>
              </w:rPr>
            </w:pPr>
            <w:r w:rsidRPr="003F6B3B">
              <w:rPr>
                <w:rFonts w:ascii="Calibri" w:hAnsi="Calibri"/>
                <w:b/>
              </w:rPr>
              <w:t>LWOP/CSS – Leave Without Pay</w:t>
            </w:r>
          </w:p>
        </w:tc>
      </w:tr>
      <w:tr w:rsidR="00B16E52" w:rsidRPr="003F6B3B" w14:paraId="05562D4A" w14:textId="77777777" w:rsidTr="01C78046">
        <w:tc>
          <w:tcPr>
            <w:tcW w:w="4536" w:type="dxa"/>
            <w:shd w:val="clear" w:color="auto" w:fill="auto"/>
          </w:tcPr>
          <w:p w14:paraId="6D16D29B" w14:textId="77777777" w:rsidR="00B16E52" w:rsidRPr="003F6B3B" w:rsidRDefault="00B16E52" w:rsidP="00B16E52">
            <w:pPr>
              <w:ind w:left="318"/>
              <w:rPr>
                <w:rFonts w:ascii="Calibri" w:hAnsi="Calibri"/>
                <w:b/>
              </w:rPr>
            </w:pPr>
            <w:r w:rsidRPr="003F6B3B">
              <w:rPr>
                <w:rFonts w:ascii="Calibri" w:hAnsi="Calibri"/>
                <w:b/>
              </w:rPr>
              <w:t>Modified Assignment Date (From - To)</w:t>
            </w:r>
          </w:p>
        </w:tc>
        <w:tc>
          <w:tcPr>
            <w:tcW w:w="4932" w:type="dxa"/>
            <w:shd w:val="clear" w:color="auto" w:fill="auto"/>
          </w:tcPr>
          <w:p w14:paraId="1F9A8111"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0510CFE1" w14:textId="77777777" w:rsidTr="01C78046">
        <w:tc>
          <w:tcPr>
            <w:tcW w:w="4536" w:type="dxa"/>
            <w:shd w:val="clear" w:color="auto" w:fill="auto"/>
          </w:tcPr>
          <w:p w14:paraId="561427A1"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5E412AB8" w14:textId="77777777" w:rsidR="00B16E52" w:rsidRPr="003F6B3B" w:rsidRDefault="00B16E52" w:rsidP="00B16E52">
            <w:pPr>
              <w:rPr>
                <w:rFonts w:ascii="Calibri" w:hAnsi="Calibri"/>
              </w:rPr>
            </w:pPr>
          </w:p>
        </w:tc>
      </w:tr>
      <w:tr w:rsidR="00B16E52" w:rsidRPr="003F6B3B" w14:paraId="5B4526D8" w14:textId="77777777" w:rsidTr="01C78046">
        <w:tc>
          <w:tcPr>
            <w:tcW w:w="4536" w:type="dxa"/>
            <w:shd w:val="clear" w:color="auto" w:fill="auto"/>
          </w:tcPr>
          <w:p w14:paraId="7103A7F4" w14:textId="77777777" w:rsidR="00B16E52" w:rsidRPr="003F6B3B" w:rsidRDefault="00B16E52" w:rsidP="00B16E52">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344F24D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A35CBC2" w14:textId="77777777" w:rsidTr="01C78046">
        <w:tc>
          <w:tcPr>
            <w:tcW w:w="4536" w:type="dxa"/>
            <w:shd w:val="clear" w:color="auto" w:fill="auto"/>
          </w:tcPr>
          <w:p w14:paraId="06F0050A" w14:textId="77777777" w:rsidR="00B16E52" w:rsidRPr="003F6B3B" w:rsidRDefault="00B16E52" w:rsidP="00B16E52">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40FDF892"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81B5EBC" w14:textId="77777777" w:rsidTr="01C78046">
        <w:tc>
          <w:tcPr>
            <w:tcW w:w="4536" w:type="dxa"/>
            <w:shd w:val="clear" w:color="auto" w:fill="auto"/>
          </w:tcPr>
          <w:p w14:paraId="2CD6BFB3" w14:textId="77777777" w:rsidR="00B16E52" w:rsidRPr="003F6B3B" w:rsidRDefault="00B16E52" w:rsidP="00B16E52">
            <w:pPr>
              <w:ind w:left="318"/>
              <w:rPr>
                <w:rFonts w:ascii="Calibri" w:hAnsi="Calibri"/>
              </w:rPr>
            </w:pPr>
            <w:r w:rsidRPr="003F6B3B">
              <w:rPr>
                <w:rFonts w:ascii="Calibri" w:hAnsi="Calibri"/>
              </w:rPr>
              <w:lastRenderedPageBreak/>
              <w:t>Position</w:t>
            </w:r>
            <w:r w:rsidRPr="003F6B3B">
              <w:rPr>
                <w:rFonts w:ascii="Calibri" w:hAnsi="Calibri"/>
              </w:rPr>
              <w:tab/>
            </w:r>
          </w:p>
        </w:tc>
        <w:tc>
          <w:tcPr>
            <w:tcW w:w="4932" w:type="dxa"/>
            <w:shd w:val="clear" w:color="auto" w:fill="auto"/>
          </w:tcPr>
          <w:p w14:paraId="4584F0E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49D219E" w14:textId="77777777" w:rsidTr="01C78046">
        <w:tc>
          <w:tcPr>
            <w:tcW w:w="4536" w:type="dxa"/>
            <w:shd w:val="clear" w:color="auto" w:fill="auto"/>
          </w:tcPr>
          <w:p w14:paraId="6D0E1355" w14:textId="77777777" w:rsidR="00B16E52" w:rsidRPr="003F6B3B" w:rsidRDefault="00B16E52" w:rsidP="00B16E52">
            <w:pPr>
              <w:ind w:left="318"/>
              <w:rPr>
                <w:rFonts w:ascii="Calibri" w:hAnsi="Calibri"/>
              </w:rPr>
            </w:pPr>
            <w:r w:rsidRPr="003F6B3B">
              <w:rPr>
                <w:rFonts w:ascii="Calibri" w:hAnsi="Calibri"/>
              </w:rPr>
              <w:t>HR End Date</w:t>
            </w:r>
          </w:p>
        </w:tc>
        <w:tc>
          <w:tcPr>
            <w:tcW w:w="4932" w:type="dxa"/>
            <w:shd w:val="clear" w:color="auto" w:fill="auto"/>
          </w:tcPr>
          <w:p w14:paraId="50089731" w14:textId="77777777" w:rsidR="00B16E52" w:rsidRPr="003F6B3B" w:rsidRDefault="00B16E52" w:rsidP="00B16E52">
            <w:pPr>
              <w:rPr>
                <w:rFonts w:ascii="Calibri" w:hAnsi="Calibri"/>
                <w:b/>
              </w:rPr>
            </w:pPr>
            <w:r w:rsidRPr="003F6B3B">
              <w:rPr>
                <w:rFonts w:ascii="Calibri" w:hAnsi="Calibri"/>
                <w:b/>
              </w:rPr>
              <w:t>Leave blank</w:t>
            </w:r>
          </w:p>
        </w:tc>
      </w:tr>
      <w:tr w:rsidR="00B16E52" w:rsidRPr="003F6B3B" w14:paraId="05C81353" w14:textId="77777777" w:rsidTr="01C78046">
        <w:tc>
          <w:tcPr>
            <w:tcW w:w="4536" w:type="dxa"/>
            <w:shd w:val="clear" w:color="auto" w:fill="auto"/>
          </w:tcPr>
          <w:p w14:paraId="4B1F9D0A" w14:textId="77777777" w:rsidR="00B16E52" w:rsidRPr="003F6B3B" w:rsidRDefault="00B16E52" w:rsidP="00B16E52">
            <w:pPr>
              <w:ind w:left="318"/>
              <w:rPr>
                <w:rFonts w:ascii="Calibri" w:hAnsi="Calibri"/>
              </w:rPr>
            </w:pPr>
            <w:r w:rsidRPr="003F6B3B">
              <w:rPr>
                <w:rFonts w:ascii="Calibri" w:hAnsi="Calibri"/>
              </w:rPr>
              <w:t>Projected End Date</w:t>
            </w:r>
          </w:p>
        </w:tc>
        <w:tc>
          <w:tcPr>
            <w:tcW w:w="4932" w:type="dxa"/>
            <w:shd w:val="clear" w:color="auto" w:fill="auto"/>
          </w:tcPr>
          <w:p w14:paraId="16D85F2E" w14:textId="77777777" w:rsidR="00B16E52" w:rsidRPr="003F6B3B" w:rsidRDefault="00B16E52" w:rsidP="00B16E52">
            <w:pPr>
              <w:rPr>
                <w:rFonts w:ascii="Calibri" w:hAnsi="Calibri"/>
              </w:rPr>
            </w:pPr>
            <w:r w:rsidRPr="003F6B3B">
              <w:rPr>
                <w:rFonts w:ascii="Calibri" w:hAnsi="Calibri"/>
                <w:b/>
              </w:rPr>
              <w:t>Leave blank</w:t>
            </w:r>
          </w:p>
        </w:tc>
      </w:tr>
      <w:tr w:rsidR="00B16E52" w:rsidRPr="003F6B3B" w14:paraId="16965E40" w14:textId="77777777" w:rsidTr="01C78046">
        <w:tc>
          <w:tcPr>
            <w:tcW w:w="4536" w:type="dxa"/>
            <w:shd w:val="clear" w:color="auto" w:fill="auto"/>
          </w:tcPr>
          <w:p w14:paraId="6799FFB0" w14:textId="77777777" w:rsidR="00B16E52" w:rsidRPr="003F6B3B" w:rsidRDefault="00B16E52" w:rsidP="00B16E52">
            <w:pPr>
              <w:ind w:left="318"/>
              <w:rPr>
                <w:rFonts w:ascii="Calibri" w:hAnsi="Calibri"/>
              </w:rPr>
            </w:pPr>
            <w:r w:rsidRPr="003F6B3B">
              <w:rPr>
                <w:rFonts w:ascii="Calibri" w:hAnsi="Calibri"/>
              </w:rPr>
              <w:t>Assigned Work Week   Default (37.5)</w:t>
            </w:r>
          </w:p>
        </w:tc>
        <w:tc>
          <w:tcPr>
            <w:tcW w:w="4932" w:type="dxa"/>
            <w:shd w:val="clear" w:color="auto" w:fill="auto"/>
          </w:tcPr>
          <w:p w14:paraId="19F2E70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6E1DFB7" w14:textId="77777777" w:rsidTr="01C78046">
        <w:tc>
          <w:tcPr>
            <w:tcW w:w="4536" w:type="dxa"/>
            <w:shd w:val="clear" w:color="auto" w:fill="auto"/>
          </w:tcPr>
          <w:p w14:paraId="21AA7B25" w14:textId="77777777" w:rsidR="00B16E52" w:rsidRPr="003F6B3B" w:rsidRDefault="00B16E52" w:rsidP="00B16E52">
            <w:pPr>
              <w:ind w:left="318"/>
              <w:rPr>
                <w:rFonts w:ascii="Calibri" w:hAnsi="Calibri"/>
              </w:rPr>
            </w:pPr>
            <w:r w:rsidRPr="003F6B3B">
              <w:rPr>
                <w:rFonts w:ascii="Calibri" w:hAnsi="Calibri"/>
              </w:rPr>
              <w:t>Scheduled Work Week  Default (37.5)</w:t>
            </w:r>
          </w:p>
        </w:tc>
        <w:tc>
          <w:tcPr>
            <w:tcW w:w="4932" w:type="dxa"/>
            <w:shd w:val="clear" w:color="auto" w:fill="auto"/>
          </w:tcPr>
          <w:p w14:paraId="2442EF45"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AE13D32" w14:textId="77777777" w:rsidTr="01C78046">
        <w:tc>
          <w:tcPr>
            <w:tcW w:w="4536" w:type="dxa"/>
            <w:shd w:val="clear" w:color="auto" w:fill="auto"/>
          </w:tcPr>
          <w:p w14:paraId="12504B6C" w14:textId="77777777" w:rsidR="00B16E52" w:rsidRPr="003F6B3B" w:rsidRDefault="00B16E52" w:rsidP="00B16E52">
            <w:pPr>
              <w:ind w:left="318"/>
              <w:rPr>
                <w:rFonts w:ascii="Calibri" w:hAnsi="Calibri"/>
              </w:rPr>
            </w:pPr>
            <w:r w:rsidRPr="003F6B3B">
              <w:rPr>
                <w:rFonts w:ascii="Calibri" w:hAnsi="Calibri"/>
              </w:rPr>
              <w:t>Full Time Equivalent (FTE)</w:t>
            </w:r>
          </w:p>
        </w:tc>
        <w:tc>
          <w:tcPr>
            <w:tcW w:w="4932" w:type="dxa"/>
            <w:shd w:val="clear" w:color="auto" w:fill="auto"/>
          </w:tcPr>
          <w:p w14:paraId="2D6A1CD7"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5A735F4C" w14:textId="77777777" w:rsidTr="01C78046">
        <w:tc>
          <w:tcPr>
            <w:tcW w:w="4536" w:type="dxa"/>
            <w:shd w:val="clear" w:color="auto" w:fill="auto"/>
          </w:tcPr>
          <w:p w14:paraId="0DF57FE2"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1E37B6FA" w14:textId="77777777" w:rsidR="00B16E52" w:rsidRPr="003F6B3B" w:rsidRDefault="00B16E52" w:rsidP="00B16E52">
            <w:pPr>
              <w:rPr>
                <w:rFonts w:ascii="Calibri" w:hAnsi="Calibri"/>
                <w:color w:val="FF0000"/>
              </w:rPr>
            </w:pPr>
          </w:p>
        </w:tc>
      </w:tr>
      <w:tr w:rsidR="00B16E52" w:rsidRPr="003F6B3B" w14:paraId="46113355" w14:textId="77777777" w:rsidTr="01C78046">
        <w:tc>
          <w:tcPr>
            <w:tcW w:w="4536" w:type="dxa"/>
            <w:shd w:val="clear" w:color="auto" w:fill="auto"/>
          </w:tcPr>
          <w:p w14:paraId="171BD595" w14:textId="77777777" w:rsidR="00B16E52" w:rsidRPr="003F6B3B" w:rsidRDefault="00B16E52" w:rsidP="00B16E52">
            <w:pPr>
              <w:ind w:left="318"/>
              <w:rPr>
                <w:rFonts w:ascii="Calibri" w:hAnsi="Calibri"/>
              </w:rPr>
            </w:pPr>
            <w:r w:rsidRPr="003F6B3B">
              <w:rPr>
                <w:rFonts w:ascii="Calibri" w:hAnsi="Calibri"/>
              </w:rPr>
              <w:t xml:space="preserve">Bonuses - Bilingual Bonus </w:t>
            </w:r>
          </w:p>
        </w:tc>
        <w:tc>
          <w:tcPr>
            <w:tcW w:w="4932" w:type="dxa"/>
            <w:shd w:val="clear" w:color="auto" w:fill="auto"/>
          </w:tcPr>
          <w:p w14:paraId="21DD68FB"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65314715" w14:textId="77777777" w:rsidTr="01C78046">
        <w:tc>
          <w:tcPr>
            <w:tcW w:w="4536" w:type="dxa"/>
            <w:shd w:val="clear" w:color="auto" w:fill="auto"/>
          </w:tcPr>
          <w:p w14:paraId="1CEB2F07" w14:textId="77777777" w:rsidR="00B16E52" w:rsidRPr="003F6B3B" w:rsidRDefault="00B16E52" w:rsidP="00B16E52">
            <w:pPr>
              <w:ind w:left="318"/>
              <w:rPr>
                <w:rFonts w:ascii="Calibri" w:hAnsi="Calibri"/>
              </w:rPr>
            </w:pPr>
            <w:r w:rsidRPr="003F6B3B">
              <w:rPr>
                <w:rFonts w:ascii="Calibri" w:hAnsi="Calibri"/>
              </w:rPr>
              <w:t>Isolated Post – Location Code</w:t>
            </w:r>
          </w:p>
        </w:tc>
        <w:tc>
          <w:tcPr>
            <w:tcW w:w="4932" w:type="dxa"/>
            <w:shd w:val="clear" w:color="auto" w:fill="auto"/>
          </w:tcPr>
          <w:p w14:paraId="0577EFA5"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C2FF7BD" w14:textId="77777777" w:rsidTr="01C78046">
        <w:tc>
          <w:tcPr>
            <w:tcW w:w="4536" w:type="dxa"/>
            <w:shd w:val="clear" w:color="auto" w:fill="auto"/>
          </w:tcPr>
          <w:p w14:paraId="2E80EF09" w14:textId="77777777" w:rsidR="00B16E52" w:rsidRPr="003F6B3B" w:rsidRDefault="00B16E52" w:rsidP="00B16E52">
            <w:pPr>
              <w:ind w:left="318"/>
              <w:rPr>
                <w:rFonts w:ascii="Calibri" w:hAnsi="Calibri"/>
              </w:rPr>
            </w:pPr>
            <w:r w:rsidRPr="003F6B3B">
              <w:rPr>
                <w:rFonts w:ascii="Calibri" w:hAnsi="Calibri"/>
              </w:rPr>
              <w:t>Isolated Post – Meals/Rations</w:t>
            </w:r>
          </w:p>
        </w:tc>
        <w:tc>
          <w:tcPr>
            <w:tcW w:w="4932" w:type="dxa"/>
            <w:shd w:val="clear" w:color="auto" w:fill="auto"/>
          </w:tcPr>
          <w:p w14:paraId="235EF02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7C71072" w14:textId="77777777" w:rsidTr="01C78046">
        <w:tc>
          <w:tcPr>
            <w:tcW w:w="4536" w:type="dxa"/>
            <w:shd w:val="clear" w:color="auto" w:fill="auto"/>
          </w:tcPr>
          <w:p w14:paraId="273FD2E5" w14:textId="77777777" w:rsidR="00B16E52" w:rsidRPr="003F6B3B" w:rsidRDefault="00B16E52" w:rsidP="00B16E52">
            <w:pPr>
              <w:ind w:left="318"/>
              <w:rPr>
                <w:rFonts w:ascii="Calibri" w:hAnsi="Calibri"/>
              </w:rPr>
            </w:pPr>
            <w:r w:rsidRPr="003F6B3B">
              <w:rPr>
                <w:rFonts w:ascii="Calibri" w:hAnsi="Calibri"/>
              </w:rPr>
              <w:t>Isolated Post – Housing Benefits</w:t>
            </w:r>
          </w:p>
        </w:tc>
        <w:tc>
          <w:tcPr>
            <w:tcW w:w="4932" w:type="dxa"/>
            <w:shd w:val="clear" w:color="auto" w:fill="auto"/>
          </w:tcPr>
          <w:p w14:paraId="568A6EB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4AD673C" w14:textId="77777777" w:rsidTr="01C78046">
        <w:tc>
          <w:tcPr>
            <w:tcW w:w="4536" w:type="dxa"/>
            <w:shd w:val="clear" w:color="auto" w:fill="auto"/>
          </w:tcPr>
          <w:p w14:paraId="4ACE9957" w14:textId="77777777" w:rsidR="00B16E52" w:rsidRPr="003F6B3B" w:rsidRDefault="00B16E52" w:rsidP="00B16E52">
            <w:pPr>
              <w:ind w:left="318"/>
              <w:rPr>
                <w:rFonts w:ascii="Calibri" w:hAnsi="Calibri"/>
              </w:rPr>
            </w:pPr>
            <w:r w:rsidRPr="003F6B3B">
              <w:rPr>
                <w:rFonts w:ascii="Calibri" w:hAnsi="Calibri"/>
              </w:rPr>
              <w:t>Isolated Post – Has dependents</w:t>
            </w:r>
          </w:p>
        </w:tc>
        <w:tc>
          <w:tcPr>
            <w:tcW w:w="4932" w:type="dxa"/>
            <w:shd w:val="clear" w:color="auto" w:fill="auto"/>
          </w:tcPr>
          <w:p w14:paraId="72DD73B9"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68AEB90" w14:textId="77777777" w:rsidTr="01C78046">
        <w:tc>
          <w:tcPr>
            <w:tcW w:w="4536" w:type="dxa"/>
            <w:shd w:val="clear" w:color="auto" w:fill="auto"/>
          </w:tcPr>
          <w:p w14:paraId="7B5E3957" w14:textId="77777777" w:rsidR="00B16E52" w:rsidRPr="003F6B3B" w:rsidRDefault="00B16E52" w:rsidP="00B16E52">
            <w:pPr>
              <w:ind w:left="318"/>
              <w:rPr>
                <w:rFonts w:ascii="Calibri" w:hAnsi="Calibri"/>
              </w:rPr>
            </w:pPr>
            <w:r w:rsidRPr="003F6B3B">
              <w:rPr>
                <w:rFonts w:ascii="Calibri" w:hAnsi="Calibri"/>
              </w:rPr>
              <w:t>Others - Home Cost Center</w:t>
            </w:r>
          </w:p>
        </w:tc>
        <w:tc>
          <w:tcPr>
            <w:tcW w:w="4932" w:type="dxa"/>
            <w:shd w:val="clear" w:color="auto" w:fill="auto"/>
          </w:tcPr>
          <w:p w14:paraId="68CAC8EC" w14:textId="77777777" w:rsidR="00B16E52" w:rsidRPr="003F6B3B" w:rsidRDefault="00B16E52" w:rsidP="00B16E52">
            <w:pPr>
              <w:rPr>
                <w:rFonts w:ascii="Calibri" w:hAnsi="Calibri"/>
              </w:rPr>
            </w:pPr>
            <w:r w:rsidRPr="003F6B3B">
              <w:rPr>
                <w:rFonts w:ascii="Calibri" w:hAnsi="Calibri"/>
              </w:rPr>
              <w:t>No change required</w:t>
            </w:r>
          </w:p>
        </w:tc>
      </w:tr>
      <w:tr w:rsidR="01C78046" w:rsidRPr="003F6B3B" w14:paraId="2B1D6902" w14:textId="77777777" w:rsidTr="01C78046">
        <w:tc>
          <w:tcPr>
            <w:tcW w:w="4536" w:type="dxa"/>
            <w:shd w:val="clear" w:color="auto" w:fill="auto"/>
          </w:tcPr>
          <w:p w14:paraId="6BB5FFD6" w14:textId="59A0B230" w:rsidR="2D778E6F" w:rsidRPr="003F6B3B" w:rsidRDefault="00591207" w:rsidP="00591207">
            <w:pPr>
              <w:ind w:left="342"/>
              <w:rPr>
                <w:rFonts w:ascii="Calibri" w:hAnsi="Calibri"/>
              </w:rPr>
            </w:pPr>
            <w:r w:rsidRPr="003F6B3B">
              <w:rPr>
                <w:rFonts w:ascii="Calibri" w:hAnsi="Calibri"/>
              </w:rPr>
              <w:t xml:space="preserve">Other- </w:t>
            </w:r>
            <w:r w:rsidR="2D778E6F" w:rsidRPr="003F6B3B">
              <w:rPr>
                <w:rFonts w:ascii="Calibri" w:hAnsi="Calibri"/>
              </w:rPr>
              <w:t>IS Relevant</w:t>
            </w:r>
          </w:p>
        </w:tc>
        <w:tc>
          <w:tcPr>
            <w:tcW w:w="4932" w:type="dxa"/>
            <w:shd w:val="clear" w:color="auto" w:fill="auto"/>
          </w:tcPr>
          <w:p w14:paraId="51063F5B" w14:textId="4D1C30A3" w:rsidR="2D778E6F" w:rsidRPr="003F6B3B" w:rsidRDefault="2D778E6F" w:rsidP="01C78046">
            <w:pPr>
              <w:rPr>
                <w:rFonts w:ascii="Calibri" w:hAnsi="Calibri"/>
              </w:rPr>
            </w:pPr>
            <w:r w:rsidRPr="003F6B3B">
              <w:rPr>
                <w:rFonts w:ascii="Calibri" w:hAnsi="Calibri"/>
              </w:rPr>
              <w:t>Defaults</w:t>
            </w:r>
          </w:p>
        </w:tc>
      </w:tr>
      <w:tr w:rsidR="00B16E52" w:rsidRPr="003F6B3B" w14:paraId="6F6991E9" w14:textId="77777777" w:rsidTr="01C78046">
        <w:tc>
          <w:tcPr>
            <w:tcW w:w="4536" w:type="dxa"/>
            <w:shd w:val="clear" w:color="auto" w:fill="auto"/>
          </w:tcPr>
          <w:p w14:paraId="5A7BC761" w14:textId="77777777" w:rsidR="00B16E52" w:rsidRPr="003F6B3B" w:rsidRDefault="00B16E52" w:rsidP="00B16E52">
            <w:pPr>
              <w:ind w:left="318"/>
              <w:rPr>
                <w:rFonts w:ascii="Calibri" w:hAnsi="Calibri"/>
              </w:rPr>
            </w:pPr>
            <w:r w:rsidRPr="003F6B3B">
              <w:rPr>
                <w:rFonts w:ascii="Calibri" w:hAnsi="Calibri"/>
              </w:rPr>
              <w:t>Others – Timesheet Relevant</w:t>
            </w:r>
          </w:p>
        </w:tc>
        <w:tc>
          <w:tcPr>
            <w:tcW w:w="4932" w:type="dxa"/>
            <w:shd w:val="clear" w:color="auto" w:fill="auto"/>
          </w:tcPr>
          <w:p w14:paraId="599CCCC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D644630" w14:textId="77777777" w:rsidTr="01C78046">
        <w:tc>
          <w:tcPr>
            <w:tcW w:w="4536" w:type="dxa"/>
            <w:shd w:val="clear" w:color="auto" w:fill="auto"/>
          </w:tcPr>
          <w:p w14:paraId="400F95C0"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30F0B533" w14:textId="77777777" w:rsidR="00B16E52" w:rsidRPr="003F6B3B" w:rsidRDefault="00B16E52" w:rsidP="00B16E52">
            <w:pPr>
              <w:rPr>
                <w:rFonts w:ascii="Calibri" w:hAnsi="Calibri"/>
              </w:rPr>
            </w:pPr>
            <w:r w:rsidRPr="003F6B3B">
              <w:rPr>
                <w:rFonts w:ascii="Calibri" w:hAnsi="Calibri"/>
              </w:rPr>
              <w:t>Include comments if required</w:t>
            </w:r>
          </w:p>
        </w:tc>
      </w:tr>
      <w:tr w:rsidR="00B16E52" w:rsidRPr="003F6B3B" w14:paraId="093E6AE4" w14:textId="77777777" w:rsidTr="01C78046">
        <w:tc>
          <w:tcPr>
            <w:tcW w:w="4536" w:type="dxa"/>
            <w:shd w:val="clear" w:color="auto" w:fill="auto"/>
          </w:tcPr>
          <w:p w14:paraId="2AE55F0E" w14:textId="77777777" w:rsidR="00B16E52" w:rsidRPr="003F6B3B" w:rsidRDefault="00B16E52" w:rsidP="00B16E52">
            <w:pPr>
              <w:rPr>
                <w:rFonts w:ascii="Calibri" w:hAnsi="Calibri"/>
              </w:rPr>
            </w:pPr>
            <w:r w:rsidRPr="003F6B3B">
              <w:rPr>
                <w:rFonts w:ascii="Calibri" w:hAnsi="Calibri"/>
                <w:b/>
              </w:rPr>
              <w:t>Pay Detail – Basic Pay Tab</w:t>
            </w:r>
          </w:p>
        </w:tc>
        <w:tc>
          <w:tcPr>
            <w:tcW w:w="4932" w:type="dxa"/>
            <w:shd w:val="clear" w:color="auto" w:fill="auto"/>
          </w:tcPr>
          <w:p w14:paraId="3C7C57BB" w14:textId="77777777" w:rsidR="00B16E52" w:rsidRPr="003F6B3B" w:rsidRDefault="00B16E52" w:rsidP="00B16E52">
            <w:pPr>
              <w:rPr>
                <w:rFonts w:ascii="Calibri" w:hAnsi="Calibri"/>
              </w:rPr>
            </w:pPr>
          </w:p>
        </w:tc>
      </w:tr>
      <w:tr w:rsidR="00B16E52" w:rsidRPr="003F6B3B" w14:paraId="124FE67C" w14:textId="77777777" w:rsidTr="01C78046">
        <w:tc>
          <w:tcPr>
            <w:tcW w:w="4536" w:type="dxa"/>
            <w:shd w:val="clear" w:color="auto" w:fill="auto"/>
          </w:tcPr>
          <w:p w14:paraId="3A976B05" w14:textId="77777777" w:rsidR="00B16E52" w:rsidRPr="003F6B3B" w:rsidRDefault="00B16E52" w:rsidP="00B16E52">
            <w:pPr>
              <w:ind w:left="318"/>
              <w:rPr>
                <w:rFonts w:ascii="Calibri" w:hAnsi="Calibri"/>
              </w:rPr>
            </w:pPr>
            <w:r w:rsidRPr="003F6B3B">
              <w:rPr>
                <w:rFonts w:ascii="Calibri" w:hAnsi="Calibri"/>
              </w:rPr>
              <w:t>Forecast Group Code</w:t>
            </w:r>
          </w:p>
        </w:tc>
        <w:tc>
          <w:tcPr>
            <w:tcW w:w="4932" w:type="dxa"/>
            <w:shd w:val="clear" w:color="auto" w:fill="auto"/>
          </w:tcPr>
          <w:p w14:paraId="5DF16F83"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A5CC4D5" w14:textId="77777777" w:rsidTr="01C78046">
        <w:tc>
          <w:tcPr>
            <w:tcW w:w="4536" w:type="dxa"/>
            <w:shd w:val="clear" w:color="auto" w:fill="auto"/>
          </w:tcPr>
          <w:p w14:paraId="1E49DA1F" w14:textId="77777777" w:rsidR="00B16E52" w:rsidRPr="003F6B3B" w:rsidRDefault="00B16E52" w:rsidP="00B16E52">
            <w:pPr>
              <w:ind w:left="318"/>
              <w:rPr>
                <w:rFonts w:ascii="Calibri" w:hAnsi="Calibri"/>
                <w:b/>
              </w:rPr>
            </w:pPr>
            <w:r w:rsidRPr="003F6B3B">
              <w:rPr>
                <w:rFonts w:ascii="Calibri" w:hAnsi="Calibri"/>
              </w:rPr>
              <w:t>Schedule Code</w:t>
            </w:r>
          </w:p>
        </w:tc>
        <w:tc>
          <w:tcPr>
            <w:tcW w:w="4932" w:type="dxa"/>
            <w:shd w:val="clear" w:color="auto" w:fill="auto"/>
          </w:tcPr>
          <w:p w14:paraId="12419E26" w14:textId="77777777" w:rsidR="00B16E52" w:rsidRPr="003F6B3B" w:rsidRDefault="00B16E52" w:rsidP="00B16E52">
            <w:pPr>
              <w:rPr>
                <w:rFonts w:ascii="Calibri" w:hAnsi="Calibri"/>
              </w:rPr>
            </w:pPr>
            <w:r w:rsidRPr="003F6B3B">
              <w:rPr>
                <w:rFonts w:ascii="Calibri" w:hAnsi="Calibri"/>
              </w:rPr>
              <w:t>Default – Arrears</w:t>
            </w:r>
          </w:p>
        </w:tc>
      </w:tr>
      <w:tr w:rsidR="00B16E52" w:rsidRPr="003F6B3B" w14:paraId="09828292" w14:textId="77777777" w:rsidTr="01C78046">
        <w:tc>
          <w:tcPr>
            <w:tcW w:w="4536" w:type="dxa"/>
            <w:shd w:val="clear" w:color="auto" w:fill="auto"/>
          </w:tcPr>
          <w:p w14:paraId="53F825F3" w14:textId="77777777" w:rsidR="00B16E52" w:rsidRPr="003F6B3B" w:rsidRDefault="00B16E52" w:rsidP="00B16E52">
            <w:pPr>
              <w:ind w:left="318"/>
              <w:rPr>
                <w:rFonts w:ascii="Calibri" w:hAnsi="Calibri"/>
                <w:color w:val="FF0000"/>
              </w:rPr>
            </w:pPr>
            <w:r w:rsidRPr="003F6B3B">
              <w:rPr>
                <w:rFonts w:ascii="Calibri" w:hAnsi="Calibri"/>
              </w:rPr>
              <w:t>Classification Region</w:t>
            </w:r>
          </w:p>
        </w:tc>
        <w:tc>
          <w:tcPr>
            <w:tcW w:w="4932" w:type="dxa"/>
            <w:shd w:val="clear" w:color="auto" w:fill="auto"/>
          </w:tcPr>
          <w:p w14:paraId="71D4BDCE"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409A8EE" w14:textId="77777777" w:rsidTr="01C78046">
        <w:tc>
          <w:tcPr>
            <w:tcW w:w="4536" w:type="dxa"/>
            <w:shd w:val="clear" w:color="auto" w:fill="auto"/>
          </w:tcPr>
          <w:p w14:paraId="6ED7E2E5" w14:textId="77777777" w:rsidR="00B16E52" w:rsidRPr="003F6B3B" w:rsidRDefault="00B16E52" w:rsidP="00B16E52">
            <w:pPr>
              <w:ind w:left="318"/>
              <w:rPr>
                <w:rFonts w:ascii="Calibri" w:hAnsi="Calibri"/>
              </w:rPr>
            </w:pPr>
            <w:r w:rsidRPr="003F6B3B">
              <w:rPr>
                <w:rFonts w:ascii="Calibri" w:hAnsi="Calibri"/>
              </w:rPr>
              <w:t>Classification</w:t>
            </w:r>
          </w:p>
        </w:tc>
        <w:tc>
          <w:tcPr>
            <w:tcW w:w="4932" w:type="dxa"/>
            <w:shd w:val="clear" w:color="auto" w:fill="auto"/>
          </w:tcPr>
          <w:p w14:paraId="6B284C72"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A0D360F" w14:textId="77777777" w:rsidTr="01C78046">
        <w:tc>
          <w:tcPr>
            <w:tcW w:w="4536" w:type="dxa"/>
            <w:shd w:val="clear" w:color="auto" w:fill="auto"/>
          </w:tcPr>
          <w:p w14:paraId="01A25B27" w14:textId="77777777" w:rsidR="00B16E52" w:rsidRPr="003F6B3B" w:rsidRDefault="00B16E52" w:rsidP="00B16E52">
            <w:pPr>
              <w:ind w:left="318"/>
              <w:rPr>
                <w:rFonts w:ascii="Calibri" w:hAnsi="Calibri"/>
              </w:rPr>
            </w:pPr>
            <w:r w:rsidRPr="003F6B3B">
              <w:rPr>
                <w:rFonts w:ascii="Calibri" w:hAnsi="Calibri"/>
              </w:rPr>
              <w:t>Step</w:t>
            </w:r>
          </w:p>
        </w:tc>
        <w:tc>
          <w:tcPr>
            <w:tcW w:w="4932" w:type="dxa"/>
            <w:shd w:val="clear" w:color="auto" w:fill="auto"/>
          </w:tcPr>
          <w:p w14:paraId="4C8F8C7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B403AF1" w14:textId="77777777" w:rsidTr="01C78046">
        <w:tc>
          <w:tcPr>
            <w:tcW w:w="4536" w:type="dxa"/>
            <w:shd w:val="clear" w:color="auto" w:fill="auto"/>
          </w:tcPr>
          <w:p w14:paraId="27DFA78E" w14:textId="77777777" w:rsidR="00B16E52" w:rsidRPr="003F6B3B" w:rsidRDefault="00B16E52" w:rsidP="00B16E52">
            <w:pPr>
              <w:ind w:left="318"/>
              <w:rPr>
                <w:rFonts w:ascii="Calibri" w:hAnsi="Calibri"/>
              </w:rPr>
            </w:pPr>
            <w:r w:rsidRPr="003F6B3B">
              <w:rPr>
                <w:rFonts w:ascii="Calibri" w:hAnsi="Calibri"/>
              </w:rPr>
              <w:t>Rate Base</w:t>
            </w:r>
          </w:p>
        </w:tc>
        <w:tc>
          <w:tcPr>
            <w:tcW w:w="4932" w:type="dxa"/>
            <w:shd w:val="clear" w:color="auto" w:fill="auto"/>
          </w:tcPr>
          <w:p w14:paraId="4A2BBEB6"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0C7C1A2A" w14:textId="77777777" w:rsidTr="01C78046">
        <w:tc>
          <w:tcPr>
            <w:tcW w:w="4536" w:type="dxa"/>
            <w:shd w:val="clear" w:color="auto" w:fill="auto"/>
          </w:tcPr>
          <w:p w14:paraId="3A21D577" w14:textId="77777777" w:rsidR="00B16E52" w:rsidRPr="003F6B3B" w:rsidRDefault="00B16E52" w:rsidP="00B16E52">
            <w:pPr>
              <w:ind w:left="318"/>
              <w:rPr>
                <w:rFonts w:ascii="Calibri" w:hAnsi="Calibri"/>
              </w:rPr>
            </w:pPr>
            <w:r w:rsidRPr="003F6B3B">
              <w:rPr>
                <w:rFonts w:ascii="Calibri" w:hAnsi="Calibri"/>
              </w:rPr>
              <w:t>Incremental Date</w:t>
            </w:r>
          </w:p>
        </w:tc>
        <w:tc>
          <w:tcPr>
            <w:tcW w:w="4932" w:type="dxa"/>
            <w:shd w:val="clear" w:color="auto" w:fill="auto"/>
          </w:tcPr>
          <w:p w14:paraId="3F070CA0"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6E8F86B" w14:textId="77777777" w:rsidTr="01C78046">
        <w:tc>
          <w:tcPr>
            <w:tcW w:w="4536" w:type="dxa"/>
            <w:shd w:val="clear" w:color="auto" w:fill="auto"/>
          </w:tcPr>
          <w:p w14:paraId="10046E0A" w14:textId="77777777" w:rsidR="00B16E52" w:rsidRPr="003F6B3B" w:rsidRDefault="00B16E52" w:rsidP="00B16E52">
            <w:pPr>
              <w:ind w:left="318"/>
              <w:rPr>
                <w:rFonts w:ascii="Calibri" w:hAnsi="Calibri"/>
              </w:rPr>
            </w:pPr>
            <w:r w:rsidRPr="003F6B3B">
              <w:rPr>
                <w:rFonts w:ascii="Calibri" w:hAnsi="Calibri"/>
              </w:rPr>
              <w:t>Incremental Frequency</w:t>
            </w:r>
          </w:p>
        </w:tc>
        <w:tc>
          <w:tcPr>
            <w:tcW w:w="4932" w:type="dxa"/>
            <w:shd w:val="clear" w:color="auto" w:fill="auto"/>
          </w:tcPr>
          <w:p w14:paraId="14FE32A1" w14:textId="77777777" w:rsidR="00B16E52" w:rsidRPr="003F6B3B" w:rsidRDefault="00B16E52" w:rsidP="00B16E52">
            <w:pPr>
              <w:rPr>
                <w:rFonts w:ascii="Calibri" w:hAnsi="Calibri"/>
              </w:rPr>
            </w:pPr>
            <w:r w:rsidRPr="003F6B3B">
              <w:rPr>
                <w:rFonts w:ascii="Calibri" w:hAnsi="Calibri"/>
              </w:rPr>
              <w:t>Default – no change</w:t>
            </w:r>
          </w:p>
        </w:tc>
      </w:tr>
      <w:tr w:rsidR="00B16E52" w:rsidRPr="003F6B3B" w14:paraId="21A8FA6C" w14:textId="77777777" w:rsidTr="01C78046">
        <w:tc>
          <w:tcPr>
            <w:tcW w:w="4536" w:type="dxa"/>
            <w:shd w:val="clear" w:color="auto" w:fill="auto"/>
          </w:tcPr>
          <w:p w14:paraId="628F07F8" w14:textId="77777777" w:rsidR="00B16E52" w:rsidRPr="003F6B3B" w:rsidRDefault="00B16E52" w:rsidP="00B16E52">
            <w:pPr>
              <w:ind w:left="318"/>
              <w:rPr>
                <w:rFonts w:ascii="Calibri" w:hAnsi="Calibri"/>
              </w:rPr>
            </w:pPr>
            <w:r w:rsidRPr="003F6B3B">
              <w:rPr>
                <w:rFonts w:ascii="Calibri" w:hAnsi="Calibri"/>
              </w:rPr>
              <w:t>Use constant annual amount in forecast</w:t>
            </w:r>
          </w:p>
        </w:tc>
        <w:tc>
          <w:tcPr>
            <w:tcW w:w="4932" w:type="dxa"/>
            <w:shd w:val="clear" w:color="auto" w:fill="auto"/>
          </w:tcPr>
          <w:p w14:paraId="2431B2E6"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83FF9F0" w14:textId="77777777" w:rsidTr="01C78046">
        <w:tc>
          <w:tcPr>
            <w:tcW w:w="4536" w:type="dxa"/>
            <w:shd w:val="clear" w:color="auto" w:fill="auto"/>
          </w:tcPr>
          <w:p w14:paraId="6A9BC50B" w14:textId="77777777" w:rsidR="00B16E52" w:rsidRPr="003F6B3B" w:rsidRDefault="00B16E52" w:rsidP="00B16E52">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74E31F9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7474CFF" w14:textId="77777777" w:rsidTr="01C78046">
        <w:tc>
          <w:tcPr>
            <w:tcW w:w="4536" w:type="dxa"/>
            <w:shd w:val="clear" w:color="auto" w:fill="auto"/>
          </w:tcPr>
          <w:p w14:paraId="59643F6E"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75E2579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D7F579C" w14:textId="77777777" w:rsidTr="01C78046">
        <w:tc>
          <w:tcPr>
            <w:tcW w:w="4536" w:type="dxa"/>
            <w:shd w:val="clear" w:color="auto" w:fill="auto"/>
          </w:tcPr>
          <w:p w14:paraId="55617FF8" w14:textId="77777777" w:rsidR="00B16E52" w:rsidRPr="003F6B3B" w:rsidRDefault="00B16E52" w:rsidP="00B16E52">
            <w:pPr>
              <w:rPr>
                <w:rFonts w:ascii="Calibri" w:hAnsi="Calibri"/>
                <w:b/>
              </w:rPr>
            </w:pPr>
            <w:r w:rsidRPr="003F6B3B">
              <w:rPr>
                <w:rFonts w:ascii="Calibri" w:hAnsi="Calibri"/>
                <w:b/>
              </w:rPr>
              <w:t>Pay Detail – One-Time Allowances Tab</w:t>
            </w:r>
          </w:p>
        </w:tc>
        <w:tc>
          <w:tcPr>
            <w:tcW w:w="4932" w:type="dxa"/>
            <w:shd w:val="clear" w:color="auto" w:fill="auto"/>
          </w:tcPr>
          <w:p w14:paraId="187722D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B16FB86" w14:textId="77777777" w:rsidTr="01C78046">
        <w:tc>
          <w:tcPr>
            <w:tcW w:w="4536" w:type="dxa"/>
            <w:shd w:val="clear" w:color="auto" w:fill="auto"/>
          </w:tcPr>
          <w:p w14:paraId="0950D18B" w14:textId="77777777" w:rsidR="00B16E52" w:rsidRPr="003F6B3B"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7C837B1D"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EDBF93E" w14:textId="77777777" w:rsidTr="01C78046">
        <w:tc>
          <w:tcPr>
            <w:tcW w:w="4536" w:type="dxa"/>
            <w:shd w:val="clear" w:color="auto" w:fill="auto"/>
          </w:tcPr>
          <w:p w14:paraId="1BBC246A" w14:textId="77777777" w:rsidR="00B16E52" w:rsidRPr="003F6B3B" w:rsidRDefault="00B16E52" w:rsidP="00B16E52">
            <w:pPr>
              <w:rPr>
                <w:rFonts w:ascii="Calibri" w:hAnsi="Calibri"/>
                <w:b/>
              </w:rPr>
            </w:pPr>
            <w:r w:rsidRPr="003F6B3B">
              <w:rPr>
                <w:rFonts w:ascii="Calibri" w:hAnsi="Calibri"/>
                <w:b/>
              </w:rPr>
              <w:t>Assignment Detail Tab</w:t>
            </w:r>
          </w:p>
        </w:tc>
        <w:tc>
          <w:tcPr>
            <w:tcW w:w="4932" w:type="dxa"/>
            <w:shd w:val="clear" w:color="auto" w:fill="auto"/>
          </w:tcPr>
          <w:p w14:paraId="1BCDBD18" w14:textId="77777777" w:rsidR="00B16E52" w:rsidRPr="003F6B3B" w:rsidRDefault="00B16E52" w:rsidP="00B16E52">
            <w:pPr>
              <w:rPr>
                <w:rFonts w:ascii="Calibri" w:hAnsi="Calibri"/>
              </w:rPr>
            </w:pPr>
            <w:r w:rsidRPr="003F6B3B">
              <w:rPr>
                <w:rFonts w:ascii="Calibri" w:hAnsi="Calibri"/>
              </w:rPr>
              <w:t xml:space="preserve">The information displayed in this tab cannot be modified. It is for display purposes only. </w:t>
            </w:r>
          </w:p>
        </w:tc>
      </w:tr>
      <w:tr w:rsidR="00B16E52" w:rsidRPr="003F6B3B" w14:paraId="0A570088" w14:textId="77777777" w:rsidTr="01C78046">
        <w:tc>
          <w:tcPr>
            <w:tcW w:w="4536" w:type="dxa"/>
            <w:shd w:val="clear" w:color="auto" w:fill="auto"/>
          </w:tcPr>
          <w:p w14:paraId="17F589DB" w14:textId="77777777" w:rsidR="00B16E52" w:rsidRPr="003F6B3B" w:rsidRDefault="00B16E52" w:rsidP="00B16E52">
            <w:pPr>
              <w:rPr>
                <w:rFonts w:ascii="Calibri" w:hAnsi="Calibri"/>
                <w:b/>
                <w:color w:val="FF0000"/>
              </w:rPr>
            </w:pPr>
            <w:r w:rsidRPr="003F6B3B">
              <w:rPr>
                <w:rFonts w:ascii="Calibri" w:hAnsi="Calibri"/>
                <w:b/>
              </w:rPr>
              <w:t>Cost Assignment Tool</w:t>
            </w:r>
          </w:p>
        </w:tc>
        <w:tc>
          <w:tcPr>
            <w:tcW w:w="4932" w:type="dxa"/>
            <w:shd w:val="clear" w:color="auto" w:fill="auto"/>
          </w:tcPr>
          <w:p w14:paraId="41B6513A" w14:textId="77777777" w:rsidR="00B16E52" w:rsidRPr="003F6B3B" w:rsidRDefault="00B16E52" w:rsidP="00B16E52">
            <w:pPr>
              <w:rPr>
                <w:rFonts w:ascii="Calibri" w:hAnsi="Calibri"/>
              </w:rPr>
            </w:pPr>
            <w:r w:rsidRPr="003F6B3B">
              <w:rPr>
                <w:rFonts w:ascii="Calibri" w:hAnsi="Calibri"/>
              </w:rPr>
              <w:t>No change required</w:t>
            </w:r>
          </w:p>
        </w:tc>
      </w:tr>
    </w:tbl>
    <w:p w14:paraId="46BC0872" w14:textId="77777777" w:rsidR="00B16E52" w:rsidRPr="003F6B3B" w:rsidRDefault="00B16E52" w:rsidP="000F111B">
      <w:bookmarkStart w:id="105" w:name="_Toc449446015"/>
      <w:bookmarkEnd w:id="103"/>
      <w:bookmarkEnd w:id="104"/>
    </w:p>
    <w:p w14:paraId="369CC93E" w14:textId="77777777" w:rsidR="00B16E52" w:rsidRPr="003F6B3B" w:rsidRDefault="00B16E52" w:rsidP="003F6B3B">
      <w:pPr>
        <w:pStyle w:val="Heading2"/>
      </w:pPr>
      <w:r w:rsidRPr="003F6B3B">
        <w:br w:type="page"/>
      </w:r>
      <w:bookmarkStart w:id="106" w:name="_Toc84509282"/>
      <w:r w:rsidRPr="003F6B3B">
        <w:lastRenderedPageBreak/>
        <w:t>Maternity Leave</w:t>
      </w:r>
      <w:bookmarkEnd w:id="105"/>
      <w:bookmarkEnd w:id="106"/>
    </w:p>
    <w:p w14:paraId="37E12278" w14:textId="77777777" w:rsidR="00B16E52" w:rsidRPr="003F6B3B" w:rsidRDefault="00B16E52" w:rsidP="00B16E52">
      <w:pPr>
        <w:shd w:val="clear" w:color="auto" w:fill="CCFFCC"/>
        <w:rPr>
          <w:rFonts w:ascii="Calibri" w:hAnsi="Calibri"/>
          <w:b/>
        </w:rPr>
      </w:pPr>
      <w:bookmarkStart w:id="107" w:name="_Toc417982790"/>
      <w:bookmarkStart w:id="108" w:name="_Toc417990982"/>
      <w:r w:rsidRPr="003F6B3B">
        <w:rPr>
          <w:rFonts w:ascii="Calibri" w:hAnsi="Calibri"/>
          <w:b/>
        </w:rPr>
        <w:t xml:space="preserve">Purpose </w:t>
      </w:r>
    </w:p>
    <w:p w14:paraId="52F4325B" w14:textId="77777777" w:rsidR="00B16E52" w:rsidRPr="003F6B3B" w:rsidRDefault="00B16E52" w:rsidP="00B16E52">
      <w:pPr>
        <w:pStyle w:val="ListParagraph"/>
        <w:spacing w:before="120" w:after="120"/>
        <w:ind w:left="0"/>
        <w:rPr>
          <w:rFonts w:ascii="Calibri" w:hAnsi="Calibri"/>
          <w:sz w:val="24"/>
          <w:lang w:val="en"/>
        </w:rPr>
      </w:pPr>
      <w:r w:rsidRPr="003F6B3B">
        <w:rPr>
          <w:rFonts w:ascii="Calibri" w:hAnsi="Calibri"/>
          <w:sz w:val="24"/>
          <w:lang w:val="en"/>
        </w:rPr>
        <w:t>Maternity Leave is an unpaid leave granted to a female employee for the purpose of dealing with the pregnancy, delivery, and care of her new-born child.</w:t>
      </w:r>
    </w:p>
    <w:p w14:paraId="7D3CA1F3"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1A1DDFC4" w14:textId="77777777" w:rsidR="00B16E52" w:rsidRPr="003F6B3B" w:rsidRDefault="00B16E52" w:rsidP="00B16E52">
      <w:pPr>
        <w:spacing w:before="120" w:after="120"/>
        <w:rPr>
          <w:rFonts w:ascii="Calibri" w:eastAsia="Arial Unicode MS" w:hAnsi="Calibri" w:cs="Arial"/>
          <w:b/>
          <w:u w:val="single"/>
          <w:lang w:val="en-US"/>
        </w:rPr>
      </w:pPr>
      <w:r w:rsidRPr="003F6B3B">
        <w:rPr>
          <w:rFonts w:ascii="Calibri" w:hAnsi="Calibri"/>
          <w:lang w:val="en"/>
        </w:rPr>
        <w:t xml:space="preserve">When an employee confirms that she will be taking maternity leave, the forecasts in SFT should be adjusted to reflect the reduced salary expenditures resulting from the period during which the employee will be away. </w:t>
      </w:r>
    </w:p>
    <w:p w14:paraId="071E18AE"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28A580B6"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7047941D" w14:textId="77777777" w:rsidR="00B16E52" w:rsidRPr="003F6B3B" w:rsidRDefault="00B16E52" w:rsidP="00B16E52">
      <w:pPr>
        <w:numPr>
          <w:ilvl w:val="0"/>
          <w:numId w:val="58"/>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050A201D"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707EAA82"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46604359"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76048C90"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Although not required to enter the forecast in SFT, a copy of the employee’s “Application for Leave – Record of Absence” form will provide all the relevant dates for forecasting purposes. Should the employees’ situation change for whatever reason, it is possible to modify the start date of the leave period, at any time. </w:t>
      </w:r>
    </w:p>
    <w:p w14:paraId="27916B59"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While Maternity leave officially corresponds only to the </w:t>
      </w:r>
      <w:r w:rsidRPr="003F6B3B">
        <w:rPr>
          <w:rFonts w:ascii="Calibri" w:hAnsi="Calibri"/>
          <w:sz w:val="24"/>
          <w:szCs w:val="24"/>
          <w:u w:val="single"/>
        </w:rPr>
        <w:t>first 17 weeks</w:t>
      </w:r>
      <w:r w:rsidRPr="003F6B3B">
        <w:rPr>
          <w:rFonts w:ascii="Calibri" w:hAnsi="Calibri"/>
          <w:sz w:val="24"/>
          <w:szCs w:val="24"/>
        </w:rPr>
        <w:t xml:space="preserve"> beginning before</w:t>
      </w:r>
      <w:r w:rsidRPr="003F6B3B">
        <w:rPr>
          <w:rFonts w:ascii="Calibri" w:hAnsi="Calibri"/>
          <w:sz w:val="24"/>
          <w:szCs w:val="24"/>
          <w:lang w:val="en"/>
        </w:rPr>
        <w:t xml:space="preserve">, </w:t>
      </w:r>
      <w:r w:rsidRPr="003F6B3B">
        <w:rPr>
          <w:rStyle w:val="Strong"/>
          <w:rFonts w:ascii="Calibri" w:hAnsi="Calibri"/>
          <w:sz w:val="24"/>
          <w:szCs w:val="24"/>
          <w:lang w:val="en"/>
        </w:rPr>
        <w:t>on</w:t>
      </w:r>
      <w:r w:rsidRPr="003F6B3B">
        <w:rPr>
          <w:rFonts w:ascii="Calibri" w:hAnsi="Calibri"/>
          <w:b/>
          <w:sz w:val="24"/>
          <w:szCs w:val="24"/>
          <w:lang w:val="en"/>
        </w:rPr>
        <w:t xml:space="preserve"> </w:t>
      </w:r>
      <w:r w:rsidRPr="003F6B3B">
        <w:rPr>
          <w:rFonts w:ascii="Calibri" w:hAnsi="Calibri"/>
          <w:sz w:val="24"/>
          <w:szCs w:val="24"/>
          <w:lang w:val="en"/>
        </w:rPr>
        <w:t xml:space="preserve">or immediately </w:t>
      </w:r>
      <w:r w:rsidRPr="003F6B3B">
        <w:rPr>
          <w:rStyle w:val="Strong"/>
          <w:rFonts w:ascii="Calibri" w:hAnsi="Calibri"/>
          <w:sz w:val="24"/>
          <w:szCs w:val="24"/>
          <w:lang w:val="en"/>
        </w:rPr>
        <w:t>after</w:t>
      </w:r>
      <w:r w:rsidRPr="003F6B3B">
        <w:rPr>
          <w:rFonts w:ascii="Calibri" w:hAnsi="Calibri"/>
          <w:b/>
          <w:sz w:val="24"/>
          <w:szCs w:val="24"/>
          <w:lang w:val="en"/>
        </w:rPr>
        <w:t xml:space="preserve"> </w:t>
      </w:r>
      <w:r w:rsidRPr="003F6B3B">
        <w:rPr>
          <w:rFonts w:ascii="Calibri" w:hAnsi="Calibri"/>
          <w:sz w:val="24"/>
          <w:szCs w:val="24"/>
        </w:rPr>
        <w:t xml:space="preserve">the end </w:t>
      </w:r>
      <w:r w:rsidRPr="003F6B3B">
        <w:rPr>
          <w:rFonts w:ascii="Calibri" w:hAnsi="Calibri"/>
          <w:sz w:val="24"/>
          <w:szCs w:val="24"/>
          <w:lang w:val="en"/>
        </w:rPr>
        <w:t>of the pregnancy, it is not necessary to create a separate “Parental Leave” event record in SFT to account for the remaining portion of planned leave.</w:t>
      </w:r>
    </w:p>
    <w:p w14:paraId="708D755E" w14:textId="47482BF3" w:rsidR="00591207"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To end the Maternity Leave action in SFT, it is necessary to create a “Return to Substantive” event record </w:t>
      </w:r>
      <w:r w:rsidR="00591207" w:rsidRPr="003F6B3B">
        <w:rPr>
          <w:rFonts w:ascii="Calibri" w:hAnsi="Calibri"/>
          <w:sz w:val="24"/>
          <w:szCs w:val="24"/>
        </w:rPr>
        <w:t xml:space="preserve">based on the option chosen by the employee: </w:t>
      </w:r>
    </w:p>
    <w:p w14:paraId="25BC49D8" w14:textId="4ED248F2" w:rsidR="00591207" w:rsidRPr="003F6B3B" w:rsidRDefault="00591207" w:rsidP="00591207">
      <w:pPr>
        <w:numPr>
          <w:ilvl w:val="1"/>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b/>
          <w:bCs/>
          <w:color w:val="333333"/>
          <w:lang w:eastAsia="en-CA"/>
        </w:rPr>
        <w:t>Standard Option</w:t>
      </w:r>
      <w:r w:rsidRPr="003F6B3B">
        <w:rPr>
          <w:rFonts w:ascii="Calibri" w:eastAsia="Times New Roman" w:hAnsi="Calibri" w:cs="Calibri"/>
          <w:color w:val="333333"/>
          <w:lang w:eastAsia="en-CA"/>
        </w:rPr>
        <w:t>: up to 37 consecutive weeks of leave within 52 weeks after the child was born or newly adopted.</w:t>
      </w:r>
    </w:p>
    <w:p w14:paraId="4369A75B" w14:textId="77777777" w:rsidR="00591207" w:rsidRPr="003F6B3B" w:rsidRDefault="00591207" w:rsidP="00591207">
      <w:pPr>
        <w:numPr>
          <w:ilvl w:val="2"/>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color w:val="333333"/>
          <w:lang w:eastAsia="en-CA"/>
        </w:rPr>
        <w:t>Note the combined maximum maternity and parental leave is 52 weeks if the parental leave is taken immediately following maternity leave.</w:t>
      </w:r>
    </w:p>
    <w:p w14:paraId="47461743" w14:textId="77777777" w:rsidR="00591207" w:rsidRPr="003F6B3B" w:rsidRDefault="00591207" w:rsidP="00591207">
      <w:pPr>
        <w:numPr>
          <w:ilvl w:val="2"/>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color w:val="333333"/>
          <w:lang w:eastAsia="en-CA"/>
        </w:rPr>
        <w:t>If both parents are sharing the parental leave, you are eligible for 5 extra weeks of parental leave.</w:t>
      </w:r>
    </w:p>
    <w:p w14:paraId="66F750EF" w14:textId="77777777" w:rsidR="00591207" w:rsidRPr="003F6B3B" w:rsidRDefault="00591207" w:rsidP="00591207">
      <w:pPr>
        <w:numPr>
          <w:ilvl w:val="1"/>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b/>
          <w:bCs/>
          <w:color w:val="333333"/>
          <w:lang w:eastAsia="en-CA"/>
        </w:rPr>
        <w:t>Extended Option</w:t>
      </w:r>
      <w:r w:rsidRPr="003F6B3B">
        <w:rPr>
          <w:rFonts w:ascii="Calibri" w:eastAsia="Times New Roman" w:hAnsi="Calibri" w:cs="Calibri"/>
          <w:color w:val="333333"/>
          <w:lang w:eastAsia="en-CA"/>
        </w:rPr>
        <w:t>: up to 63 consecutive weeks of leave within 78 weeks after the child was born or newly adopted.</w:t>
      </w:r>
    </w:p>
    <w:p w14:paraId="38E8DABC" w14:textId="77777777" w:rsidR="00591207" w:rsidRPr="003F6B3B" w:rsidRDefault="00591207" w:rsidP="00591207">
      <w:pPr>
        <w:numPr>
          <w:ilvl w:val="2"/>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color w:val="333333"/>
          <w:lang w:eastAsia="en-CA"/>
        </w:rPr>
        <w:t>Note the combined maximum maternity and parental leave is 78 weeks if the parental leave is taken immediately following maternity leave.</w:t>
      </w:r>
    </w:p>
    <w:p w14:paraId="581C2614" w14:textId="77777777" w:rsidR="00591207" w:rsidRPr="003F6B3B" w:rsidRDefault="00591207" w:rsidP="00591207">
      <w:pPr>
        <w:numPr>
          <w:ilvl w:val="2"/>
          <w:numId w:val="51"/>
        </w:numPr>
        <w:shd w:val="clear" w:color="auto" w:fill="FFFFFF"/>
        <w:spacing w:before="100" w:beforeAutospacing="1" w:after="100" w:afterAutospacing="1"/>
        <w:rPr>
          <w:rFonts w:ascii="Calibri" w:eastAsia="Times New Roman" w:hAnsi="Calibri" w:cs="Calibri"/>
          <w:color w:val="333333"/>
          <w:lang w:eastAsia="en-CA"/>
        </w:rPr>
      </w:pPr>
      <w:r w:rsidRPr="003F6B3B">
        <w:rPr>
          <w:rFonts w:ascii="Calibri" w:eastAsia="Times New Roman" w:hAnsi="Calibri" w:cs="Calibri"/>
          <w:color w:val="333333"/>
          <w:lang w:eastAsia="en-CA"/>
        </w:rPr>
        <w:t>If both parents are sharing the parental leave, you are eligible for 8 extra weeks of parental benefits</w:t>
      </w:r>
    </w:p>
    <w:p w14:paraId="10CFF2B4" w14:textId="31866D6A" w:rsidR="00B16E52" w:rsidRPr="003F6B3B" w:rsidRDefault="00B16E52" w:rsidP="00591207">
      <w:pPr>
        <w:pStyle w:val="P106Table"/>
        <w:numPr>
          <w:ilvl w:val="1"/>
          <w:numId w:val="51"/>
        </w:numPr>
        <w:rPr>
          <w:rFonts w:ascii="Calibri" w:hAnsi="Calibri"/>
          <w:sz w:val="24"/>
          <w:szCs w:val="24"/>
        </w:rPr>
      </w:pPr>
      <w:r w:rsidRPr="003F6B3B">
        <w:rPr>
          <w:rFonts w:ascii="Calibri" w:hAnsi="Calibri"/>
          <w:sz w:val="24"/>
          <w:szCs w:val="24"/>
        </w:rPr>
        <w:lastRenderedPageBreak/>
        <w:t xml:space="preserve">Should the employees’ situation change for whatever reason, it is possible to modify the return to work date, i.e. the start date of the “Return to Substantive”, at any time. </w:t>
      </w:r>
    </w:p>
    <w:p w14:paraId="149E8DCE"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Employees in the Nursing Group (NU), based on their specific collective agreement, are entitled to an education allowance even while on Maternity Leave.  To adequately forecast for this allowance, the amount should be added under Forecast Group 91040 – Other Allowance in the </w:t>
      </w:r>
      <w:r w:rsidRPr="003F6B3B">
        <w:rPr>
          <w:rFonts w:ascii="Calibri" w:hAnsi="Calibri"/>
          <w:b/>
          <w:sz w:val="24"/>
          <w:szCs w:val="24"/>
        </w:rPr>
        <w:t>One-Time Allowance</w:t>
      </w:r>
      <w:r w:rsidRPr="003F6B3B">
        <w:rPr>
          <w:rFonts w:ascii="Calibri" w:hAnsi="Calibri"/>
          <w:sz w:val="24"/>
          <w:szCs w:val="24"/>
        </w:rPr>
        <w:t xml:space="preserve"> tab. Even though the Maternity Leave event record is excluded from forecasts, the one-time allowance will be considered in the calculation of the forecasts and will appear in the different SFT reports. </w:t>
      </w:r>
    </w:p>
    <w:p w14:paraId="21B2C3F9"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Use the “Copy record” or “Create with reference” features to simplify and reduce the amount of data entry required to complete this action in SFT. </w:t>
      </w:r>
    </w:p>
    <w:p w14:paraId="6214DA68" w14:textId="4F4993E9" w:rsidR="00B16E52" w:rsidRPr="003F6B3B" w:rsidRDefault="00B16E52" w:rsidP="00B16E52">
      <w:pPr>
        <w:pStyle w:val="P106Table"/>
        <w:numPr>
          <w:ilvl w:val="0"/>
          <w:numId w:val="51"/>
        </w:numPr>
        <w:rPr>
          <w:rStyle w:val="Hyperlink"/>
          <w:rFonts w:ascii="Calibri" w:hAnsi="Calibri"/>
          <w:sz w:val="24"/>
          <w:szCs w:val="24"/>
        </w:rPr>
      </w:pPr>
      <w:r w:rsidRPr="003F6B3B">
        <w:rPr>
          <w:rFonts w:ascii="Calibri" w:hAnsi="Calibri"/>
          <w:sz w:val="24"/>
          <w:szCs w:val="24"/>
        </w:rPr>
        <w:t xml:space="preserve">For more information on Maternity </w:t>
      </w:r>
      <w:r w:rsidR="00591207" w:rsidRPr="003F6B3B">
        <w:rPr>
          <w:rFonts w:ascii="Calibri" w:hAnsi="Calibri"/>
          <w:sz w:val="24"/>
          <w:szCs w:val="24"/>
        </w:rPr>
        <w:t>Leave,</w:t>
      </w:r>
      <w:r w:rsidRPr="003F6B3B">
        <w:rPr>
          <w:rFonts w:ascii="Calibri" w:hAnsi="Calibri"/>
          <w:sz w:val="24"/>
          <w:szCs w:val="24"/>
        </w:rPr>
        <w:t xml:space="preserve"> please consult the </w:t>
      </w:r>
      <w:hyperlink r:id="rId34" w:history="1">
        <w:r w:rsidR="00591207" w:rsidRPr="003F6B3B">
          <w:rPr>
            <w:rStyle w:val="Hyperlink"/>
            <w:rFonts w:ascii="Calibri" w:hAnsi="Calibri"/>
            <w:sz w:val="24"/>
            <w:szCs w:val="24"/>
          </w:rPr>
          <w:t>Leave without Pay - Maternity/Parental</w:t>
        </w:r>
      </w:hyperlink>
      <w:r w:rsidR="00460C46" w:rsidRPr="003F6B3B">
        <w:rPr>
          <w:rFonts w:ascii="Calibri" w:hAnsi="Calibri"/>
          <w:sz w:val="24"/>
          <w:szCs w:val="24"/>
        </w:rPr>
        <w:t xml:space="preserve"> </w:t>
      </w:r>
      <w:r w:rsidRPr="003F6B3B">
        <w:rPr>
          <w:rFonts w:ascii="Calibri" w:hAnsi="Calibri"/>
          <w:sz w:val="24"/>
          <w:szCs w:val="24"/>
        </w:rPr>
        <w:t xml:space="preserve">on iService and the Treasury Board Secretariat: </w:t>
      </w:r>
      <w:hyperlink r:id="rId35" w:history="1">
        <w:r w:rsidRPr="003F6B3B">
          <w:rPr>
            <w:rStyle w:val="Hyperlink"/>
            <w:rFonts w:ascii="Calibri" w:hAnsi="Calibri"/>
            <w:sz w:val="24"/>
            <w:szCs w:val="24"/>
          </w:rPr>
          <w:t>http://www.tbs-sct.gc.ca/hr-rh/bp-rasp/mb-mav/pml-cpcm-eng.asp</w:t>
        </w:r>
      </w:hyperlink>
      <w:r w:rsidRPr="003F6B3B">
        <w:rPr>
          <w:rStyle w:val="Hyperlink"/>
          <w:rFonts w:ascii="Calibri" w:hAnsi="Calibri"/>
          <w:sz w:val="24"/>
          <w:szCs w:val="24"/>
        </w:rPr>
        <w:t>.</w:t>
      </w:r>
    </w:p>
    <w:p w14:paraId="550BB566"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3D3B004B"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Maternity Leave action in SFT: </w:t>
      </w:r>
    </w:p>
    <w:p w14:paraId="1B8708DA" w14:textId="77777777" w:rsidR="00B16E52" w:rsidRPr="003F6B3B" w:rsidRDefault="00B16E52" w:rsidP="00B16E52">
      <w:pPr>
        <w:pStyle w:val="Default"/>
        <w:numPr>
          <w:ilvl w:val="0"/>
          <w:numId w:val="59"/>
        </w:numPr>
      </w:pPr>
      <w:r w:rsidRPr="003F6B3B">
        <w:rPr>
          <w:rFonts w:cs="Arial"/>
        </w:rPr>
        <w:t xml:space="preserve">Select transaction code </w:t>
      </w:r>
      <w:r w:rsidRPr="003F6B3B">
        <w:rPr>
          <w:rFonts w:cs="Arial"/>
          <w:b/>
        </w:rPr>
        <w:t>ZZSF01 – SFT: Forecast by Employee</w:t>
      </w:r>
      <w:r w:rsidRPr="003F6B3B">
        <w:rPr>
          <w:rFonts w:cs="Arial"/>
        </w:rPr>
        <w:t>.</w:t>
      </w:r>
    </w:p>
    <w:p w14:paraId="266B513D" w14:textId="77777777" w:rsidR="00B16E52" w:rsidRPr="003F6B3B" w:rsidRDefault="00B16E52" w:rsidP="00B16E52">
      <w:pPr>
        <w:pStyle w:val="ListParagraph"/>
        <w:numPr>
          <w:ilvl w:val="0"/>
          <w:numId w:val="59"/>
        </w:numPr>
        <w:spacing w:before="60" w:after="60"/>
        <w:rPr>
          <w:rFonts w:ascii="Calibri" w:hAnsi="Calibri" w:cs="Arial"/>
          <w:sz w:val="24"/>
          <w:u w:val="single"/>
        </w:rPr>
      </w:pPr>
      <w:r w:rsidRPr="003F6B3B">
        <w:rPr>
          <w:rFonts w:ascii="Calibri" w:hAnsi="Calibri" w:cs="Arial"/>
          <w:sz w:val="24"/>
        </w:rPr>
        <w:t xml:space="preserve">Enter the employee’s PRI in the </w:t>
      </w:r>
      <w:r w:rsidRPr="003F6B3B">
        <w:rPr>
          <w:rFonts w:ascii="Calibri" w:hAnsi="Calibri" w:cs="Arial"/>
          <w:b/>
          <w:sz w:val="24"/>
        </w:rPr>
        <w:t>Personnel Number</w:t>
      </w:r>
      <w:r w:rsidRPr="003F6B3B">
        <w:rPr>
          <w:rFonts w:ascii="Calibri" w:hAnsi="Calibri" w:cs="Arial"/>
          <w:sz w:val="24"/>
        </w:rPr>
        <w:t xml:space="preserve"> field. </w:t>
      </w:r>
      <w:r w:rsidRPr="003F6B3B">
        <w:rPr>
          <w:rFonts w:ascii="Calibri" w:hAnsi="Calibri" w:cs="Arial"/>
          <w:b/>
          <w:sz w:val="24"/>
        </w:rPr>
        <w:t>Execute</w:t>
      </w:r>
      <w:r w:rsidRPr="003F6B3B">
        <w:rPr>
          <w:rFonts w:ascii="Calibri" w:hAnsi="Calibri" w:cs="Arial"/>
          <w:sz w:val="24"/>
        </w:rPr>
        <w:t xml:space="preserve">. </w:t>
      </w:r>
    </w:p>
    <w:p w14:paraId="7E1853EB" w14:textId="77777777" w:rsidR="00B16E52" w:rsidRPr="003F6B3B" w:rsidRDefault="00B16E52" w:rsidP="00B16E52">
      <w:pPr>
        <w:pStyle w:val="Default"/>
        <w:numPr>
          <w:ilvl w:val="0"/>
          <w:numId w:val="59"/>
        </w:numPr>
      </w:pPr>
      <w:r w:rsidRPr="003F6B3B">
        <w:t xml:space="preserve">Click on the </w:t>
      </w:r>
      <w:r w:rsidRPr="003F6B3B">
        <w:rPr>
          <w:b/>
        </w:rPr>
        <w:t>Create</w:t>
      </w:r>
      <w:r w:rsidRPr="003F6B3B">
        <w:t xml:space="preserve"> icon and select </w:t>
      </w:r>
      <w:r w:rsidRPr="003F6B3B">
        <w:rPr>
          <w:b/>
        </w:rPr>
        <w:t>Add new event record.</w:t>
      </w:r>
    </w:p>
    <w:p w14:paraId="06585882" w14:textId="77777777" w:rsidR="00B16E52" w:rsidRPr="003F6B3B" w:rsidRDefault="00B16E52" w:rsidP="00B16E52">
      <w:pPr>
        <w:pStyle w:val="Default"/>
        <w:numPr>
          <w:ilvl w:val="0"/>
          <w:numId w:val="59"/>
        </w:numPr>
      </w:pPr>
      <w:r w:rsidRPr="003F6B3B">
        <w:t xml:space="preserve">In the “Create new record event” pop up: </w:t>
      </w:r>
    </w:p>
    <w:p w14:paraId="064829B4" w14:textId="77777777" w:rsidR="00B16E52" w:rsidRPr="003F6B3B" w:rsidRDefault="00B16E52" w:rsidP="00B16E52">
      <w:pPr>
        <w:pStyle w:val="Default"/>
        <w:numPr>
          <w:ilvl w:val="1"/>
          <w:numId w:val="59"/>
        </w:numPr>
      </w:pPr>
      <w:r w:rsidRPr="003F6B3B">
        <w:t xml:space="preserve">Indicate the start date of the Maternity Leave period as specified in the “Application for Leave – Record of Absence” form;  </w:t>
      </w:r>
    </w:p>
    <w:p w14:paraId="197493E4" w14:textId="77777777" w:rsidR="00B16E52" w:rsidRPr="003F6B3B" w:rsidRDefault="00B16E52" w:rsidP="00B16E52">
      <w:pPr>
        <w:pStyle w:val="Default"/>
        <w:numPr>
          <w:ilvl w:val="1"/>
          <w:numId w:val="59"/>
        </w:numPr>
      </w:pPr>
      <w:r w:rsidRPr="003F6B3B">
        <w:t xml:space="preserve">Check the </w:t>
      </w:r>
      <w:r w:rsidRPr="003F6B3B">
        <w:rPr>
          <w:b/>
        </w:rPr>
        <w:t>Create with reference</w:t>
      </w:r>
      <w:r w:rsidRPr="003F6B3B">
        <w:t xml:space="preserve"> box;</w:t>
      </w:r>
    </w:p>
    <w:p w14:paraId="285A5FD5" w14:textId="77777777" w:rsidR="00B16E52" w:rsidRPr="003F6B3B" w:rsidRDefault="00B16E52" w:rsidP="00B16E52">
      <w:pPr>
        <w:pStyle w:val="Default"/>
        <w:numPr>
          <w:ilvl w:val="1"/>
          <w:numId w:val="59"/>
        </w:numPr>
        <w:ind w:left="1434" w:hanging="357"/>
      </w:pPr>
      <w:r w:rsidRPr="003F6B3B">
        <w:t xml:space="preserve">Enter the employee’s PRI in the </w:t>
      </w:r>
      <w:r w:rsidRPr="003F6B3B">
        <w:rPr>
          <w:b/>
        </w:rPr>
        <w:t>Personnel no.</w:t>
      </w:r>
      <w:r w:rsidRPr="003F6B3B">
        <w:t xml:space="preserve"> fields;</w:t>
      </w:r>
    </w:p>
    <w:p w14:paraId="2E1B253A" w14:textId="77777777" w:rsidR="00B16E52" w:rsidRPr="003F6B3B" w:rsidRDefault="00B16E52" w:rsidP="00B16E52">
      <w:pPr>
        <w:numPr>
          <w:ilvl w:val="1"/>
          <w:numId w:val="59"/>
        </w:numPr>
        <w:ind w:left="1434" w:hanging="357"/>
        <w:rPr>
          <w:rFonts w:ascii="Calibri" w:hAnsi="Calibri" w:cs="Arial"/>
        </w:rPr>
      </w:pPr>
      <w:r w:rsidRPr="003F6B3B">
        <w:rPr>
          <w:rFonts w:ascii="Calibri" w:hAnsi="Calibri" w:cs="Arial"/>
        </w:rPr>
        <w:t>Enter or select a reference event date.</w:t>
      </w:r>
    </w:p>
    <w:p w14:paraId="626FFA69" w14:textId="77777777" w:rsidR="00B16E52" w:rsidRPr="003F6B3B" w:rsidRDefault="00B16E52" w:rsidP="00B16E52">
      <w:pPr>
        <w:pStyle w:val="Default"/>
        <w:numPr>
          <w:ilvl w:val="0"/>
          <w:numId w:val="59"/>
        </w:numPr>
      </w:pPr>
      <w:r w:rsidRPr="003F6B3B">
        <w:rPr>
          <w:rFonts w:cs="Arial"/>
        </w:rPr>
        <w:t>Click on the green check mark.</w:t>
      </w:r>
    </w:p>
    <w:p w14:paraId="7CE66DE6" w14:textId="77777777" w:rsidR="00B16E52" w:rsidRPr="003F6B3B" w:rsidRDefault="00B16E52" w:rsidP="00B16E52">
      <w:pPr>
        <w:pStyle w:val="Default"/>
        <w:numPr>
          <w:ilvl w:val="0"/>
          <w:numId w:val="59"/>
        </w:numPr>
      </w:pPr>
      <w:r w:rsidRPr="003F6B3B">
        <w:rPr>
          <w:rFonts w:cs="Arial"/>
        </w:rPr>
        <w:t xml:space="preserve">In the </w:t>
      </w:r>
      <w:r w:rsidRPr="003F6B3B">
        <w:rPr>
          <w:rFonts w:cs="Arial"/>
          <w:b/>
        </w:rPr>
        <w:t>Exclude from Forecast</w:t>
      </w:r>
      <w:r w:rsidRPr="003F6B3B">
        <w:rPr>
          <w:rFonts w:cs="Arial"/>
        </w:rPr>
        <w:t xml:space="preserve"> field, select “Yes”.</w:t>
      </w:r>
    </w:p>
    <w:p w14:paraId="2F131601" w14:textId="77777777" w:rsidR="00B16E52" w:rsidRPr="003F6B3B" w:rsidRDefault="00B16E52" w:rsidP="00B16E52">
      <w:pPr>
        <w:pStyle w:val="Default"/>
        <w:numPr>
          <w:ilvl w:val="0"/>
          <w:numId w:val="59"/>
        </w:numPr>
      </w:pPr>
      <w:r w:rsidRPr="003F6B3B">
        <w:rPr>
          <w:rFonts w:cs="Arial"/>
        </w:rPr>
        <w:t xml:space="preserve">In the </w:t>
      </w:r>
      <w:r w:rsidRPr="003F6B3B">
        <w:rPr>
          <w:rFonts w:cs="Arial"/>
          <w:b/>
        </w:rPr>
        <w:t>Action Code</w:t>
      </w:r>
      <w:r w:rsidRPr="003F6B3B">
        <w:rPr>
          <w:rFonts w:cs="Arial"/>
        </w:rPr>
        <w:t xml:space="preserve"> field, select “MAT” from the menu.</w:t>
      </w:r>
    </w:p>
    <w:p w14:paraId="0A3FEB2D" w14:textId="77777777" w:rsidR="00B16E52" w:rsidRPr="003F6B3B" w:rsidRDefault="00B16E52" w:rsidP="00B16E52">
      <w:pPr>
        <w:pStyle w:val="Default"/>
        <w:numPr>
          <w:ilvl w:val="0"/>
          <w:numId w:val="59"/>
        </w:numPr>
      </w:pPr>
      <w:r w:rsidRPr="003F6B3B">
        <w:rPr>
          <w:rFonts w:cs="Arial"/>
          <w:b/>
        </w:rPr>
        <w:t>Save</w:t>
      </w:r>
      <w:r w:rsidRPr="003F6B3B">
        <w:rPr>
          <w:rFonts w:cs="Arial"/>
        </w:rPr>
        <w:t>.</w:t>
      </w:r>
    </w:p>
    <w:p w14:paraId="512DC369"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end a Maternity Leave action in SFT: </w:t>
      </w:r>
    </w:p>
    <w:p w14:paraId="63AE7779"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Select the substantive even record and click </w:t>
      </w:r>
      <w:r w:rsidRPr="003F6B3B">
        <w:rPr>
          <w:rFonts w:ascii="Calibri" w:eastAsia="Arial Unicode MS" w:hAnsi="Calibri" w:cs="Arial"/>
          <w:b/>
          <w:sz w:val="24"/>
          <w:lang w:val="en-US"/>
        </w:rPr>
        <w:t>Copy record</w:t>
      </w:r>
      <w:r w:rsidRPr="003F6B3B">
        <w:rPr>
          <w:rFonts w:ascii="Calibri" w:eastAsia="Arial Unicode MS" w:hAnsi="Calibri" w:cs="Arial"/>
          <w:sz w:val="24"/>
          <w:lang w:val="en-US"/>
        </w:rPr>
        <w:t>.</w:t>
      </w:r>
    </w:p>
    <w:p w14:paraId="372A3F1D"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In the “Copy Action Record” pop-up, indicate the start date of the new event so it corresponds to the employees anticipated return to work.</w:t>
      </w:r>
    </w:p>
    <w:p w14:paraId="6AC4136C"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In the </w:t>
      </w:r>
      <w:r w:rsidRPr="003F6B3B">
        <w:rPr>
          <w:rFonts w:ascii="Calibri" w:eastAsia="Arial Unicode MS" w:hAnsi="Calibri" w:cs="Arial"/>
          <w:b/>
          <w:sz w:val="24"/>
          <w:lang w:val="en-US"/>
        </w:rPr>
        <w:t>Action Code</w:t>
      </w:r>
      <w:r w:rsidRPr="003F6B3B">
        <w:rPr>
          <w:rFonts w:ascii="Calibri" w:eastAsia="Arial Unicode MS" w:hAnsi="Calibri" w:cs="Arial"/>
          <w:sz w:val="24"/>
          <w:lang w:val="en-US"/>
        </w:rPr>
        <w:t xml:space="preserve"> field, select “RTS/RPA” from the menu. </w:t>
      </w:r>
    </w:p>
    <w:p w14:paraId="7F2A18E8"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 the “Step” and “Incremental Date” fields of the </w:t>
      </w:r>
      <w:r w:rsidRPr="003F6B3B">
        <w:rPr>
          <w:rFonts w:ascii="Calibri" w:eastAsia="Arial Unicode MS" w:hAnsi="Calibri" w:cs="Arial"/>
          <w:b/>
          <w:sz w:val="24"/>
          <w:lang w:val="en-US"/>
        </w:rPr>
        <w:t>Pay Detail – Basic Pay</w:t>
      </w:r>
      <w:r w:rsidRPr="003F6B3B">
        <w:rPr>
          <w:rFonts w:ascii="Calibri" w:eastAsia="Arial Unicode MS" w:hAnsi="Calibri" w:cs="Arial"/>
          <w:sz w:val="24"/>
          <w:lang w:val="en-US"/>
        </w:rPr>
        <w:t xml:space="preserve"> tab as required. </w:t>
      </w:r>
    </w:p>
    <w:p w14:paraId="0D0A7418"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Validate/Modify the Cost Assignment as required. </w:t>
      </w:r>
    </w:p>
    <w:p w14:paraId="65148147" w14:textId="77777777" w:rsidR="00B16E52" w:rsidRPr="003F6B3B" w:rsidRDefault="00B16E52" w:rsidP="00B16E52">
      <w:pPr>
        <w:pStyle w:val="ListParagraph"/>
        <w:numPr>
          <w:ilvl w:val="0"/>
          <w:numId w:val="60"/>
        </w:numPr>
        <w:contextualSpacing/>
        <w:rPr>
          <w:rFonts w:ascii="Calibri" w:eastAsia="Arial Unicode MS" w:hAnsi="Calibri" w:cs="Arial"/>
          <w:sz w:val="24"/>
          <w:u w:val="single"/>
          <w:lang w:val="en-US"/>
        </w:rPr>
      </w:pPr>
      <w:r w:rsidRPr="003F6B3B">
        <w:rPr>
          <w:rFonts w:ascii="Calibri" w:eastAsia="Arial Unicode MS" w:hAnsi="Calibri" w:cs="Arial"/>
          <w:b/>
          <w:sz w:val="24"/>
          <w:lang w:val="en-US"/>
        </w:rPr>
        <w:t>Save</w:t>
      </w:r>
      <w:r w:rsidRPr="003F6B3B">
        <w:rPr>
          <w:rFonts w:ascii="Calibri" w:eastAsia="Arial Unicode MS" w:hAnsi="Calibri" w:cs="Arial"/>
          <w:sz w:val="24"/>
          <w:lang w:val="en-US"/>
        </w:rPr>
        <w:t>.</w:t>
      </w:r>
    </w:p>
    <w:p w14:paraId="5EB06259" w14:textId="77777777" w:rsidR="00B16E52" w:rsidRPr="003F6B3B" w:rsidRDefault="00B16E52" w:rsidP="00B16E52">
      <w:pPr>
        <w:contextualSpacing/>
        <w:rPr>
          <w:rFonts w:ascii="Calibri" w:eastAsia="Arial Unicode MS" w:hAnsi="Calibri" w:cs="Arial"/>
          <w:u w:val="single"/>
          <w:lang w:val="en-US"/>
        </w:rPr>
      </w:pPr>
    </w:p>
    <w:p w14:paraId="2FB9DD34"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lastRenderedPageBreak/>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62BC21F6" w14:textId="77777777" w:rsidTr="01C78046">
        <w:trPr>
          <w:tblHeader/>
        </w:trPr>
        <w:tc>
          <w:tcPr>
            <w:tcW w:w="4536" w:type="dxa"/>
            <w:shd w:val="clear" w:color="auto" w:fill="C0C0C0"/>
          </w:tcPr>
          <w:p w14:paraId="0867EAD0"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15A7D5A7"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00AE2DC7" w14:textId="77777777" w:rsidTr="01C78046">
        <w:tc>
          <w:tcPr>
            <w:tcW w:w="4536" w:type="dxa"/>
            <w:shd w:val="clear" w:color="auto" w:fill="auto"/>
          </w:tcPr>
          <w:p w14:paraId="666FC058" w14:textId="77777777" w:rsidR="00B16E52" w:rsidRPr="003F6B3B" w:rsidRDefault="00B16E52" w:rsidP="00B16E52">
            <w:pPr>
              <w:ind w:left="318"/>
              <w:rPr>
                <w:rFonts w:ascii="Calibri" w:hAnsi="Calibri"/>
                <w:b/>
              </w:rPr>
            </w:pPr>
            <w:r w:rsidRPr="003F6B3B">
              <w:rPr>
                <w:rFonts w:ascii="Calibri" w:hAnsi="Calibri"/>
                <w:b/>
              </w:rPr>
              <w:t>Exclude from Forecast</w:t>
            </w:r>
          </w:p>
        </w:tc>
        <w:tc>
          <w:tcPr>
            <w:tcW w:w="4932" w:type="dxa"/>
            <w:shd w:val="clear" w:color="auto" w:fill="auto"/>
          </w:tcPr>
          <w:p w14:paraId="6832D1F9" w14:textId="77777777" w:rsidR="00B16E52" w:rsidRPr="003F6B3B" w:rsidRDefault="00B16E52" w:rsidP="00B16E52">
            <w:pPr>
              <w:rPr>
                <w:rFonts w:ascii="Calibri" w:hAnsi="Calibri"/>
                <w:b/>
              </w:rPr>
            </w:pPr>
            <w:r w:rsidRPr="003F6B3B">
              <w:rPr>
                <w:rFonts w:ascii="Calibri" w:hAnsi="Calibri"/>
                <w:b/>
              </w:rPr>
              <w:t>Yes</w:t>
            </w:r>
          </w:p>
        </w:tc>
      </w:tr>
      <w:tr w:rsidR="00B16E52" w:rsidRPr="003F6B3B" w14:paraId="7CD9186A" w14:textId="77777777" w:rsidTr="01C78046">
        <w:tc>
          <w:tcPr>
            <w:tcW w:w="4536" w:type="dxa"/>
            <w:shd w:val="clear" w:color="auto" w:fill="auto"/>
          </w:tcPr>
          <w:p w14:paraId="351EE97C" w14:textId="77777777" w:rsidR="00B16E52" w:rsidRPr="003F6B3B" w:rsidRDefault="00B16E52" w:rsidP="00B16E52">
            <w:pPr>
              <w:ind w:left="318"/>
              <w:rPr>
                <w:rFonts w:ascii="Calibri" w:hAnsi="Calibri"/>
                <w:b/>
              </w:rPr>
            </w:pPr>
            <w:r w:rsidRPr="003F6B3B">
              <w:rPr>
                <w:rFonts w:ascii="Calibri" w:hAnsi="Calibri"/>
                <w:b/>
              </w:rPr>
              <w:t>Event Action ID</w:t>
            </w:r>
          </w:p>
        </w:tc>
        <w:tc>
          <w:tcPr>
            <w:tcW w:w="4932" w:type="dxa"/>
            <w:shd w:val="clear" w:color="auto" w:fill="auto"/>
          </w:tcPr>
          <w:p w14:paraId="7DF00ABE" w14:textId="77777777" w:rsidR="00B16E52" w:rsidRPr="003F6B3B" w:rsidRDefault="00B16E52" w:rsidP="00B16E52">
            <w:pPr>
              <w:rPr>
                <w:rFonts w:ascii="Calibri" w:hAnsi="Calibri"/>
              </w:rPr>
            </w:pPr>
            <w:r w:rsidRPr="003F6B3B">
              <w:rPr>
                <w:rFonts w:ascii="Calibri" w:hAnsi="Calibri"/>
              </w:rPr>
              <w:t xml:space="preserve">Default </w:t>
            </w:r>
          </w:p>
        </w:tc>
      </w:tr>
      <w:tr w:rsidR="00B16E52" w:rsidRPr="003F6B3B" w14:paraId="07F668F3" w14:textId="77777777" w:rsidTr="01C78046">
        <w:tc>
          <w:tcPr>
            <w:tcW w:w="4536" w:type="dxa"/>
            <w:shd w:val="clear" w:color="auto" w:fill="auto"/>
          </w:tcPr>
          <w:p w14:paraId="2F8A86A1" w14:textId="77777777" w:rsidR="00B16E52" w:rsidRPr="003F6B3B" w:rsidRDefault="00B16E52" w:rsidP="00B16E52">
            <w:pPr>
              <w:ind w:left="318"/>
              <w:rPr>
                <w:rFonts w:ascii="Calibri" w:hAnsi="Calibri"/>
                <w:b/>
              </w:rPr>
            </w:pPr>
            <w:r w:rsidRPr="003F6B3B">
              <w:rPr>
                <w:rFonts w:ascii="Calibri" w:hAnsi="Calibri"/>
                <w:b/>
              </w:rPr>
              <w:t>Effective</w:t>
            </w:r>
          </w:p>
        </w:tc>
        <w:tc>
          <w:tcPr>
            <w:tcW w:w="4932" w:type="dxa"/>
            <w:shd w:val="clear" w:color="auto" w:fill="auto"/>
          </w:tcPr>
          <w:p w14:paraId="705BAC85" w14:textId="77777777" w:rsidR="00B16E52" w:rsidRPr="003F6B3B" w:rsidRDefault="00B16E52" w:rsidP="00B16E52">
            <w:pPr>
              <w:rPr>
                <w:rFonts w:ascii="Calibri" w:hAnsi="Calibri"/>
              </w:rPr>
            </w:pPr>
            <w:r w:rsidRPr="003F6B3B">
              <w:rPr>
                <w:rFonts w:ascii="Calibri" w:hAnsi="Calibri"/>
              </w:rPr>
              <w:t>Yes</w:t>
            </w:r>
          </w:p>
        </w:tc>
      </w:tr>
      <w:tr w:rsidR="00B16E52" w:rsidRPr="003F6B3B" w14:paraId="201E77B9" w14:textId="77777777" w:rsidTr="01C78046">
        <w:tc>
          <w:tcPr>
            <w:tcW w:w="4536" w:type="dxa"/>
            <w:shd w:val="clear" w:color="auto" w:fill="auto"/>
          </w:tcPr>
          <w:p w14:paraId="1324E4DB" w14:textId="77777777" w:rsidR="00B16E52" w:rsidRPr="003F6B3B" w:rsidRDefault="00B16E52" w:rsidP="00B16E52">
            <w:pPr>
              <w:ind w:left="318"/>
              <w:rPr>
                <w:rFonts w:ascii="Calibri" w:hAnsi="Calibri"/>
                <w:b/>
              </w:rPr>
            </w:pPr>
            <w:r w:rsidRPr="003F6B3B">
              <w:rPr>
                <w:rFonts w:ascii="Calibri" w:hAnsi="Calibri"/>
                <w:b/>
              </w:rPr>
              <w:t>Substantive</w:t>
            </w:r>
          </w:p>
        </w:tc>
        <w:tc>
          <w:tcPr>
            <w:tcW w:w="4932" w:type="dxa"/>
            <w:shd w:val="clear" w:color="auto" w:fill="auto"/>
          </w:tcPr>
          <w:p w14:paraId="096C7057" w14:textId="77777777" w:rsidR="00B16E52" w:rsidRPr="003F6B3B" w:rsidRDefault="00B16E52" w:rsidP="00B16E52">
            <w:pPr>
              <w:rPr>
                <w:rFonts w:ascii="Calibri" w:hAnsi="Calibri"/>
              </w:rPr>
            </w:pPr>
            <w:r w:rsidRPr="003F6B3B">
              <w:rPr>
                <w:rFonts w:ascii="Calibri" w:hAnsi="Calibri"/>
              </w:rPr>
              <w:t>Yes</w:t>
            </w:r>
          </w:p>
        </w:tc>
      </w:tr>
      <w:tr w:rsidR="00B16E52" w:rsidRPr="003F6B3B" w14:paraId="74A141CD" w14:textId="77777777" w:rsidTr="01C78046">
        <w:tc>
          <w:tcPr>
            <w:tcW w:w="4536" w:type="dxa"/>
            <w:shd w:val="clear" w:color="auto" w:fill="auto"/>
          </w:tcPr>
          <w:p w14:paraId="4BE3BDF0" w14:textId="77777777" w:rsidR="00B16E52" w:rsidRPr="003F6B3B" w:rsidRDefault="00B16E52" w:rsidP="00B16E52">
            <w:pPr>
              <w:ind w:left="318"/>
              <w:rPr>
                <w:rFonts w:ascii="Calibri" w:hAnsi="Calibri"/>
                <w:b/>
              </w:rPr>
            </w:pPr>
            <w:r w:rsidRPr="003F6B3B">
              <w:rPr>
                <w:rFonts w:ascii="Calibri" w:hAnsi="Calibri"/>
                <w:b/>
              </w:rPr>
              <w:t>Assignment Date (From - To)</w:t>
            </w:r>
          </w:p>
        </w:tc>
        <w:tc>
          <w:tcPr>
            <w:tcW w:w="4932" w:type="dxa"/>
            <w:shd w:val="clear" w:color="auto" w:fill="auto"/>
          </w:tcPr>
          <w:p w14:paraId="7AFA6FD5"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116808E2" w14:textId="77777777" w:rsidTr="01C78046">
        <w:tc>
          <w:tcPr>
            <w:tcW w:w="4536" w:type="dxa"/>
            <w:shd w:val="clear" w:color="auto" w:fill="auto"/>
          </w:tcPr>
          <w:p w14:paraId="69664663" w14:textId="77777777" w:rsidR="00B16E52" w:rsidRPr="003F6B3B" w:rsidRDefault="00B16E52" w:rsidP="00B16E52">
            <w:pPr>
              <w:ind w:left="318"/>
              <w:rPr>
                <w:rFonts w:ascii="Calibri" w:hAnsi="Calibri"/>
                <w:b/>
              </w:rPr>
            </w:pPr>
            <w:r w:rsidRPr="003F6B3B">
              <w:rPr>
                <w:rFonts w:ascii="Calibri" w:hAnsi="Calibri"/>
                <w:b/>
              </w:rPr>
              <w:t>Action Code</w:t>
            </w:r>
          </w:p>
        </w:tc>
        <w:tc>
          <w:tcPr>
            <w:tcW w:w="4932" w:type="dxa"/>
            <w:shd w:val="clear" w:color="auto" w:fill="auto"/>
          </w:tcPr>
          <w:p w14:paraId="13A739FB" w14:textId="77777777" w:rsidR="00B16E52" w:rsidRPr="003F6B3B" w:rsidRDefault="00B16E52" w:rsidP="00B16E52">
            <w:pPr>
              <w:rPr>
                <w:rFonts w:ascii="Calibri" w:hAnsi="Calibri"/>
                <w:b/>
              </w:rPr>
            </w:pPr>
            <w:r w:rsidRPr="003F6B3B">
              <w:rPr>
                <w:rFonts w:ascii="Calibri" w:hAnsi="Calibri"/>
                <w:b/>
              </w:rPr>
              <w:t>MAT – Maternity Leave</w:t>
            </w:r>
          </w:p>
        </w:tc>
      </w:tr>
      <w:tr w:rsidR="00B16E52" w:rsidRPr="003F6B3B" w14:paraId="15BDD89F" w14:textId="77777777" w:rsidTr="01C78046">
        <w:tc>
          <w:tcPr>
            <w:tcW w:w="4536" w:type="dxa"/>
            <w:shd w:val="clear" w:color="auto" w:fill="auto"/>
          </w:tcPr>
          <w:p w14:paraId="5F299081" w14:textId="77777777" w:rsidR="00B16E52" w:rsidRPr="003F6B3B" w:rsidRDefault="00B16E52" w:rsidP="00B16E52">
            <w:pPr>
              <w:ind w:left="318"/>
              <w:rPr>
                <w:rFonts w:ascii="Calibri" w:hAnsi="Calibri"/>
                <w:b/>
              </w:rPr>
            </w:pPr>
            <w:r w:rsidRPr="003F6B3B">
              <w:rPr>
                <w:rFonts w:ascii="Calibri" w:hAnsi="Calibri"/>
                <w:b/>
              </w:rPr>
              <w:t>Modified Assignment Date (From - To)</w:t>
            </w:r>
          </w:p>
        </w:tc>
        <w:tc>
          <w:tcPr>
            <w:tcW w:w="4932" w:type="dxa"/>
            <w:shd w:val="clear" w:color="auto" w:fill="auto"/>
          </w:tcPr>
          <w:p w14:paraId="58998CDD"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2CDE2C65" w14:textId="77777777" w:rsidTr="01C78046">
        <w:tc>
          <w:tcPr>
            <w:tcW w:w="4536" w:type="dxa"/>
            <w:shd w:val="clear" w:color="auto" w:fill="auto"/>
          </w:tcPr>
          <w:p w14:paraId="2F2C198A"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49DC8B70" w14:textId="77777777" w:rsidR="00B16E52" w:rsidRPr="003F6B3B" w:rsidRDefault="00B16E52" w:rsidP="00B16E52">
            <w:pPr>
              <w:rPr>
                <w:rFonts w:ascii="Calibri" w:hAnsi="Calibri"/>
              </w:rPr>
            </w:pPr>
          </w:p>
        </w:tc>
      </w:tr>
      <w:tr w:rsidR="00B16E52" w:rsidRPr="003F6B3B" w14:paraId="1533C8A4" w14:textId="77777777" w:rsidTr="01C78046">
        <w:tc>
          <w:tcPr>
            <w:tcW w:w="4536" w:type="dxa"/>
            <w:shd w:val="clear" w:color="auto" w:fill="auto"/>
          </w:tcPr>
          <w:p w14:paraId="6259D6F6" w14:textId="77777777" w:rsidR="00B16E52" w:rsidRPr="003F6B3B" w:rsidRDefault="00B16E52" w:rsidP="00B16E52">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2B988505"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EA5D4E7" w14:textId="77777777" w:rsidTr="01C78046">
        <w:tc>
          <w:tcPr>
            <w:tcW w:w="4536" w:type="dxa"/>
            <w:shd w:val="clear" w:color="auto" w:fill="auto"/>
          </w:tcPr>
          <w:p w14:paraId="7EA4FB6A" w14:textId="77777777" w:rsidR="00B16E52" w:rsidRPr="003F6B3B" w:rsidRDefault="00B16E52" w:rsidP="00B16E52">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1A4E086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254FCCE" w14:textId="77777777" w:rsidTr="01C78046">
        <w:tc>
          <w:tcPr>
            <w:tcW w:w="4536" w:type="dxa"/>
            <w:shd w:val="clear" w:color="auto" w:fill="auto"/>
          </w:tcPr>
          <w:p w14:paraId="7AE56833" w14:textId="77777777" w:rsidR="00B16E52" w:rsidRPr="003F6B3B" w:rsidRDefault="00B16E52" w:rsidP="00B16E52">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4DDB54E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D98193A" w14:textId="77777777" w:rsidTr="01C78046">
        <w:tc>
          <w:tcPr>
            <w:tcW w:w="4536" w:type="dxa"/>
            <w:shd w:val="clear" w:color="auto" w:fill="auto"/>
          </w:tcPr>
          <w:p w14:paraId="41735157" w14:textId="77777777" w:rsidR="00B16E52" w:rsidRPr="003F6B3B" w:rsidRDefault="00B16E52" w:rsidP="00B16E52">
            <w:pPr>
              <w:ind w:left="318"/>
              <w:rPr>
                <w:rFonts w:ascii="Calibri" w:hAnsi="Calibri"/>
              </w:rPr>
            </w:pPr>
            <w:r w:rsidRPr="003F6B3B">
              <w:rPr>
                <w:rFonts w:ascii="Calibri" w:hAnsi="Calibri"/>
              </w:rPr>
              <w:t>HR End Date</w:t>
            </w:r>
          </w:p>
        </w:tc>
        <w:tc>
          <w:tcPr>
            <w:tcW w:w="4932" w:type="dxa"/>
            <w:shd w:val="clear" w:color="auto" w:fill="auto"/>
          </w:tcPr>
          <w:p w14:paraId="00043CAB"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03AD886F" w14:textId="77777777" w:rsidTr="01C78046">
        <w:tc>
          <w:tcPr>
            <w:tcW w:w="4536" w:type="dxa"/>
            <w:shd w:val="clear" w:color="auto" w:fill="auto"/>
          </w:tcPr>
          <w:p w14:paraId="0F0CAD40" w14:textId="77777777" w:rsidR="00B16E52" w:rsidRPr="003F6B3B" w:rsidRDefault="00B16E52" w:rsidP="00B16E52">
            <w:pPr>
              <w:ind w:left="318"/>
              <w:rPr>
                <w:rFonts w:ascii="Calibri" w:hAnsi="Calibri"/>
              </w:rPr>
            </w:pPr>
            <w:r w:rsidRPr="003F6B3B">
              <w:rPr>
                <w:rFonts w:ascii="Calibri" w:hAnsi="Calibri"/>
              </w:rPr>
              <w:t>Projected End Date</w:t>
            </w:r>
          </w:p>
        </w:tc>
        <w:tc>
          <w:tcPr>
            <w:tcW w:w="4932" w:type="dxa"/>
            <w:shd w:val="clear" w:color="auto" w:fill="auto"/>
          </w:tcPr>
          <w:p w14:paraId="745F3628"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0C2F4453" w14:textId="77777777" w:rsidTr="01C78046">
        <w:tc>
          <w:tcPr>
            <w:tcW w:w="4536" w:type="dxa"/>
            <w:shd w:val="clear" w:color="auto" w:fill="auto"/>
          </w:tcPr>
          <w:p w14:paraId="3357AD04" w14:textId="77777777" w:rsidR="00B16E52" w:rsidRPr="003F6B3B" w:rsidRDefault="00B16E52" w:rsidP="00B16E52">
            <w:pPr>
              <w:ind w:left="318"/>
              <w:rPr>
                <w:rFonts w:ascii="Calibri" w:hAnsi="Calibri"/>
              </w:rPr>
            </w:pPr>
            <w:r w:rsidRPr="003F6B3B">
              <w:rPr>
                <w:rFonts w:ascii="Calibri" w:hAnsi="Calibri"/>
              </w:rPr>
              <w:t>Assigned Work Week   Default (37.5)</w:t>
            </w:r>
          </w:p>
        </w:tc>
        <w:tc>
          <w:tcPr>
            <w:tcW w:w="4932" w:type="dxa"/>
            <w:shd w:val="clear" w:color="auto" w:fill="auto"/>
          </w:tcPr>
          <w:p w14:paraId="4595501D"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9D4ACC0" w14:textId="77777777" w:rsidTr="01C78046">
        <w:tc>
          <w:tcPr>
            <w:tcW w:w="4536" w:type="dxa"/>
            <w:shd w:val="clear" w:color="auto" w:fill="auto"/>
          </w:tcPr>
          <w:p w14:paraId="0C5CEB30" w14:textId="77777777" w:rsidR="00B16E52" w:rsidRPr="003F6B3B" w:rsidRDefault="00B16E52" w:rsidP="00B16E52">
            <w:pPr>
              <w:ind w:left="318"/>
              <w:rPr>
                <w:rFonts w:ascii="Calibri" w:hAnsi="Calibri"/>
              </w:rPr>
            </w:pPr>
            <w:r w:rsidRPr="003F6B3B">
              <w:rPr>
                <w:rFonts w:ascii="Calibri" w:hAnsi="Calibri"/>
              </w:rPr>
              <w:t>Scheduled Work Week  Default (37.5)</w:t>
            </w:r>
          </w:p>
        </w:tc>
        <w:tc>
          <w:tcPr>
            <w:tcW w:w="4932" w:type="dxa"/>
            <w:shd w:val="clear" w:color="auto" w:fill="auto"/>
          </w:tcPr>
          <w:p w14:paraId="63B74B6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E5A07A3" w14:textId="77777777" w:rsidTr="01C78046">
        <w:tc>
          <w:tcPr>
            <w:tcW w:w="4536" w:type="dxa"/>
            <w:shd w:val="clear" w:color="auto" w:fill="auto"/>
          </w:tcPr>
          <w:p w14:paraId="3EF3FEAB" w14:textId="77777777" w:rsidR="00B16E52" w:rsidRPr="003F6B3B" w:rsidRDefault="00B16E52" w:rsidP="00B16E52">
            <w:pPr>
              <w:ind w:left="318"/>
              <w:rPr>
                <w:rFonts w:ascii="Calibri" w:hAnsi="Calibri"/>
              </w:rPr>
            </w:pPr>
            <w:r w:rsidRPr="003F6B3B">
              <w:rPr>
                <w:rFonts w:ascii="Calibri" w:hAnsi="Calibri"/>
              </w:rPr>
              <w:t>Full Time Equivalent (FTE)</w:t>
            </w:r>
          </w:p>
        </w:tc>
        <w:tc>
          <w:tcPr>
            <w:tcW w:w="4932" w:type="dxa"/>
            <w:shd w:val="clear" w:color="auto" w:fill="auto"/>
          </w:tcPr>
          <w:p w14:paraId="317DB373"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570D81E9" w14:textId="77777777" w:rsidTr="01C78046">
        <w:tc>
          <w:tcPr>
            <w:tcW w:w="4536" w:type="dxa"/>
            <w:shd w:val="clear" w:color="auto" w:fill="auto"/>
          </w:tcPr>
          <w:p w14:paraId="1EE3CF49"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2493D98B" w14:textId="77777777" w:rsidR="00B16E52" w:rsidRPr="003F6B3B" w:rsidRDefault="00B16E52" w:rsidP="00B16E52">
            <w:pPr>
              <w:rPr>
                <w:rFonts w:ascii="Calibri" w:hAnsi="Calibri"/>
                <w:color w:val="FF0000"/>
              </w:rPr>
            </w:pPr>
          </w:p>
        </w:tc>
      </w:tr>
      <w:tr w:rsidR="00B16E52" w:rsidRPr="003F6B3B" w14:paraId="2144086E" w14:textId="77777777" w:rsidTr="01C78046">
        <w:tc>
          <w:tcPr>
            <w:tcW w:w="4536" w:type="dxa"/>
            <w:shd w:val="clear" w:color="auto" w:fill="auto"/>
          </w:tcPr>
          <w:p w14:paraId="3C3DAE5F" w14:textId="77777777" w:rsidR="00B16E52" w:rsidRPr="003F6B3B" w:rsidRDefault="00B16E52" w:rsidP="00B16E52">
            <w:pPr>
              <w:ind w:left="318"/>
              <w:rPr>
                <w:rFonts w:ascii="Calibri" w:hAnsi="Calibri"/>
              </w:rPr>
            </w:pPr>
            <w:r w:rsidRPr="003F6B3B">
              <w:rPr>
                <w:rFonts w:ascii="Calibri" w:hAnsi="Calibri"/>
              </w:rPr>
              <w:t xml:space="preserve">Bonuses - Bilingual Bonus </w:t>
            </w:r>
          </w:p>
        </w:tc>
        <w:tc>
          <w:tcPr>
            <w:tcW w:w="4932" w:type="dxa"/>
            <w:shd w:val="clear" w:color="auto" w:fill="auto"/>
          </w:tcPr>
          <w:p w14:paraId="25574D7A"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47FE78B6" w14:textId="77777777" w:rsidTr="01C78046">
        <w:tc>
          <w:tcPr>
            <w:tcW w:w="4536" w:type="dxa"/>
            <w:shd w:val="clear" w:color="auto" w:fill="auto"/>
          </w:tcPr>
          <w:p w14:paraId="4A0425E6" w14:textId="77777777" w:rsidR="00B16E52" w:rsidRPr="003F6B3B" w:rsidRDefault="00B16E52" w:rsidP="00B16E52">
            <w:pPr>
              <w:ind w:left="318"/>
              <w:rPr>
                <w:rFonts w:ascii="Calibri" w:hAnsi="Calibri"/>
              </w:rPr>
            </w:pPr>
            <w:r w:rsidRPr="003F6B3B">
              <w:rPr>
                <w:rFonts w:ascii="Calibri" w:hAnsi="Calibri"/>
              </w:rPr>
              <w:t>Isolated Post – Location Code</w:t>
            </w:r>
          </w:p>
        </w:tc>
        <w:tc>
          <w:tcPr>
            <w:tcW w:w="4932" w:type="dxa"/>
            <w:shd w:val="clear" w:color="auto" w:fill="auto"/>
          </w:tcPr>
          <w:p w14:paraId="1C2EBC6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79458A2" w14:textId="77777777" w:rsidTr="01C78046">
        <w:tc>
          <w:tcPr>
            <w:tcW w:w="4536" w:type="dxa"/>
            <w:shd w:val="clear" w:color="auto" w:fill="auto"/>
          </w:tcPr>
          <w:p w14:paraId="0869A7ED" w14:textId="77777777" w:rsidR="00B16E52" w:rsidRPr="003F6B3B" w:rsidRDefault="00B16E52" w:rsidP="00B16E52">
            <w:pPr>
              <w:ind w:left="318"/>
              <w:rPr>
                <w:rFonts w:ascii="Calibri" w:hAnsi="Calibri"/>
              </w:rPr>
            </w:pPr>
            <w:r w:rsidRPr="003F6B3B">
              <w:rPr>
                <w:rFonts w:ascii="Calibri" w:hAnsi="Calibri"/>
              </w:rPr>
              <w:t>Isolated Post – Meals/Rations</w:t>
            </w:r>
          </w:p>
        </w:tc>
        <w:tc>
          <w:tcPr>
            <w:tcW w:w="4932" w:type="dxa"/>
            <w:shd w:val="clear" w:color="auto" w:fill="auto"/>
          </w:tcPr>
          <w:p w14:paraId="585BDF5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25D40EC" w14:textId="77777777" w:rsidTr="01C78046">
        <w:tc>
          <w:tcPr>
            <w:tcW w:w="4536" w:type="dxa"/>
            <w:shd w:val="clear" w:color="auto" w:fill="auto"/>
          </w:tcPr>
          <w:p w14:paraId="71192FFE" w14:textId="77777777" w:rsidR="00B16E52" w:rsidRPr="003F6B3B" w:rsidRDefault="00B16E52" w:rsidP="00B16E52">
            <w:pPr>
              <w:ind w:left="318"/>
              <w:rPr>
                <w:rFonts w:ascii="Calibri" w:hAnsi="Calibri"/>
              </w:rPr>
            </w:pPr>
            <w:r w:rsidRPr="003F6B3B">
              <w:rPr>
                <w:rFonts w:ascii="Calibri" w:hAnsi="Calibri"/>
              </w:rPr>
              <w:t>Isolated Post – Housing Benefits</w:t>
            </w:r>
          </w:p>
        </w:tc>
        <w:tc>
          <w:tcPr>
            <w:tcW w:w="4932" w:type="dxa"/>
            <w:shd w:val="clear" w:color="auto" w:fill="auto"/>
          </w:tcPr>
          <w:p w14:paraId="6E5307C0"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ED5E5DF" w14:textId="77777777" w:rsidTr="01C78046">
        <w:tc>
          <w:tcPr>
            <w:tcW w:w="4536" w:type="dxa"/>
            <w:shd w:val="clear" w:color="auto" w:fill="auto"/>
          </w:tcPr>
          <w:p w14:paraId="4E904E10" w14:textId="77777777" w:rsidR="00B16E52" w:rsidRPr="003F6B3B" w:rsidRDefault="00B16E52" w:rsidP="00B16E52">
            <w:pPr>
              <w:ind w:left="318"/>
              <w:rPr>
                <w:rFonts w:ascii="Calibri" w:hAnsi="Calibri"/>
              </w:rPr>
            </w:pPr>
            <w:r w:rsidRPr="003F6B3B">
              <w:rPr>
                <w:rFonts w:ascii="Calibri" w:hAnsi="Calibri"/>
              </w:rPr>
              <w:t>Isolated Post – Has dependents</w:t>
            </w:r>
          </w:p>
        </w:tc>
        <w:tc>
          <w:tcPr>
            <w:tcW w:w="4932" w:type="dxa"/>
            <w:shd w:val="clear" w:color="auto" w:fill="auto"/>
          </w:tcPr>
          <w:p w14:paraId="110F9BB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10C002E" w14:textId="77777777" w:rsidTr="01C78046">
        <w:tc>
          <w:tcPr>
            <w:tcW w:w="4536" w:type="dxa"/>
            <w:shd w:val="clear" w:color="auto" w:fill="auto"/>
          </w:tcPr>
          <w:p w14:paraId="0EE05170" w14:textId="77777777" w:rsidR="00B16E52" w:rsidRPr="003F6B3B" w:rsidRDefault="00B16E52" w:rsidP="00B16E52">
            <w:pPr>
              <w:ind w:left="318"/>
              <w:rPr>
                <w:rFonts w:ascii="Calibri" w:hAnsi="Calibri"/>
              </w:rPr>
            </w:pPr>
            <w:r w:rsidRPr="003F6B3B">
              <w:rPr>
                <w:rFonts w:ascii="Calibri" w:hAnsi="Calibri"/>
              </w:rPr>
              <w:t>Others - Home Cost Center</w:t>
            </w:r>
          </w:p>
        </w:tc>
        <w:tc>
          <w:tcPr>
            <w:tcW w:w="4932" w:type="dxa"/>
            <w:shd w:val="clear" w:color="auto" w:fill="auto"/>
          </w:tcPr>
          <w:p w14:paraId="4EA0FCB8" w14:textId="77777777" w:rsidR="00B16E52" w:rsidRPr="003F6B3B" w:rsidRDefault="00B16E52" w:rsidP="00B16E52">
            <w:pPr>
              <w:rPr>
                <w:rFonts w:ascii="Calibri" w:hAnsi="Calibri"/>
              </w:rPr>
            </w:pPr>
            <w:r w:rsidRPr="003F6B3B">
              <w:rPr>
                <w:rFonts w:ascii="Calibri" w:hAnsi="Calibri"/>
              </w:rPr>
              <w:t>No change required</w:t>
            </w:r>
          </w:p>
        </w:tc>
      </w:tr>
      <w:tr w:rsidR="01C78046" w:rsidRPr="003F6B3B" w14:paraId="726BCEDD" w14:textId="77777777" w:rsidTr="01C78046">
        <w:tc>
          <w:tcPr>
            <w:tcW w:w="4536" w:type="dxa"/>
            <w:shd w:val="clear" w:color="auto" w:fill="auto"/>
          </w:tcPr>
          <w:p w14:paraId="5760B089" w14:textId="09E50728" w:rsidR="637DB8D0" w:rsidRPr="003F6B3B" w:rsidRDefault="0088717F" w:rsidP="0088717F">
            <w:pPr>
              <w:ind w:left="342"/>
              <w:rPr>
                <w:rFonts w:ascii="Calibri" w:hAnsi="Calibri"/>
              </w:rPr>
            </w:pPr>
            <w:r w:rsidRPr="003F6B3B">
              <w:rPr>
                <w:rFonts w:ascii="Calibri" w:hAnsi="Calibri"/>
              </w:rPr>
              <w:t xml:space="preserve">Other - </w:t>
            </w:r>
            <w:r w:rsidR="637DB8D0" w:rsidRPr="003F6B3B">
              <w:rPr>
                <w:rFonts w:ascii="Calibri" w:hAnsi="Calibri"/>
              </w:rPr>
              <w:t>IS Relevant</w:t>
            </w:r>
          </w:p>
        </w:tc>
        <w:tc>
          <w:tcPr>
            <w:tcW w:w="4932" w:type="dxa"/>
            <w:shd w:val="clear" w:color="auto" w:fill="auto"/>
          </w:tcPr>
          <w:p w14:paraId="73AA04DA" w14:textId="094DCCC7" w:rsidR="637DB8D0" w:rsidRPr="003F6B3B" w:rsidRDefault="637DB8D0" w:rsidP="01C78046">
            <w:pPr>
              <w:rPr>
                <w:rFonts w:ascii="Calibri" w:hAnsi="Calibri"/>
              </w:rPr>
            </w:pPr>
            <w:r w:rsidRPr="003F6B3B">
              <w:rPr>
                <w:rFonts w:ascii="Calibri" w:hAnsi="Calibri"/>
              </w:rPr>
              <w:t>Defaults</w:t>
            </w:r>
          </w:p>
        </w:tc>
      </w:tr>
      <w:tr w:rsidR="00B16E52" w:rsidRPr="003F6B3B" w14:paraId="7BBE234B" w14:textId="77777777" w:rsidTr="01C78046">
        <w:tc>
          <w:tcPr>
            <w:tcW w:w="4536" w:type="dxa"/>
            <w:shd w:val="clear" w:color="auto" w:fill="auto"/>
          </w:tcPr>
          <w:p w14:paraId="146F9651" w14:textId="77777777" w:rsidR="00B16E52" w:rsidRPr="003F6B3B" w:rsidRDefault="00B16E52" w:rsidP="00B16E52">
            <w:pPr>
              <w:ind w:left="318"/>
              <w:rPr>
                <w:rFonts w:ascii="Calibri" w:hAnsi="Calibri"/>
              </w:rPr>
            </w:pPr>
            <w:r w:rsidRPr="003F6B3B">
              <w:rPr>
                <w:rFonts w:ascii="Calibri" w:hAnsi="Calibri"/>
              </w:rPr>
              <w:t>Others – Timesheet Relevant</w:t>
            </w:r>
          </w:p>
        </w:tc>
        <w:tc>
          <w:tcPr>
            <w:tcW w:w="4932" w:type="dxa"/>
            <w:shd w:val="clear" w:color="auto" w:fill="auto"/>
          </w:tcPr>
          <w:p w14:paraId="17E65E5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B1570A7" w14:textId="77777777" w:rsidTr="01C78046">
        <w:tc>
          <w:tcPr>
            <w:tcW w:w="4536" w:type="dxa"/>
            <w:shd w:val="clear" w:color="auto" w:fill="auto"/>
          </w:tcPr>
          <w:p w14:paraId="485CDF78"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2DF5D5BD" w14:textId="77777777" w:rsidR="00B16E52" w:rsidRPr="003F6B3B" w:rsidRDefault="00B16E52" w:rsidP="00B16E52">
            <w:pPr>
              <w:rPr>
                <w:rFonts w:ascii="Calibri" w:hAnsi="Calibri"/>
              </w:rPr>
            </w:pPr>
            <w:r w:rsidRPr="003F6B3B">
              <w:rPr>
                <w:rFonts w:ascii="Calibri" w:hAnsi="Calibri"/>
              </w:rPr>
              <w:t>Include comments if required</w:t>
            </w:r>
          </w:p>
        </w:tc>
      </w:tr>
      <w:tr w:rsidR="00B16E52" w:rsidRPr="003F6B3B" w14:paraId="4EE06109" w14:textId="77777777" w:rsidTr="01C78046">
        <w:tc>
          <w:tcPr>
            <w:tcW w:w="4536" w:type="dxa"/>
            <w:shd w:val="clear" w:color="auto" w:fill="auto"/>
          </w:tcPr>
          <w:p w14:paraId="108F8AF7" w14:textId="77777777" w:rsidR="00B16E52" w:rsidRPr="003F6B3B" w:rsidRDefault="00B16E52" w:rsidP="00B16E52">
            <w:pPr>
              <w:rPr>
                <w:rFonts w:ascii="Calibri" w:hAnsi="Calibri"/>
              </w:rPr>
            </w:pPr>
            <w:r w:rsidRPr="003F6B3B">
              <w:rPr>
                <w:rFonts w:ascii="Calibri" w:hAnsi="Calibri"/>
                <w:b/>
              </w:rPr>
              <w:t>Pay Detail – Basic Pay Tab</w:t>
            </w:r>
          </w:p>
        </w:tc>
        <w:tc>
          <w:tcPr>
            <w:tcW w:w="4932" w:type="dxa"/>
            <w:shd w:val="clear" w:color="auto" w:fill="auto"/>
          </w:tcPr>
          <w:p w14:paraId="6DD2E677" w14:textId="77777777" w:rsidR="00B16E52" w:rsidRPr="003F6B3B" w:rsidRDefault="00B16E52" w:rsidP="00B16E52">
            <w:pPr>
              <w:rPr>
                <w:rFonts w:ascii="Calibri" w:hAnsi="Calibri"/>
              </w:rPr>
            </w:pPr>
          </w:p>
        </w:tc>
      </w:tr>
      <w:tr w:rsidR="00B16E52" w:rsidRPr="003F6B3B" w14:paraId="5B77482B" w14:textId="77777777" w:rsidTr="01C78046">
        <w:tc>
          <w:tcPr>
            <w:tcW w:w="4536" w:type="dxa"/>
            <w:shd w:val="clear" w:color="auto" w:fill="auto"/>
          </w:tcPr>
          <w:p w14:paraId="10F76F36" w14:textId="77777777" w:rsidR="00B16E52" w:rsidRPr="003F6B3B" w:rsidRDefault="00B16E52" w:rsidP="00B16E52">
            <w:pPr>
              <w:ind w:left="318"/>
              <w:rPr>
                <w:rFonts w:ascii="Calibri" w:hAnsi="Calibri"/>
              </w:rPr>
            </w:pPr>
            <w:r w:rsidRPr="003F6B3B">
              <w:rPr>
                <w:rFonts w:ascii="Calibri" w:hAnsi="Calibri"/>
              </w:rPr>
              <w:t>Forecast Group Code</w:t>
            </w:r>
          </w:p>
        </w:tc>
        <w:tc>
          <w:tcPr>
            <w:tcW w:w="4932" w:type="dxa"/>
            <w:shd w:val="clear" w:color="auto" w:fill="auto"/>
          </w:tcPr>
          <w:p w14:paraId="7F72356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14695F1" w14:textId="77777777" w:rsidTr="01C78046">
        <w:tc>
          <w:tcPr>
            <w:tcW w:w="4536" w:type="dxa"/>
            <w:shd w:val="clear" w:color="auto" w:fill="auto"/>
          </w:tcPr>
          <w:p w14:paraId="0A1889CB" w14:textId="77777777" w:rsidR="00B16E52" w:rsidRPr="003F6B3B" w:rsidRDefault="00B16E52" w:rsidP="00B16E52">
            <w:pPr>
              <w:ind w:left="318"/>
              <w:rPr>
                <w:rFonts w:ascii="Calibri" w:hAnsi="Calibri"/>
                <w:b/>
              </w:rPr>
            </w:pPr>
            <w:r w:rsidRPr="003F6B3B">
              <w:rPr>
                <w:rFonts w:ascii="Calibri" w:hAnsi="Calibri"/>
              </w:rPr>
              <w:t>Schedule Code</w:t>
            </w:r>
          </w:p>
        </w:tc>
        <w:tc>
          <w:tcPr>
            <w:tcW w:w="4932" w:type="dxa"/>
            <w:shd w:val="clear" w:color="auto" w:fill="auto"/>
          </w:tcPr>
          <w:p w14:paraId="6A6AE0FF" w14:textId="77777777" w:rsidR="00B16E52" w:rsidRPr="003F6B3B" w:rsidRDefault="00B16E52" w:rsidP="00B16E52">
            <w:pPr>
              <w:rPr>
                <w:rFonts w:ascii="Calibri" w:hAnsi="Calibri"/>
              </w:rPr>
            </w:pPr>
            <w:r w:rsidRPr="003F6B3B">
              <w:rPr>
                <w:rFonts w:ascii="Calibri" w:hAnsi="Calibri"/>
              </w:rPr>
              <w:t>Default – Arrears</w:t>
            </w:r>
          </w:p>
        </w:tc>
      </w:tr>
      <w:tr w:rsidR="00B16E52" w:rsidRPr="003F6B3B" w14:paraId="6207635D" w14:textId="77777777" w:rsidTr="01C78046">
        <w:tc>
          <w:tcPr>
            <w:tcW w:w="4536" w:type="dxa"/>
            <w:shd w:val="clear" w:color="auto" w:fill="auto"/>
          </w:tcPr>
          <w:p w14:paraId="2BF30955" w14:textId="77777777" w:rsidR="00B16E52" w:rsidRPr="003F6B3B" w:rsidRDefault="00B16E52" w:rsidP="00B16E52">
            <w:pPr>
              <w:ind w:left="318"/>
              <w:rPr>
                <w:rFonts w:ascii="Calibri" w:hAnsi="Calibri"/>
                <w:color w:val="FF0000"/>
              </w:rPr>
            </w:pPr>
            <w:r w:rsidRPr="003F6B3B">
              <w:rPr>
                <w:rFonts w:ascii="Calibri" w:hAnsi="Calibri"/>
              </w:rPr>
              <w:t>Classification Region</w:t>
            </w:r>
          </w:p>
        </w:tc>
        <w:tc>
          <w:tcPr>
            <w:tcW w:w="4932" w:type="dxa"/>
            <w:shd w:val="clear" w:color="auto" w:fill="auto"/>
          </w:tcPr>
          <w:p w14:paraId="25B9BFF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3007164" w14:textId="77777777" w:rsidTr="01C78046">
        <w:tc>
          <w:tcPr>
            <w:tcW w:w="4536" w:type="dxa"/>
            <w:shd w:val="clear" w:color="auto" w:fill="auto"/>
          </w:tcPr>
          <w:p w14:paraId="507BDCCC" w14:textId="77777777" w:rsidR="00B16E52" w:rsidRPr="003F6B3B" w:rsidRDefault="00B16E52" w:rsidP="00B16E52">
            <w:pPr>
              <w:ind w:left="318"/>
              <w:rPr>
                <w:rFonts w:ascii="Calibri" w:hAnsi="Calibri"/>
              </w:rPr>
            </w:pPr>
            <w:r w:rsidRPr="003F6B3B">
              <w:rPr>
                <w:rFonts w:ascii="Calibri" w:hAnsi="Calibri"/>
              </w:rPr>
              <w:t>Classification</w:t>
            </w:r>
          </w:p>
        </w:tc>
        <w:tc>
          <w:tcPr>
            <w:tcW w:w="4932" w:type="dxa"/>
            <w:shd w:val="clear" w:color="auto" w:fill="auto"/>
          </w:tcPr>
          <w:p w14:paraId="3AD25B2C"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4550DF4" w14:textId="77777777" w:rsidTr="01C78046">
        <w:tc>
          <w:tcPr>
            <w:tcW w:w="4536" w:type="dxa"/>
            <w:shd w:val="clear" w:color="auto" w:fill="auto"/>
          </w:tcPr>
          <w:p w14:paraId="330ACAF7" w14:textId="77777777" w:rsidR="00B16E52" w:rsidRPr="003F6B3B" w:rsidRDefault="00B16E52" w:rsidP="00B16E52">
            <w:pPr>
              <w:ind w:left="318"/>
              <w:rPr>
                <w:rFonts w:ascii="Calibri" w:hAnsi="Calibri"/>
              </w:rPr>
            </w:pPr>
            <w:r w:rsidRPr="003F6B3B">
              <w:rPr>
                <w:rFonts w:ascii="Calibri" w:hAnsi="Calibri"/>
              </w:rPr>
              <w:t>Step</w:t>
            </w:r>
          </w:p>
        </w:tc>
        <w:tc>
          <w:tcPr>
            <w:tcW w:w="4932" w:type="dxa"/>
            <w:shd w:val="clear" w:color="auto" w:fill="auto"/>
          </w:tcPr>
          <w:p w14:paraId="4019441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6776D09" w14:textId="77777777" w:rsidTr="01C78046">
        <w:tc>
          <w:tcPr>
            <w:tcW w:w="4536" w:type="dxa"/>
            <w:shd w:val="clear" w:color="auto" w:fill="auto"/>
          </w:tcPr>
          <w:p w14:paraId="6E0511F2" w14:textId="77777777" w:rsidR="00B16E52" w:rsidRPr="003F6B3B" w:rsidRDefault="00B16E52" w:rsidP="00B16E52">
            <w:pPr>
              <w:ind w:left="318"/>
              <w:rPr>
                <w:rFonts w:ascii="Calibri" w:hAnsi="Calibri"/>
              </w:rPr>
            </w:pPr>
            <w:r w:rsidRPr="003F6B3B">
              <w:rPr>
                <w:rFonts w:ascii="Calibri" w:hAnsi="Calibri"/>
              </w:rPr>
              <w:t>Rate Base</w:t>
            </w:r>
          </w:p>
        </w:tc>
        <w:tc>
          <w:tcPr>
            <w:tcW w:w="4932" w:type="dxa"/>
            <w:shd w:val="clear" w:color="auto" w:fill="auto"/>
          </w:tcPr>
          <w:p w14:paraId="538E559E"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294CF9D8" w14:textId="77777777" w:rsidTr="01C78046">
        <w:tc>
          <w:tcPr>
            <w:tcW w:w="4536" w:type="dxa"/>
            <w:shd w:val="clear" w:color="auto" w:fill="auto"/>
          </w:tcPr>
          <w:p w14:paraId="7E9EB58D" w14:textId="77777777" w:rsidR="00B16E52" w:rsidRPr="003F6B3B" w:rsidRDefault="00B16E52" w:rsidP="00B16E52">
            <w:pPr>
              <w:ind w:left="318"/>
              <w:rPr>
                <w:rFonts w:ascii="Calibri" w:hAnsi="Calibri"/>
              </w:rPr>
            </w:pPr>
            <w:r w:rsidRPr="003F6B3B">
              <w:rPr>
                <w:rFonts w:ascii="Calibri" w:hAnsi="Calibri"/>
              </w:rPr>
              <w:t>Incremental Date</w:t>
            </w:r>
          </w:p>
        </w:tc>
        <w:tc>
          <w:tcPr>
            <w:tcW w:w="4932" w:type="dxa"/>
            <w:shd w:val="clear" w:color="auto" w:fill="auto"/>
          </w:tcPr>
          <w:p w14:paraId="29A7E6C6"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E5B204A" w14:textId="77777777" w:rsidTr="01C78046">
        <w:tc>
          <w:tcPr>
            <w:tcW w:w="4536" w:type="dxa"/>
            <w:shd w:val="clear" w:color="auto" w:fill="auto"/>
          </w:tcPr>
          <w:p w14:paraId="0919AAFD" w14:textId="77777777" w:rsidR="00B16E52" w:rsidRPr="003F6B3B" w:rsidRDefault="00B16E52" w:rsidP="00B16E52">
            <w:pPr>
              <w:ind w:left="318"/>
              <w:rPr>
                <w:rFonts w:ascii="Calibri" w:hAnsi="Calibri"/>
              </w:rPr>
            </w:pPr>
            <w:r w:rsidRPr="003F6B3B">
              <w:rPr>
                <w:rFonts w:ascii="Calibri" w:hAnsi="Calibri"/>
              </w:rPr>
              <w:t>Incremental Frequency</w:t>
            </w:r>
          </w:p>
        </w:tc>
        <w:tc>
          <w:tcPr>
            <w:tcW w:w="4932" w:type="dxa"/>
            <w:shd w:val="clear" w:color="auto" w:fill="auto"/>
          </w:tcPr>
          <w:p w14:paraId="38C16562"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BBA30EA" w14:textId="77777777" w:rsidTr="01C78046">
        <w:tc>
          <w:tcPr>
            <w:tcW w:w="4536" w:type="dxa"/>
            <w:shd w:val="clear" w:color="auto" w:fill="auto"/>
          </w:tcPr>
          <w:p w14:paraId="38F29FDC" w14:textId="77777777" w:rsidR="00B16E52" w:rsidRPr="003F6B3B" w:rsidRDefault="00B16E52" w:rsidP="00B16E52">
            <w:pPr>
              <w:ind w:left="318"/>
              <w:rPr>
                <w:rFonts w:ascii="Calibri" w:hAnsi="Calibri"/>
              </w:rPr>
            </w:pPr>
            <w:r w:rsidRPr="003F6B3B">
              <w:rPr>
                <w:rFonts w:ascii="Calibri" w:hAnsi="Calibri"/>
              </w:rPr>
              <w:t>Use constant annual amount in forecast</w:t>
            </w:r>
          </w:p>
        </w:tc>
        <w:tc>
          <w:tcPr>
            <w:tcW w:w="4932" w:type="dxa"/>
            <w:shd w:val="clear" w:color="auto" w:fill="auto"/>
          </w:tcPr>
          <w:p w14:paraId="4EEB80D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6436EE5" w14:textId="77777777" w:rsidTr="01C78046">
        <w:tc>
          <w:tcPr>
            <w:tcW w:w="4536" w:type="dxa"/>
            <w:shd w:val="clear" w:color="auto" w:fill="auto"/>
          </w:tcPr>
          <w:p w14:paraId="70F34A0F" w14:textId="77777777" w:rsidR="00B16E52" w:rsidRPr="003F6B3B" w:rsidRDefault="00B16E52" w:rsidP="00B16E52">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406D2579"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AFA8143" w14:textId="77777777" w:rsidTr="01C78046">
        <w:tc>
          <w:tcPr>
            <w:tcW w:w="4536" w:type="dxa"/>
            <w:shd w:val="clear" w:color="auto" w:fill="auto"/>
          </w:tcPr>
          <w:p w14:paraId="54021C29"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6FFF29F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3C1F7FC" w14:textId="77777777" w:rsidTr="01C78046">
        <w:tc>
          <w:tcPr>
            <w:tcW w:w="4536" w:type="dxa"/>
            <w:shd w:val="clear" w:color="auto" w:fill="auto"/>
          </w:tcPr>
          <w:p w14:paraId="673DC393" w14:textId="77777777" w:rsidR="00B16E52" w:rsidRPr="003F6B3B" w:rsidRDefault="00B16E52" w:rsidP="00B16E52">
            <w:pPr>
              <w:rPr>
                <w:rFonts w:ascii="Calibri" w:hAnsi="Calibri"/>
                <w:b/>
              </w:rPr>
            </w:pPr>
            <w:r w:rsidRPr="003F6B3B">
              <w:rPr>
                <w:rFonts w:ascii="Calibri" w:hAnsi="Calibri"/>
                <w:b/>
              </w:rPr>
              <w:lastRenderedPageBreak/>
              <w:t>Pay Detail – One-Time Allowances Tab</w:t>
            </w:r>
          </w:p>
        </w:tc>
        <w:tc>
          <w:tcPr>
            <w:tcW w:w="4932" w:type="dxa"/>
            <w:shd w:val="clear" w:color="auto" w:fill="auto"/>
          </w:tcPr>
          <w:p w14:paraId="4784CF3F" w14:textId="77777777" w:rsidR="00B16E52" w:rsidRPr="003F6B3B" w:rsidRDefault="00B16E52" w:rsidP="00B16E52">
            <w:pPr>
              <w:spacing w:before="120"/>
              <w:rPr>
                <w:rFonts w:ascii="Calibri" w:hAnsi="Calibri"/>
              </w:rPr>
            </w:pPr>
            <w:r w:rsidRPr="003F6B3B">
              <w:rPr>
                <w:rFonts w:ascii="Calibri" w:hAnsi="Calibri"/>
              </w:rPr>
              <w:t>No change required</w:t>
            </w:r>
            <w:r w:rsidRPr="003F6B3B" w:rsidDel="00AB35C2">
              <w:rPr>
                <w:rFonts w:ascii="Calibri" w:hAnsi="Calibri"/>
              </w:rPr>
              <w:t xml:space="preserve"> </w:t>
            </w:r>
          </w:p>
          <w:p w14:paraId="4D0F6C7E" w14:textId="77777777" w:rsidR="00B16E52" w:rsidRPr="003F6B3B" w:rsidRDefault="00B16E52" w:rsidP="00B16E52">
            <w:pPr>
              <w:spacing w:before="120"/>
              <w:rPr>
                <w:rFonts w:ascii="Calibri" w:hAnsi="Calibri"/>
                <w:b/>
                <w:i/>
              </w:rPr>
            </w:pPr>
            <w:r w:rsidRPr="003F6B3B">
              <w:rPr>
                <w:rFonts w:ascii="Calibri" w:hAnsi="Calibri"/>
                <w:b/>
                <w:i/>
              </w:rPr>
              <w:t xml:space="preserve">*For employees in the Nursing Group, any Education Allowances should be included in this tab. The allowance will be considered in the forecasts even though the event record itself is excluded. </w:t>
            </w:r>
          </w:p>
        </w:tc>
      </w:tr>
      <w:tr w:rsidR="00B16E52" w:rsidRPr="003F6B3B" w14:paraId="554E4AAE" w14:textId="77777777" w:rsidTr="01C78046">
        <w:tc>
          <w:tcPr>
            <w:tcW w:w="4536" w:type="dxa"/>
            <w:shd w:val="clear" w:color="auto" w:fill="auto"/>
          </w:tcPr>
          <w:p w14:paraId="23537310" w14:textId="77777777" w:rsidR="00B16E52" w:rsidRPr="003F6B3B" w:rsidDel="00D52445"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5371F199" w14:textId="77777777" w:rsidR="00B16E52" w:rsidRPr="003F6B3B" w:rsidDel="00D52445" w:rsidRDefault="00B16E52" w:rsidP="00B16E52">
            <w:pPr>
              <w:rPr>
                <w:rFonts w:ascii="Calibri" w:hAnsi="Calibri"/>
              </w:rPr>
            </w:pPr>
            <w:r w:rsidRPr="003F6B3B">
              <w:rPr>
                <w:rFonts w:ascii="Calibri" w:hAnsi="Calibri"/>
              </w:rPr>
              <w:t>No change required</w:t>
            </w:r>
          </w:p>
        </w:tc>
      </w:tr>
      <w:tr w:rsidR="00B16E52" w:rsidRPr="003F6B3B" w14:paraId="2AEC875A" w14:textId="77777777" w:rsidTr="01C78046">
        <w:tc>
          <w:tcPr>
            <w:tcW w:w="4536" w:type="dxa"/>
            <w:shd w:val="clear" w:color="auto" w:fill="auto"/>
          </w:tcPr>
          <w:p w14:paraId="3793D5B8" w14:textId="77777777" w:rsidR="00B16E52" w:rsidRPr="003F6B3B" w:rsidRDefault="00B16E52" w:rsidP="00B16E52">
            <w:pPr>
              <w:rPr>
                <w:rFonts w:ascii="Calibri" w:hAnsi="Calibri"/>
                <w:b/>
              </w:rPr>
            </w:pPr>
            <w:r w:rsidRPr="003F6B3B">
              <w:rPr>
                <w:rFonts w:ascii="Calibri" w:hAnsi="Calibri"/>
                <w:b/>
              </w:rPr>
              <w:t>Assignment Detail Tab</w:t>
            </w:r>
          </w:p>
        </w:tc>
        <w:tc>
          <w:tcPr>
            <w:tcW w:w="4932" w:type="dxa"/>
            <w:shd w:val="clear" w:color="auto" w:fill="auto"/>
          </w:tcPr>
          <w:p w14:paraId="3D7ACBE3" w14:textId="77777777" w:rsidR="00B16E52" w:rsidRPr="003F6B3B" w:rsidRDefault="00B16E52" w:rsidP="00B16E52">
            <w:pPr>
              <w:rPr>
                <w:rFonts w:ascii="Calibri" w:hAnsi="Calibri"/>
              </w:rPr>
            </w:pPr>
            <w:r w:rsidRPr="003F6B3B">
              <w:rPr>
                <w:rFonts w:ascii="Calibri" w:hAnsi="Calibri"/>
              </w:rPr>
              <w:t xml:space="preserve">The information displayed in this tab cannot be modified. It is for display purposes only. </w:t>
            </w:r>
          </w:p>
        </w:tc>
      </w:tr>
      <w:tr w:rsidR="00B16E52" w:rsidRPr="003F6B3B" w14:paraId="10A372B7" w14:textId="77777777" w:rsidTr="01C78046">
        <w:tc>
          <w:tcPr>
            <w:tcW w:w="4536" w:type="dxa"/>
            <w:shd w:val="clear" w:color="auto" w:fill="auto"/>
          </w:tcPr>
          <w:p w14:paraId="4F1150E6" w14:textId="77777777" w:rsidR="00B16E52" w:rsidRPr="003F6B3B" w:rsidRDefault="00B16E52" w:rsidP="00B16E52">
            <w:pPr>
              <w:rPr>
                <w:rFonts w:ascii="Calibri" w:hAnsi="Calibri"/>
                <w:b/>
                <w:color w:val="FF0000"/>
              </w:rPr>
            </w:pPr>
            <w:r w:rsidRPr="003F6B3B">
              <w:rPr>
                <w:rFonts w:ascii="Calibri" w:hAnsi="Calibri"/>
                <w:b/>
              </w:rPr>
              <w:t>Cost Assignment Tool</w:t>
            </w:r>
          </w:p>
        </w:tc>
        <w:tc>
          <w:tcPr>
            <w:tcW w:w="4932" w:type="dxa"/>
            <w:shd w:val="clear" w:color="auto" w:fill="auto"/>
          </w:tcPr>
          <w:p w14:paraId="66597326" w14:textId="77777777" w:rsidR="00B16E52" w:rsidRPr="003F6B3B" w:rsidRDefault="00B16E52" w:rsidP="00B16E52">
            <w:pPr>
              <w:rPr>
                <w:rFonts w:ascii="Calibri" w:hAnsi="Calibri"/>
              </w:rPr>
            </w:pPr>
            <w:r w:rsidRPr="003F6B3B">
              <w:rPr>
                <w:rFonts w:ascii="Calibri" w:hAnsi="Calibri"/>
              </w:rPr>
              <w:t>No change required</w:t>
            </w:r>
          </w:p>
        </w:tc>
      </w:tr>
      <w:bookmarkEnd w:id="107"/>
      <w:bookmarkEnd w:id="108"/>
    </w:tbl>
    <w:p w14:paraId="69749E42" w14:textId="77777777" w:rsidR="00B16E52" w:rsidRPr="003F6B3B" w:rsidRDefault="00B16E52" w:rsidP="00B16E52">
      <w:pPr>
        <w:rPr>
          <w:color w:val="FF0000"/>
        </w:rPr>
      </w:pPr>
    </w:p>
    <w:p w14:paraId="39E84AA1" w14:textId="77777777" w:rsidR="00B16E52" w:rsidRPr="003F6B3B" w:rsidRDefault="00B16E52" w:rsidP="00460C46">
      <w:pPr>
        <w:pStyle w:val="Heading2"/>
      </w:pPr>
      <w:bookmarkStart w:id="109" w:name="_Toc84509283"/>
      <w:r w:rsidRPr="003F6B3B">
        <w:t>Parental Leave</w:t>
      </w:r>
      <w:bookmarkEnd w:id="109"/>
    </w:p>
    <w:p w14:paraId="1F83D79C" w14:textId="77777777" w:rsidR="00B16E52" w:rsidRPr="003F6B3B" w:rsidRDefault="00B16E52" w:rsidP="00B16E52">
      <w:pPr>
        <w:shd w:val="clear" w:color="auto" w:fill="CCFFCC"/>
        <w:rPr>
          <w:rFonts w:ascii="Calibri" w:hAnsi="Calibri"/>
          <w:b/>
        </w:rPr>
      </w:pPr>
      <w:bookmarkStart w:id="110" w:name="_Toc417982792"/>
      <w:r w:rsidRPr="003F6B3B">
        <w:rPr>
          <w:rFonts w:ascii="Calibri" w:hAnsi="Calibri"/>
          <w:b/>
        </w:rPr>
        <w:t xml:space="preserve">Purpose </w:t>
      </w:r>
    </w:p>
    <w:p w14:paraId="1FF33C56" w14:textId="77777777" w:rsidR="00B16E52" w:rsidRPr="003F6B3B" w:rsidRDefault="00B16E52" w:rsidP="00B16E52">
      <w:pPr>
        <w:pStyle w:val="ListParagraph"/>
        <w:spacing w:before="120" w:after="120"/>
        <w:ind w:left="0"/>
        <w:rPr>
          <w:rFonts w:ascii="Calibri" w:hAnsi="Calibri"/>
          <w:sz w:val="24"/>
          <w:lang w:val="en"/>
        </w:rPr>
      </w:pPr>
      <w:r w:rsidRPr="003F6B3B">
        <w:rPr>
          <w:rFonts w:ascii="Calibri" w:hAnsi="Calibri"/>
          <w:sz w:val="24"/>
          <w:lang w:val="en"/>
        </w:rPr>
        <w:t>Parental Leave is an unpaid leave granted to an employee, male or female, for the purpose of caring for their new-born or adopted child.</w:t>
      </w:r>
    </w:p>
    <w:p w14:paraId="515E7FB7" w14:textId="77777777" w:rsidR="00B16E52" w:rsidRPr="003F6B3B" w:rsidRDefault="00B16E52" w:rsidP="00B16E52">
      <w:pPr>
        <w:shd w:val="clear" w:color="auto" w:fill="CCFFCC"/>
        <w:rPr>
          <w:rFonts w:ascii="Calibri" w:hAnsi="Calibri"/>
          <w:b/>
        </w:rPr>
      </w:pPr>
      <w:r w:rsidRPr="003F6B3B">
        <w:rPr>
          <w:rFonts w:ascii="Calibri" w:hAnsi="Calibri"/>
          <w:b/>
        </w:rPr>
        <w:t>Business Process</w:t>
      </w:r>
    </w:p>
    <w:p w14:paraId="31566C78" w14:textId="77777777" w:rsidR="00B16E52" w:rsidRPr="003F6B3B" w:rsidRDefault="00B16E52" w:rsidP="00B16E52">
      <w:pPr>
        <w:spacing w:before="120" w:after="120"/>
        <w:rPr>
          <w:rFonts w:ascii="Calibri" w:eastAsia="Arial Unicode MS" w:hAnsi="Calibri" w:cs="Arial"/>
          <w:b/>
          <w:u w:val="single"/>
          <w:lang w:val="en-US"/>
        </w:rPr>
      </w:pPr>
      <w:r w:rsidRPr="003F6B3B">
        <w:rPr>
          <w:rFonts w:ascii="Calibri" w:hAnsi="Calibri"/>
          <w:lang w:val="en"/>
        </w:rPr>
        <w:t xml:space="preserve">When an employee confirms that they will be taking parental leave, the forecasts in SFT should be adjusted to reflect the reduced salary expenditures resulting from the period during which the employee will be away. </w:t>
      </w:r>
    </w:p>
    <w:p w14:paraId="5B8BFB07" w14:textId="77777777" w:rsidR="00B16E52" w:rsidRPr="003F6B3B" w:rsidRDefault="00B16E52" w:rsidP="00B16E52">
      <w:pPr>
        <w:shd w:val="clear" w:color="auto" w:fill="CCFFCC"/>
        <w:rPr>
          <w:rFonts w:ascii="Calibri" w:hAnsi="Calibri"/>
          <w:b/>
        </w:rPr>
      </w:pPr>
      <w:r w:rsidRPr="003F6B3B">
        <w:rPr>
          <w:rFonts w:ascii="Calibri" w:hAnsi="Calibri"/>
          <w:b/>
        </w:rPr>
        <w:t>Menu Path</w:t>
      </w:r>
    </w:p>
    <w:p w14:paraId="242A27AB" w14:textId="77777777" w:rsidR="00B16E52" w:rsidRPr="003F6B3B" w:rsidRDefault="00B16E52" w:rsidP="00B16E52">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04082B9" w14:textId="77777777" w:rsidR="00B16E52" w:rsidRPr="003F6B3B" w:rsidRDefault="00B16E52" w:rsidP="00B16E52">
      <w:pPr>
        <w:numPr>
          <w:ilvl w:val="0"/>
          <w:numId w:val="61"/>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 ZZSF01 – SFT: Forecast by Employee </w:t>
      </w:r>
    </w:p>
    <w:p w14:paraId="45E39E24" w14:textId="77777777" w:rsidR="00B16E52" w:rsidRPr="003F6B3B" w:rsidRDefault="00B16E52" w:rsidP="00B16E52">
      <w:pPr>
        <w:shd w:val="clear" w:color="auto" w:fill="CCFFCC"/>
        <w:rPr>
          <w:rFonts w:ascii="Calibri" w:hAnsi="Calibri"/>
          <w:b/>
        </w:rPr>
      </w:pPr>
      <w:r w:rsidRPr="003F6B3B">
        <w:rPr>
          <w:rFonts w:ascii="Calibri" w:hAnsi="Calibri"/>
          <w:b/>
        </w:rPr>
        <w:t>Transaction Code</w:t>
      </w:r>
    </w:p>
    <w:p w14:paraId="4836A7FE" w14:textId="77777777" w:rsidR="00B16E52" w:rsidRPr="003F6B3B" w:rsidRDefault="00B16E52" w:rsidP="00B16E52">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73D78620" w14:textId="77777777" w:rsidR="00B16E52" w:rsidRPr="003F6B3B" w:rsidRDefault="00B16E52" w:rsidP="00B16E52">
      <w:pPr>
        <w:shd w:val="clear" w:color="auto" w:fill="CCFFCC"/>
        <w:rPr>
          <w:rFonts w:ascii="Calibri" w:hAnsi="Calibri"/>
          <w:b/>
        </w:rPr>
      </w:pPr>
      <w:r w:rsidRPr="003F6B3B">
        <w:rPr>
          <w:rFonts w:ascii="Calibri" w:hAnsi="Calibri"/>
          <w:b/>
        </w:rPr>
        <w:t>Helpful Hints</w:t>
      </w:r>
    </w:p>
    <w:p w14:paraId="2E416513"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Although not required to enter the forecast in SFT, a copy of the employee’s “Application for Leave – Record of Absence” form will provide all the relevant dates for forecasting purposes. Should the employees’ situation change for whatever reason, it is possible to modify the start date of the leave period, at any time. </w:t>
      </w:r>
    </w:p>
    <w:p w14:paraId="1DCF4FAA" w14:textId="7FD3FA26" w:rsidR="00B16E52" w:rsidRPr="003F6B3B" w:rsidRDefault="00B16E52" w:rsidP="00B16E52">
      <w:pPr>
        <w:numPr>
          <w:ilvl w:val="0"/>
          <w:numId w:val="51"/>
        </w:numPr>
        <w:spacing w:before="100" w:beforeAutospacing="1" w:after="100" w:afterAutospacing="1"/>
        <w:rPr>
          <w:rFonts w:ascii="Calibri" w:eastAsia="Arial Unicode MS" w:hAnsi="Calibri" w:cs="Arial"/>
          <w:lang w:val="en-US"/>
        </w:rPr>
      </w:pPr>
      <w:r w:rsidRPr="003F6B3B">
        <w:rPr>
          <w:rFonts w:ascii="Calibri" w:eastAsia="Arial Unicode MS" w:hAnsi="Calibri" w:cs="Arial"/>
          <w:lang w:val="en-US"/>
        </w:rPr>
        <w:t xml:space="preserve">Parental leave can last up to 37 consecutive weeks in a 52 weeks </w:t>
      </w:r>
      <w:r w:rsidR="00460C46" w:rsidRPr="003F6B3B">
        <w:rPr>
          <w:rFonts w:ascii="Calibri" w:eastAsia="Arial Unicode MS" w:hAnsi="Calibri" w:cs="Arial"/>
          <w:lang w:val="en-US"/>
        </w:rPr>
        <w:t>period or 63 weeks in a 78 weeks period, which starts when the child is born,</w:t>
      </w:r>
      <w:r w:rsidRPr="003F6B3B">
        <w:rPr>
          <w:rFonts w:ascii="Calibri" w:eastAsia="Arial Unicode MS" w:hAnsi="Calibri" w:cs="Arial"/>
          <w:lang w:val="en-US"/>
        </w:rPr>
        <w:t xml:space="preserve"> </w:t>
      </w:r>
      <w:r w:rsidR="00460C46" w:rsidRPr="003F6B3B">
        <w:rPr>
          <w:rFonts w:ascii="Calibri" w:eastAsia="Arial Unicode MS" w:hAnsi="Calibri" w:cs="Arial"/>
          <w:lang w:val="en-US"/>
        </w:rPr>
        <w:t xml:space="preserve">based on the option chosen by the employee. Note that parental leave can be split between the parents and that, in such a case, employees can be eligible to up to 8 weeks of additional parental leave based on the option chosen. </w:t>
      </w:r>
      <w:r w:rsidRPr="003F6B3B">
        <w:rPr>
          <w:rFonts w:ascii="Calibri" w:eastAsia="Arial Unicode MS" w:hAnsi="Calibri" w:cs="Arial"/>
          <w:lang w:val="en-US"/>
        </w:rPr>
        <w:t xml:space="preserve"> </w:t>
      </w:r>
    </w:p>
    <w:p w14:paraId="352FE45B" w14:textId="30269E5B"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lastRenderedPageBreak/>
        <w:t xml:space="preserve">To end the Parental Leave action in SFT, it is necessary to create a “Return to Substantive” event record no later </w:t>
      </w:r>
      <w:r w:rsidR="00460C46" w:rsidRPr="003F6B3B">
        <w:rPr>
          <w:rFonts w:ascii="Calibri" w:hAnsi="Calibri"/>
          <w:sz w:val="24"/>
          <w:szCs w:val="24"/>
        </w:rPr>
        <w:t xml:space="preserve">than the timelines prescribed by the standard or extended option. </w:t>
      </w:r>
      <w:r w:rsidRPr="003F6B3B">
        <w:rPr>
          <w:rFonts w:ascii="Calibri" w:hAnsi="Calibri"/>
          <w:sz w:val="24"/>
          <w:szCs w:val="24"/>
        </w:rPr>
        <w:t xml:space="preserve"> Should the employees’ situation change for whatever reason, it is possible to modify the return to work date, i.e. the start date of the “Return to Substantive”, at any time. </w:t>
      </w:r>
    </w:p>
    <w:p w14:paraId="0958485C"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Employees in the Nursing Group (NU), based on their specific collective agreement, are entitled to an education allowance even while on Parental Leave.  To adequately forecast for this allowance, the amount should be added under Forecast Group 91040 – Other Allowance in the </w:t>
      </w:r>
      <w:r w:rsidRPr="003F6B3B">
        <w:rPr>
          <w:rFonts w:ascii="Calibri" w:hAnsi="Calibri"/>
          <w:b/>
          <w:sz w:val="24"/>
          <w:szCs w:val="24"/>
        </w:rPr>
        <w:t>One-Time Allowance</w:t>
      </w:r>
      <w:r w:rsidRPr="003F6B3B">
        <w:rPr>
          <w:rFonts w:ascii="Calibri" w:hAnsi="Calibri"/>
          <w:sz w:val="24"/>
          <w:szCs w:val="24"/>
        </w:rPr>
        <w:t xml:space="preserve"> tab. Even though the Parental Leave event record is excluded from forecasts, the one-time allowance will be considered in the calculation of the forecasts and will appear in the different SFT reports. </w:t>
      </w:r>
    </w:p>
    <w:p w14:paraId="1ADCA7F9" w14:textId="77777777" w:rsidR="00B16E52" w:rsidRPr="003F6B3B" w:rsidRDefault="00B16E52" w:rsidP="00B16E52">
      <w:pPr>
        <w:pStyle w:val="P106Table"/>
        <w:numPr>
          <w:ilvl w:val="0"/>
          <w:numId w:val="51"/>
        </w:numPr>
        <w:rPr>
          <w:rFonts w:ascii="Calibri" w:hAnsi="Calibri"/>
          <w:sz w:val="24"/>
          <w:szCs w:val="24"/>
        </w:rPr>
      </w:pPr>
      <w:r w:rsidRPr="003F6B3B">
        <w:rPr>
          <w:rFonts w:ascii="Calibri" w:hAnsi="Calibri"/>
          <w:sz w:val="24"/>
          <w:szCs w:val="24"/>
        </w:rPr>
        <w:t xml:space="preserve">Use the “Copy record” or “Create with reference” features to simplify and reduce the amount of data entry required to complete this action in SFT. </w:t>
      </w:r>
    </w:p>
    <w:p w14:paraId="4EF41F51" w14:textId="2670623C" w:rsidR="00460C46" w:rsidRPr="003F6B3B" w:rsidRDefault="00460C46" w:rsidP="00460C46">
      <w:pPr>
        <w:pStyle w:val="P106Table"/>
        <w:numPr>
          <w:ilvl w:val="0"/>
          <w:numId w:val="51"/>
        </w:numPr>
        <w:rPr>
          <w:rStyle w:val="Hyperlink"/>
          <w:rFonts w:ascii="Calibri" w:hAnsi="Calibri"/>
          <w:sz w:val="24"/>
          <w:szCs w:val="24"/>
        </w:rPr>
      </w:pPr>
      <w:r w:rsidRPr="003F6B3B">
        <w:rPr>
          <w:rFonts w:ascii="Calibri" w:hAnsi="Calibri"/>
          <w:sz w:val="24"/>
          <w:szCs w:val="24"/>
        </w:rPr>
        <w:t xml:space="preserve">For more information on Maternity Leave, please consult the </w:t>
      </w:r>
      <w:hyperlink r:id="rId36" w:history="1">
        <w:r w:rsidRPr="003F6B3B">
          <w:rPr>
            <w:rStyle w:val="Hyperlink"/>
            <w:rFonts w:ascii="Calibri" w:hAnsi="Calibri"/>
            <w:sz w:val="24"/>
            <w:szCs w:val="24"/>
          </w:rPr>
          <w:t>Leave without Pay - Maternity/Parental</w:t>
        </w:r>
      </w:hyperlink>
      <w:r w:rsidRPr="003F6B3B">
        <w:rPr>
          <w:rFonts w:ascii="Calibri" w:hAnsi="Calibri"/>
          <w:sz w:val="24"/>
          <w:szCs w:val="24"/>
        </w:rPr>
        <w:t xml:space="preserve"> on iService and the Treasury Board Secretariat: </w:t>
      </w:r>
      <w:hyperlink r:id="rId37" w:history="1">
        <w:r w:rsidRPr="003F6B3B">
          <w:rPr>
            <w:rStyle w:val="Hyperlink"/>
            <w:rFonts w:ascii="Calibri" w:hAnsi="Calibri"/>
            <w:sz w:val="24"/>
            <w:szCs w:val="24"/>
          </w:rPr>
          <w:t>http://www.tbs-sct.gc.ca/hr-rh/bp-rasp/mb-mav/pml-cpcm-eng.asp</w:t>
        </w:r>
      </w:hyperlink>
      <w:r w:rsidRPr="003F6B3B">
        <w:rPr>
          <w:rStyle w:val="Hyperlink"/>
          <w:rFonts w:ascii="Calibri" w:hAnsi="Calibri"/>
          <w:sz w:val="24"/>
          <w:szCs w:val="24"/>
        </w:rPr>
        <w:t>.</w:t>
      </w:r>
    </w:p>
    <w:p w14:paraId="01B0C8FB" w14:textId="77777777" w:rsidR="00B16E52" w:rsidRPr="003F6B3B" w:rsidRDefault="00B16E52" w:rsidP="00B16E52">
      <w:pPr>
        <w:shd w:val="clear" w:color="auto" w:fill="CCFFCC"/>
        <w:rPr>
          <w:rFonts w:ascii="Calibri" w:hAnsi="Calibri"/>
          <w:b/>
        </w:rPr>
      </w:pPr>
      <w:r w:rsidRPr="003F6B3B">
        <w:rPr>
          <w:rFonts w:ascii="Calibri" w:hAnsi="Calibri"/>
          <w:b/>
        </w:rPr>
        <w:t xml:space="preserve">Steps required: </w:t>
      </w:r>
    </w:p>
    <w:p w14:paraId="761AFC67"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Parental Leave action in SFT: </w:t>
      </w:r>
    </w:p>
    <w:p w14:paraId="0451F69B" w14:textId="77777777" w:rsidR="00B16E52" w:rsidRPr="003F6B3B" w:rsidRDefault="00B16E52" w:rsidP="00B16E52">
      <w:pPr>
        <w:pStyle w:val="Default"/>
        <w:numPr>
          <w:ilvl w:val="0"/>
          <w:numId w:val="62"/>
        </w:numPr>
      </w:pPr>
      <w:r w:rsidRPr="003F6B3B">
        <w:rPr>
          <w:rFonts w:cs="Arial"/>
        </w:rPr>
        <w:t xml:space="preserve">Select transaction code </w:t>
      </w:r>
      <w:r w:rsidRPr="003F6B3B">
        <w:rPr>
          <w:rFonts w:cs="Arial"/>
          <w:b/>
        </w:rPr>
        <w:t>ZZSF01 – SFT: Forecast by Employee</w:t>
      </w:r>
      <w:r w:rsidRPr="003F6B3B">
        <w:rPr>
          <w:rFonts w:cs="Arial"/>
        </w:rPr>
        <w:t>.</w:t>
      </w:r>
    </w:p>
    <w:p w14:paraId="576E542D" w14:textId="77777777" w:rsidR="00B16E52" w:rsidRPr="003F6B3B" w:rsidRDefault="00B16E52" w:rsidP="00B16E52">
      <w:pPr>
        <w:numPr>
          <w:ilvl w:val="0"/>
          <w:numId w:val="62"/>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3EA02135" w14:textId="77777777" w:rsidR="00B16E52" w:rsidRPr="003F6B3B" w:rsidRDefault="00B16E52" w:rsidP="00B16E52">
      <w:pPr>
        <w:pStyle w:val="Default"/>
        <w:numPr>
          <w:ilvl w:val="0"/>
          <w:numId w:val="62"/>
        </w:numPr>
      </w:pPr>
      <w:r w:rsidRPr="003F6B3B">
        <w:t xml:space="preserve">Click on the </w:t>
      </w:r>
      <w:r w:rsidRPr="003F6B3B">
        <w:rPr>
          <w:b/>
        </w:rPr>
        <w:t>Create</w:t>
      </w:r>
      <w:r w:rsidRPr="003F6B3B">
        <w:t xml:space="preserve"> icon and select </w:t>
      </w:r>
      <w:r w:rsidRPr="003F6B3B">
        <w:rPr>
          <w:b/>
        </w:rPr>
        <w:t>Add new event record.</w:t>
      </w:r>
    </w:p>
    <w:p w14:paraId="2026C672" w14:textId="77777777" w:rsidR="00B16E52" w:rsidRPr="003F6B3B" w:rsidRDefault="00B16E52" w:rsidP="00B16E52">
      <w:pPr>
        <w:pStyle w:val="Default"/>
        <w:numPr>
          <w:ilvl w:val="0"/>
          <w:numId w:val="62"/>
        </w:numPr>
      </w:pPr>
      <w:r w:rsidRPr="003F6B3B">
        <w:t xml:space="preserve">In the “Create new record event” pop up: </w:t>
      </w:r>
    </w:p>
    <w:p w14:paraId="0A97D53D" w14:textId="77777777" w:rsidR="00B16E52" w:rsidRPr="003F6B3B" w:rsidRDefault="00B16E52" w:rsidP="00B16E52">
      <w:pPr>
        <w:pStyle w:val="Default"/>
        <w:numPr>
          <w:ilvl w:val="1"/>
          <w:numId w:val="62"/>
        </w:numPr>
      </w:pPr>
      <w:r w:rsidRPr="003F6B3B">
        <w:t xml:space="preserve">Indicate the start date of the Parental Leave period as specified in the “Application for Leave – Record of Absence” form;  </w:t>
      </w:r>
    </w:p>
    <w:p w14:paraId="7DDC461F" w14:textId="77777777" w:rsidR="00B16E52" w:rsidRPr="003F6B3B" w:rsidRDefault="00B16E52" w:rsidP="00B16E52">
      <w:pPr>
        <w:pStyle w:val="Default"/>
        <w:numPr>
          <w:ilvl w:val="1"/>
          <w:numId w:val="62"/>
        </w:numPr>
      </w:pPr>
      <w:r w:rsidRPr="003F6B3B">
        <w:t xml:space="preserve">Check the </w:t>
      </w:r>
      <w:r w:rsidRPr="003F6B3B">
        <w:rPr>
          <w:b/>
        </w:rPr>
        <w:t>Create with reference</w:t>
      </w:r>
      <w:r w:rsidRPr="003F6B3B">
        <w:t xml:space="preserve"> box;</w:t>
      </w:r>
    </w:p>
    <w:p w14:paraId="067AFF9D" w14:textId="77777777" w:rsidR="00B16E52" w:rsidRPr="003F6B3B" w:rsidRDefault="00B16E52" w:rsidP="00B16E52">
      <w:pPr>
        <w:pStyle w:val="Default"/>
        <w:numPr>
          <w:ilvl w:val="1"/>
          <w:numId w:val="62"/>
        </w:numPr>
        <w:ind w:left="1434" w:hanging="357"/>
      </w:pPr>
      <w:r w:rsidRPr="003F6B3B">
        <w:t xml:space="preserve">Enter the employee’s PRI in the </w:t>
      </w:r>
      <w:r w:rsidRPr="003F6B3B">
        <w:rPr>
          <w:b/>
        </w:rPr>
        <w:t>Personnel no.</w:t>
      </w:r>
      <w:r w:rsidRPr="003F6B3B">
        <w:t xml:space="preserve"> fields;</w:t>
      </w:r>
    </w:p>
    <w:p w14:paraId="37ACD053" w14:textId="77777777" w:rsidR="00B16E52" w:rsidRPr="003F6B3B" w:rsidRDefault="00B16E52" w:rsidP="00B16E52">
      <w:pPr>
        <w:numPr>
          <w:ilvl w:val="1"/>
          <w:numId w:val="62"/>
        </w:numPr>
        <w:ind w:left="1434" w:hanging="357"/>
        <w:rPr>
          <w:rFonts w:ascii="Calibri" w:hAnsi="Calibri" w:cs="Arial"/>
        </w:rPr>
      </w:pPr>
      <w:r w:rsidRPr="003F6B3B">
        <w:rPr>
          <w:rFonts w:ascii="Calibri" w:hAnsi="Calibri" w:cs="Arial"/>
        </w:rPr>
        <w:t>Enter or select a reference event date.</w:t>
      </w:r>
    </w:p>
    <w:p w14:paraId="7BC0D305" w14:textId="77777777" w:rsidR="00B16E52" w:rsidRPr="003F6B3B" w:rsidRDefault="00B16E52" w:rsidP="00B16E52">
      <w:pPr>
        <w:pStyle w:val="Default"/>
        <w:numPr>
          <w:ilvl w:val="0"/>
          <w:numId w:val="62"/>
        </w:numPr>
      </w:pPr>
      <w:r w:rsidRPr="003F6B3B">
        <w:rPr>
          <w:rFonts w:cs="Arial"/>
        </w:rPr>
        <w:t>Click on the green check mark.</w:t>
      </w:r>
    </w:p>
    <w:p w14:paraId="2F6C62F9" w14:textId="77777777" w:rsidR="00B16E52" w:rsidRPr="003F6B3B" w:rsidRDefault="00B16E52" w:rsidP="00B16E52">
      <w:pPr>
        <w:pStyle w:val="Default"/>
        <w:numPr>
          <w:ilvl w:val="0"/>
          <w:numId w:val="62"/>
        </w:numPr>
      </w:pPr>
      <w:r w:rsidRPr="003F6B3B">
        <w:rPr>
          <w:rFonts w:cs="Arial"/>
        </w:rPr>
        <w:t xml:space="preserve">In the </w:t>
      </w:r>
      <w:r w:rsidRPr="003F6B3B">
        <w:rPr>
          <w:rFonts w:cs="Arial"/>
          <w:b/>
        </w:rPr>
        <w:t>Exclude from Forecast</w:t>
      </w:r>
      <w:r w:rsidRPr="003F6B3B">
        <w:rPr>
          <w:rFonts w:cs="Arial"/>
        </w:rPr>
        <w:t xml:space="preserve"> field, select “Yes”.</w:t>
      </w:r>
    </w:p>
    <w:p w14:paraId="6C1DC38B" w14:textId="77777777" w:rsidR="00B16E52" w:rsidRPr="003F6B3B" w:rsidRDefault="00B16E52" w:rsidP="00B16E52">
      <w:pPr>
        <w:pStyle w:val="Default"/>
        <w:numPr>
          <w:ilvl w:val="0"/>
          <w:numId w:val="62"/>
        </w:numPr>
      </w:pPr>
      <w:r w:rsidRPr="003F6B3B">
        <w:rPr>
          <w:rFonts w:cs="Arial"/>
        </w:rPr>
        <w:t xml:space="preserve">In the </w:t>
      </w:r>
      <w:r w:rsidRPr="003F6B3B">
        <w:rPr>
          <w:rFonts w:cs="Arial"/>
          <w:b/>
        </w:rPr>
        <w:t>Action Code</w:t>
      </w:r>
      <w:r w:rsidRPr="003F6B3B">
        <w:rPr>
          <w:rFonts w:cs="Arial"/>
        </w:rPr>
        <w:t xml:space="preserve"> field, select “PAR” from the menu.</w:t>
      </w:r>
    </w:p>
    <w:p w14:paraId="4CE3AA93" w14:textId="77777777" w:rsidR="00B16E52" w:rsidRPr="003F6B3B" w:rsidRDefault="00B16E52" w:rsidP="00B16E52">
      <w:pPr>
        <w:pStyle w:val="Default"/>
        <w:numPr>
          <w:ilvl w:val="0"/>
          <w:numId w:val="62"/>
        </w:numPr>
      </w:pPr>
      <w:r w:rsidRPr="003F6B3B">
        <w:rPr>
          <w:rFonts w:cs="Arial"/>
          <w:b/>
        </w:rPr>
        <w:t>Save</w:t>
      </w:r>
      <w:r w:rsidRPr="003F6B3B">
        <w:rPr>
          <w:rFonts w:cs="Arial"/>
        </w:rPr>
        <w:t>.</w:t>
      </w:r>
    </w:p>
    <w:p w14:paraId="6DC64F0E" w14:textId="77777777" w:rsidR="00B16E52" w:rsidRPr="003F6B3B" w:rsidRDefault="00B16E52" w:rsidP="00B16E52">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end a Parental Leave action in SFT: </w:t>
      </w:r>
    </w:p>
    <w:p w14:paraId="6BD3BB0D"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Select the substantive even record and click </w:t>
      </w:r>
      <w:r w:rsidRPr="003F6B3B">
        <w:rPr>
          <w:rFonts w:ascii="Calibri" w:eastAsia="Arial Unicode MS" w:hAnsi="Calibri" w:cs="Arial"/>
          <w:b/>
          <w:sz w:val="24"/>
          <w:lang w:val="en-US"/>
        </w:rPr>
        <w:t>Copy record</w:t>
      </w:r>
      <w:r w:rsidRPr="003F6B3B">
        <w:rPr>
          <w:rFonts w:ascii="Calibri" w:eastAsia="Arial Unicode MS" w:hAnsi="Calibri" w:cs="Arial"/>
          <w:sz w:val="24"/>
          <w:lang w:val="en-US"/>
        </w:rPr>
        <w:t>.</w:t>
      </w:r>
    </w:p>
    <w:p w14:paraId="34BBE260"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In the “Copy Action Record” pop-up, indicate the start date of the new event so it corresponds to the employees anticipated return to work.</w:t>
      </w:r>
    </w:p>
    <w:p w14:paraId="26E85212"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In the </w:t>
      </w:r>
      <w:r w:rsidRPr="003F6B3B">
        <w:rPr>
          <w:rFonts w:ascii="Calibri" w:eastAsia="Arial Unicode MS" w:hAnsi="Calibri" w:cs="Arial"/>
          <w:b/>
          <w:sz w:val="24"/>
          <w:lang w:val="en-US"/>
        </w:rPr>
        <w:t>Action Code</w:t>
      </w:r>
      <w:r w:rsidRPr="003F6B3B">
        <w:rPr>
          <w:rFonts w:ascii="Calibri" w:eastAsia="Arial Unicode MS" w:hAnsi="Calibri" w:cs="Arial"/>
          <w:sz w:val="24"/>
          <w:lang w:val="en-US"/>
        </w:rPr>
        <w:t xml:space="preserve"> field, select “RTS/RPA” from the menu. </w:t>
      </w:r>
    </w:p>
    <w:p w14:paraId="39A1442C"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 the “Step” and “Incremental Date” fields of the </w:t>
      </w:r>
      <w:r w:rsidRPr="003F6B3B">
        <w:rPr>
          <w:rFonts w:ascii="Calibri" w:eastAsia="Arial Unicode MS" w:hAnsi="Calibri" w:cs="Arial"/>
          <w:b/>
          <w:sz w:val="24"/>
          <w:lang w:val="en-US"/>
        </w:rPr>
        <w:t>Pay Detail – Basic Pay</w:t>
      </w:r>
      <w:r w:rsidRPr="003F6B3B">
        <w:rPr>
          <w:rFonts w:ascii="Calibri" w:eastAsia="Arial Unicode MS" w:hAnsi="Calibri" w:cs="Arial"/>
          <w:sz w:val="24"/>
          <w:lang w:val="en-US"/>
        </w:rPr>
        <w:t xml:space="preserve"> tab as required. </w:t>
      </w:r>
    </w:p>
    <w:p w14:paraId="7AC11855"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sz w:val="24"/>
          <w:lang w:val="en-US"/>
        </w:rPr>
        <w:t xml:space="preserve">Validate/Modify the Cost Assignment as required. </w:t>
      </w:r>
    </w:p>
    <w:p w14:paraId="5CCF789A" w14:textId="77777777" w:rsidR="00B16E52" w:rsidRPr="003F6B3B" w:rsidRDefault="00B16E52" w:rsidP="00B16E52">
      <w:pPr>
        <w:pStyle w:val="ListParagraph"/>
        <w:numPr>
          <w:ilvl w:val="0"/>
          <w:numId w:val="63"/>
        </w:numPr>
        <w:contextualSpacing/>
        <w:rPr>
          <w:rFonts w:ascii="Calibri" w:eastAsia="Arial Unicode MS" w:hAnsi="Calibri" w:cs="Arial"/>
          <w:sz w:val="24"/>
          <w:u w:val="single"/>
          <w:lang w:val="en-US"/>
        </w:rPr>
      </w:pPr>
      <w:r w:rsidRPr="003F6B3B">
        <w:rPr>
          <w:rFonts w:ascii="Calibri" w:eastAsia="Arial Unicode MS" w:hAnsi="Calibri" w:cs="Arial"/>
          <w:b/>
          <w:sz w:val="24"/>
          <w:lang w:val="en-US"/>
        </w:rPr>
        <w:t>Save</w:t>
      </w:r>
      <w:r w:rsidRPr="003F6B3B">
        <w:rPr>
          <w:rFonts w:ascii="Calibri" w:eastAsia="Arial Unicode MS" w:hAnsi="Calibri" w:cs="Arial"/>
          <w:sz w:val="24"/>
          <w:lang w:val="en-US"/>
        </w:rPr>
        <w:t>.</w:t>
      </w:r>
    </w:p>
    <w:p w14:paraId="1E529260" w14:textId="77777777" w:rsidR="00B16E52" w:rsidRPr="003F6B3B" w:rsidRDefault="00B16E52" w:rsidP="00B16E52">
      <w:pPr>
        <w:shd w:val="clear" w:color="auto" w:fill="CCFFCC"/>
        <w:spacing w:before="120" w:after="120"/>
        <w:rPr>
          <w:rFonts w:ascii="Calibri" w:hAnsi="Calibri"/>
          <w:b/>
        </w:rPr>
      </w:pPr>
      <w:r w:rsidRPr="003F6B3B">
        <w:rPr>
          <w:rFonts w:ascii="Calibri" w:hAnsi="Calibri"/>
          <w:b/>
        </w:rPr>
        <w:lastRenderedPageBreak/>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B16E52" w:rsidRPr="003F6B3B" w14:paraId="410E8297" w14:textId="77777777" w:rsidTr="01C78046">
        <w:trPr>
          <w:tblHeader/>
        </w:trPr>
        <w:tc>
          <w:tcPr>
            <w:tcW w:w="4536" w:type="dxa"/>
            <w:shd w:val="clear" w:color="auto" w:fill="C0C0C0"/>
          </w:tcPr>
          <w:p w14:paraId="60C62BF7"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2D917A53" w14:textId="77777777" w:rsidR="00B16E52" w:rsidRPr="003F6B3B" w:rsidRDefault="00B16E52" w:rsidP="00B16E52">
            <w:pPr>
              <w:pStyle w:val="P106TableHeading"/>
              <w:rPr>
                <w:rFonts w:ascii="Calibri" w:hAnsi="Calibri"/>
                <w:sz w:val="24"/>
                <w:szCs w:val="24"/>
              </w:rPr>
            </w:pPr>
            <w:r w:rsidRPr="003F6B3B">
              <w:rPr>
                <w:rFonts w:ascii="Calibri" w:hAnsi="Calibri"/>
                <w:sz w:val="24"/>
                <w:szCs w:val="24"/>
              </w:rPr>
              <w:t>Field Value/Comments</w:t>
            </w:r>
          </w:p>
        </w:tc>
      </w:tr>
      <w:tr w:rsidR="00B16E52" w:rsidRPr="003F6B3B" w14:paraId="21A082D3" w14:textId="77777777" w:rsidTr="01C78046">
        <w:tc>
          <w:tcPr>
            <w:tcW w:w="4536" w:type="dxa"/>
            <w:shd w:val="clear" w:color="auto" w:fill="auto"/>
          </w:tcPr>
          <w:p w14:paraId="64B4BCC9" w14:textId="77777777" w:rsidR="00B16E52" w:rsidRPr="003F6B3B" w:rsidRDefault="00B16E52" w:rsidP="00B16E52">
            <w:pPr>
              <w:ind w:left="318"/>
              <w:rPr>
                <w:rFonts w:ascii="Calibri" w:hAnsi="Calibri"/>
                <w:b/>
              </w:rPr>
            </w:pPr>
            <w:r w:rsidRPr="003F6B3B">
              <w:rPr>
                <w:rFonts w:ascii="Calibri" w:hAnsi="Calibri"/>
                <w:b/>
              </w:rPr>
              <w:t>Exclude from Forecast</w:t>
            </w:r>
          </w:p>
        </w:tc>
        <w:tc>
          <w:tcPr>
            <w:tcW w:w="4932" w:type="dxa"/>
            <w:shd w:val="clear" w:color="auto" w:fill="auto"/>
          </w:tcPr>
          <w:p w14:paraId="04BB545F" w14:textId="77777777" w:rsidR="00B16E52" w:rsidRPr="003F6B3B" w:rsidRDefault="00B16E52" w:rsidP="00B16E52">
            <w:pPr>
              <w:rPr>
                <w:rFonts w:ascii="Calibri" w:hAnsi="Calibri"/>
                <w:b/>
              </w:rPr>
            </w:pPr>
            <w:r w:rsidRPr="003F6B3B">
              <w:rPr>
                <w:rFonts w:ascii="Calibri" w:hAnsi="Calibri"/>
                <w:b/>
              </w:rPr>
              <w:t>Yes</w:t>
            </w:r>
          </w:p>
        </w:tc>
      </w:tr>
      <w:tr w:rsidR="00B16E52" w:rsidRPr="003F6B3B" w14:paraId="5B7A2FB0" w14:textId="77777777" w:rsidTr="01C78046">
        <w:tc>
          <w:tcPr>
            <w:tcW w:w="4536" w:type="dxa"/>
            <w:shd w:val="clear" w:color="auto" w:fill="auto"/>
          </w:tcPr>
          <w:p w14:paraId="25C7A8FA" w14:textId="77777777" w:rsidR="00B16E52" w:rsidRPr="003F6B3B" w:rsidRDefault="00B16E52" w:rsidP="00B16E52">
            <w:pPr>
              <w:ind w:left="318"/>
              <w:rPr>
                <w:rFonts w:ascii="Calibri" w:hAnsi="Calibri"/>
                <w:b/>
              </w:rPr>
            </w:pPr>
            <w:r w:rsidRPr="003F6B3B">
              <w:rPr>
                <w:rFonts w:ascii="Calibri" w:hAnsi="Calibri"/>
                <w:b/>
              </w:rPr>
              <w:t>Event Action ID</w:t>
            </w:r>
          </w:p>
        </w:tc>
        <w:tc>
          <w:tcPr>
            <w:tcW w:w="4932" w:type="dxa"/>
            <w:shd w:val="clear" w:color="auto" w:fill="auto"/>
          </w:tcPr>
          <w:p w14:paraId="77AA4DDE" w14:textId="77777777" w:rsidR="00B16E52" w:rsidRPr="003F6B3B" w:rsidRDefault="00B16E52" w:rsidP="00B16E52">
            <w:pPr>
              <w:rPr>
                <w:rFonts w:ascii="Calibri" w:hAnsi="Calibri"/>
              </w:rPr>
            </w:pPr>
            <w:r w:rsidRPr="003F6B3B">
              <w:rPr>
                <w:rFonts w:ascii="Calibri" w:hAnsi="Calibri"/>
              </w:rPr>
              <w:t xml:space="preserve">Default </w:t>
            </w:r>
          </w:p>
        </w:tc>
      </w:tr>
      <w:tr w:rsidR="00B16E52" w:rsidRPr="003F6B3B" w14:paraId="3FC65E77" w14:textId="77777777" w:rsidTr="01C78046">
        <w:tc>
          <w:tcPr>
            <w:tcW w:w="4536" w:type="dxa"/>
            <w:shd w:val="clear" w:color="auto" w:fill="auto"/>
          </w:tcPr>
          <w:p w14:paraId="79845E75" w14:textId="77777777" w:rsidR="00B16E52" w:rsidRPr="003F6B3B" w:rsidRDefault="00B16E52" w:rsidP="00B16E52">
            <w:pPr>
              <w:ind w:left="318"/>
              <w:rPr>
                <w:rFonts w:ascii="Calibri" w:hAnsi="Calibri"/>
                <w:b/>
              </w:rPr>
            </w:pPr>
            <w:r w:rsidRPr="003F6B3B">
              <w:rPr>
                <w:rFonts w:ascii="Calibri" w:hAnsi="Calibri"/>
                <w:b/>
              </w:rPr>
              <w:t>Effective</w:t>
            </w:r>
          </w:p>
        </w:tc>
        <w:tc>
          <w:tcPr>
            <w:tcW w:w="4932" w:type="dxa"/>
            <w:shd w:val="clear" w:color="auto" w:fill="auto"/>
          </w:tcPr>
          <w:p w14:paraId="6628A171" w14:textId="77777777" w:rsidR="00B16E52" w:rsidRPr="003F6B3B" w:rsidRDefault="00B16E52" w:rsidP="00B16E52">
            <w:pPr>
              <w:rPr>
                <w:rFonts w:ascii="Calibri" w:hAnsi="Calibri"/>
              </w:rPr>
            </w:pPr>
            <w:r w:rsidRPr="003F6B3B">
              <w:rPr>
                <w:rFonts w:ascii="Calibri" w:hAnsi="Calibri"/>
              </w:rPr>
              <w:t>Yes</w:t>
            </w:r>
          </w:p>
        </w:tc>
      </w:tr>
      <w:tr w:rsidR="00B16E52" w:rsidRPr="003F6B3B" w14:paraId="00597B91" w14:textId="77777777" w:rsidTr="01C78046">
        <w:tc>
          <w:tcPr>
            <w:tcW w:w="4536" w:type="dxa"/>
            <w:shd w:val="clear" w:color="auto" w:fill="auto"/>
          </w:tcPr>
          <w:p w14:paraId="3822E315" w14:textId="77777777" w:rsidR="00B16E52" w:rsidRPr="003F6B3B" w:rsidRDefault="00B16E52" w:rsidP="00B16E52">
            <w:pPr>
              <w:ind w:left="318"/>
              <w:rPr>
                <w:rFonts w:ascii="Calibri" w:hAnsi="Calibri"/>
                <w:b/>
              </w:rPr>
            </w:pPr>
            <w:r w:rsidRPr="003F6B3B">
              <w:rPr>
                <w:rFonts w:ascii="Calibri" w:hAnsi="Calibri"/>
                <w:b/>
              </w:rPr>
              <w:t>Substantive</w:t>
            </w:r>
          </w:p>
        </w:tc>
        <w:tc>
          <w:tcPr>
            <w:tcW w:w="4932" w:type="dxa"/>
            <w:shd w:val="clear" w:color="auto" w:fill="auto"/>
          </w:tcPr>
          <w:p w14:paraId="2D6E6D07"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1035C8C" w14:textId="77777777" w:rsidTr="01C78046">
        <w:tc>
          <w:tcPr>
            <w:tcW w:w="4536" w:type="dxa"/>
            <w:shd w:val="clear" w:color="auto" w:fill="auto"/>
          </w:tcPr>
          <w:p w14:paraId="03E60ADF" w14:textId="77777777" w:rsidR="00B16E52" w:rsidRPr="003F6B3B" w:rsidRDefault="00B16E52" w:rsidP="00B16E52">
            <w:pPr>
              <w:ind w:left="318"/>
              <w:rPr>
                <w:rFonts w:ascii="Calibri" w:hAnsi="Calibri"/>
                <w:b/>
              </w:rPr>
            </w:pPr>
            <w:r w:rsidRPr="003F6B3B">
              <w:rPr>
                <w:rFonts w:ascii="Calibri" w:hAnsi="Calibri"/>
                <w:b/>
              </w:rPr>
              <w:t>Assignment Date (From - To)</w:t>
            </w:r>
          </w:p>
        </w:tc>
        <w:tc>
          <w:tcPr>
            <w:tcW w:w="4932" w:type="dxa"/>
            <w:shd w:val="clear" w:color="auto" w:fill="auto"/>
          </w:tcPr>
          <w:p w14:paraId="2B3BD266"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6691422D" w14:textId="77777777" w:rsidTr="01C78046">
        <w:tc>
          <w:tcPr>
            <w:tcW w:w="4536" w:type="dxa"/>
            <w:shd w:val="clear" w:color="auto" w:fill="auto"/>
          </w:tcPr>
          <w:p w14:paraId="69023113" w14:textId="77777777" w:rsidR="00B16E52" w:rsidRPr="003F6B3B" w:rsidRDefault="00B16E52" w:rsidP="00B16E52">
            <w:pPr>
              <w:ind w:left="318"/>
              <w:rPr>
                <w:rFonts w:ascii="Calibri" w:hAnsi="Calibri"/>
                <w:b/>
              </w:rPr>
            </w:pPr>
            <w:r w:rsidRPr="003F6B3B">
              <w:rPr>
                <w:rFonts w:ascii="Calibri" w:hAnsi="Calibri"/>
                <w:b/>
              </w:rPr>
              <w:t>Action Code</w:t>
            </w:r>
          </w:p>
        </w:tc>
        <w:tc>
          <w:tcPr>
            <w:tcW w:w="4932" w:type="dxa"/>
            <w:shd w:val="clear" w:color="auto" w:fill="auto"/>
          </w:tcPr>
          <w:p w14:paraId="14218FAB" w14:textId="77777777" w:rsidR="00B16E52" w:rsidRPr="003F6B3B" w:rsidRDefault="00B16E52" w:rsidP="00B16E52">
            <w:pPr>
              <w:rPr>
                <w:rFonts w:ascii="Calibri" w:hAnsi="Calibri"/>
                <w:b/>
              </w:rPr>
            </w:pPr>
            <w:r w:rsidRPr="003F6B3B">
              <w:rPr>
                <w:rFonts w:ascii="Calibri" w:hAnsi="Calibri"/>
                <w:b/>
              </w:rPr>
              <w:t>PAR – Parental Leave</w:t>
            </w:r>
          </w:p>
        </w:tc>
      </w:tr>
      <w:tr w:rsidR="00B16E52" w:rsidRPr="003F6B3B" w14:paraId="6FAFA8C6" w14:textId="77777777" w:rsidTr="01C78046">
        <w:tc>
          <w:tcPr>
            <w:tcW w:w="4536" w:type="dxa"/>
            <w:shd w:val="clear" w:color="auto" w:fill="auto"/>
          </w:tcPr>
          <w:p w14:paraId="6DA494E2" w14:textId="77777777" w:rsidR="00B16E52" w:rsidRPr="003F6B3B" w:rsidRDefault="00B16E52" w:rsidP="00B16E52">
            <w:pPr>
              <w:ind w:left="318"/>
              <w:rPr>
                <w:rFonts w:ascii="Calibri" w:hAnsi="Calibri"/>
                <w:b/>
              </w:rPr>
            </w:pPr>
            <w:r w:rsidRPr="003F6B3B">
              <w:rPr>
                <w:rFonts w:ascii="Calibri" w:hAnsi="Calibri"/>
                <w:b/>
              </w:rPr>
              <w:t>Modified Assignment Date (From - To)</w:t>
            </w:r>
          </w:p>
        </w:tc>
        <w:tc>
          <w:tcPr>
            <w:tcW w:w="4932" w:type="dxa"/>
            <w:shd w:val="clear" w:color="auto" w:fill="auto"/>
          </w:tcPr>
          <w:p w14:paraId="5DF08874" w14:textId="77777777" w:rsidR="00B16E52" w:rsidRPr="003F6B3B" w:rsidRDefault="00B16E52" w:rsidP="00B16E52">
            <w:pPr>
              <w:rPr>
                <w:rFonts w:ascii="Calibri" w:hAnsi="Calibri"/>
              </w:rPr>
            </w:pPr>
            <w:r w:rsidRPr="003F6B3B">
              <w:rPr>
                <w:rFonts w:ascii="Calibri" w:hAnsi="Calibri"/>
              </w:rPr>
              <w:t>Default – Based on Event Records</w:t>
            </w:r>
          </w:p>
        </w:tc>
      </w:tr>
      <w:tr w:rsidR="00B16E52" w:rsidRPr="003F6B3B" w14:paraId="7BB25438" w14:textId="77777777" w:rsidTr="01C78046">
        <w:tc>
          <w:tcPr>
            <w:tcW w:w="4536" w:type="dxa"/>
            <w:shd w:val="clear" w:color="auto" w:fill="auto"/>
          </w:tcPr>
          <w:p w14:paraId="40EA9D94" w14:textId="77777777" w:rsidR="00B16E52" w:rsidRPr="003F6B3B" w:rsidRDefault="00B16E52" w:rsidP="00B16E52">
            <w:pPr>
              <w:rPr>
                <w:rFonts w:ascii="Calibri" w:hAnsi="Calibri"/>
                <w:b/>
              </w:rPr>
            </w:pPr>
            <w:r w:rsidRPr="003F6B3B">
              <w:rPr>
                <w:rFonts w:ascii="Calibri" w:hAnsi="Calibri"/>
                <w:b/>
              </w:rPr>
              <w:t>Basic Action Data Tab</w:t>
            </w:r>
          </w:p>
        </w:tc>
        <w:tc>
          <w:tcPr>
            <w:tcW w:w="4932" w:type="dxa"/>
            <w:shd w:val="clear" w:color="auto" w:fill="auto"/>
          </w:tcPr>
          <w:p w14:paraId="03AC151B" w14:textId="77777777" w:rsidR="00B16E52" w:rsidRPr="003F6B3B" w:rsidRDefault="00B16E52" w:rsidP="00B16E52">
            <w:pPr>
              <w:rPr>
                <w:rFonts w:ascii="Calibri" w:hAnsi="Calibri"/>
              </w:rPr>
            </w:pPr>
          </w:p>
        </w:tc>
      </w:tr>
      <w:tr w:rsidR="00B16E52" w:rsidRPr="003F6B3B" w14:paraId="51119440" w14:textId="77777777" w:rsidTr="01C78046">
        <w:tc>
          <w:tcPr>
            <w:tcW w:w="4536" w:type="dxa"/>
            <w:shd w:val="clear" w:color="auto" w:fill="auto"/>
          </w:tcPr>
          <w:p w14:paraId="0355D704" w14:textId="77777777" w:rsidR="00B16E52" w:rsidRPr="003F6B3B" w:rsidRDefault="00B16E52" w:rsidP="00B16E52">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0F2672D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7EFABDDF" w14:textId="77777777" w:rsidTr="01C78046">
        <w:tc>
          <w:tcPr>
            <w:tcW w:w="4536" w:type="dxa"/>
            <w:shd w:val="clear" w:color="auto" w:fill="auto"/>
          </w:tcPr>
          <w:p w14:paraId="2A7140C8" w14:textId="77777777" w:rsidR="00B16E52" w:rsidRPr="003F6B3B" w:rsidRDefault="00B16E52" w:rsidP="00B16E52">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55CEF0D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619C4C7" w14:textId="77777777" w:rsidTr="01C78046">
        <w:tc>
          <w:tcPr>
            <w:tcW w:w="4536" w:type="dxa"/>
            <w:shd w:val="clear" w:color="auto" w:fill="auto"/>
          </w:tcPr>
          <w:p w14:paraId="74531CAE" w14:textId="77777777" w:rsidR="00B16E52" w:rsidRPr="003F6B3B" w:rsidRDefault="00B16E52" w:rsidP="00B16E52">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3380250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DEFE88E" w14:textId="77777777" w:rsidTr="01C78046">
        <w:tc>
          <w:tcPr>
            <w:tcW w:w="4536" w:type="dxa"/>
            <w:shd w:val="clear" w:color="auto" w:fill="auto"/>
          </w:tcPr>
          <w:p w14:paraId="359EDF75" w14:textId="77777777" w:rsidR="00B16E52" w:rsidRPr="003F6B3B" w:rsidRDefault="00B16E52" w:rsidP="00B16E52">
            <w:pPr>
              <w:ind w:left="318"/>
              <w:rPr>
                <w:rFonts w:ascii="Calibri" w:hAnsi="Calibri"/>
              </w:rPr>
            </w:pPr>
            <w:r w:rsidRPr="003F6B3B">
              <w:rPr>
                <w:rFonts w:ascii="Calibri" w:hAnsi="Calibri"/>
              </w:rPr>
              <w:t>HR End Date</w:t>
            </w:r>
          </w:p>
        </w:tc>
        <w:tc>
          <w:tcPr>
            <w:tcW w:w="4932" w:type="dxa"/>
            <w:shd w:val="clear" w:color="auto" w:fill="auto"/>
          </w:tcPr>
          <w:p w14:paraId="2AEF6B30"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1B8E1253" w14:textId="77777777" w:rsidTr="01C78046">
        <w:tc>
          <w:tcPr>
            <w:tcW w:w="4536" w:type="dxa"/>
            <w:shd w:val="clear" w:color="auto" w:fill="auto"/>
          </w:tcPr>
          <w:p w14:paraId="37B95A71" w14:textId="77777777" w:rsidR="00B16E52" w:rsidRPr="003F6B3B" w:rsidRDefault="00B16E52" w:rsidP="00B16E52">
            <w:pPr>
              <w:ind w:left="318"/>
              <w:rPr>
                <w:rFonts w:ascii="Calibri" w:hAnsi="Calibri"/>
              </w:rPr>
            </w:pPr>
            <w:r w:rsidRPr="003F6B3B">
              <w:rPr>
                <w:rFonts w:ascii="Calibri" w:hAnsi="Calibri"/>
              </w:rPr>
              <w:t>Projected End Date</w:t>
            </w:r>
          </w:p>
        </w:tc>
        <w:tc>
          <w:tcPr>
            <w:tcW w:w="4932" w:type="dxa"/>
            <w:shd w:val="clear" w:color="auto" w:fill="auto"/>
          </w:tcPr>
          <w:p w14:paraId="5CCF6622"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62A055A0" w14:textId="77777777" w:rsidTr="01C78046">
        <w:tc>
          <w:tcPr>
            <w:tcW w:w="4536" w:type="dxa"/>
            <w:shd w:val="clear" w:color="auto" w:fill="auto"/>
          </w:tcPr>
          <w:p w14:paraId="3461CA2D" w14:textId="77777777" w:rsidR="00B16E52" w:rsidRPr="003F6B3B" w:rsidRDefault="00B16E52" w:rsidP="00B16E52">
            <w:pPr>
              <w:ind w:left="318"/>
              <w:rPr>
                <w:rFonts w:ascii="Calibri" w:hAnsi="Calibri"/>
              </w:rPr>
            </w:pPr>
            <w:r w:rsidRPr="003F6B3B">
              <w:rPr>
                <w:rFonts w:ascii="Calibri" w:hAnsi="Calibri"/>
              </w:rPr>
              <w:t>Assigned Work Week   Default (37.5)</w:t>
            </w:r>
          </w:p>
        </w:tc>
        <w:tc>
          <w:tcPr>
            <w:tcW w:w="4932" w:type="dxa"/>
            <w:shd w:val="clear" w:color="auto" w:fill="auto"/>
          </w:tcPr>
          <w:p w14:paraId="2695F9E4"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BEB8269" w14:textId="77777777" w:rsidTr="01C78046">
        <w:tc>
          <w:tcPr>
            <w:tcW w:w="4536" w:type="dxa"/>
            <w:shd w:val="clear" w:color="auto" w:fill="auto"/>
          </w:tcPr>
          <w:p w14:paraId="3C01C500" w14:textId="77777777" w:rsidR="00B16E52" w:rsidRPr="003F6B3B" w:rsidRDefault="00B16E52" w:rsidP="00B16E52">
            <w:pPr>
              <w:ind w:left="318"/>
              <w:rPr>
                <w:rFonts w:ascii="Calibri" w:hAnsi="Calibri"/>
              </w:rPr>
            </w:pPr>
            <w:r w:rsidRPr="003F6B3B">
              <w:rPr>
                <w:rFonts w:ascii="Calibri" w:hAnsi="Calibri"/>
              </w:rPr>
              <w:t>Scheduled Work Week  Default (37.5)</w:t>
            </w:r>
          </w:p>
        </w:tc>
        <w:tc>
          <w:tcPr>
            <w:tcW w:w="4932" w:type="dxa"/>
            <w:shd w:val="clear" w:color="auto" w:fill="auto"/>
          </w:tcPr>
          <w:p w14:paraId="2AEF5DB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833CFA6" w14:textId="77777777" w:rsidTr="01C78046">
        <w:trPr>
          <w:trHeight w:val="60"/>
        </w:trPr>
        <w:tc>
          <w:tcPr>
            <w:tcW w:w="4536" w:type="dxa"/>
            <w:shd w:val="clear" w:color="auto" w:fill="auto"/>
          </w:tcPr>
          <w:p w14:paraId="54F6C7D1" w14:textId="77777777" w:rsidR="00B16E52" w:rsidRPr="003F6B3B" w:rsidRDefault="00B16E52" w:rsidP="00B16E52">
            <w:pPr>
              <w:ind w:left="318"/>
              <w:rPr>
                <w:rFonts w:ascii="Calibri" w:hAnsi="Calibri"/>
              </w:rPr>
            </w:pPr>
            <w:r w:rsidRPr="003F6B3B">
              <w:rPr>
                <w:rFonts w:ascii="Calibri" w:hAnsi="Calibri"/>
              </w:rPr>
              <w:t>Full Time Equivalent (FTE)</w:t>
            </w:r>
          </w:p>
        </w:tc>
        <w:tc>
          <w:tcPr>
            <w:tcW w:w="4932" w:type="dxa"/>
            <w:shd w:val="clear" w:color="auto" w:fill="auto"/>
          </w:tcPr>
          <w:p w14:paraId="1A5C7651" w14:textId="77777777" w:rsidR="00B16E52" w:rsidRPr="003F6B3B" w:rsidRDefault="00B16E52" w:rsidP="00B16E52">
            <w:pPr>
              <w:rPr>
                <w:rFonts w:ascii="Calibri" w:hAnsi="Calibri"/>
              </w:rPr>
            </w:pPr>
            <w:r w:rsidRPr="003F6B3B">
              <w:rPr>
                <w:rFonts w:ascii="Calibri" w:hAnsi="Calibri"/>
              </w:rPr>
              <w:t>Calculated field based on Assigned Work Week</w:t>
            </w:r>
          </w:p>
        </w:tc>
      </w:tr>
      <w:tr w:rsidR="00B16E52" w:rsidRPr="003F6B3B" w14:paraId="4C551480" w14:textId="77777777" w:rsidTr="01C78046">
        <w:tc>
          <w:tcPr>
            <w:tcW w:w="4536" w:type="dxa"/>
            <w:shd w:val="clear" w:color="auto" w:fill="auto"/>
          </w:tcPr>
          <w:p w14:paraId="26B2056C" w14:textId="77777777" w:rsidR="00B16E52" w:rsidRPr="003F6B3B" w:rsidRDefault="00B16E52" w:rsidP="00B16E52">
            <w:pPr>
              <w:rPr>
                <w:rFonts w:ascii="Calibri" w:hAnsi="Calibri"/>
                <w:b/>
              </w:rPr>
            </w:pPr>
            <w:r w:rsidRPr="003F6B3B">
              <w:rPr>
                <w:rFonts w:ascii="Calibri" w:hAnsi="Calibri"/>
                <w:b/>
              </w:rPr>
              <w:t>Other Action Data Tab</w:t>
            </w:r>
          </w:p>
        </w:tc>
        <w:tc>
          <w:tcPr>
            <w:tcW w:w="4932" w:type="dxa"/>
            <w:shd w:val="clear" w:color="auto" w:fill="auto"/>
          </w:tcPr>
          <w:p w14:paraId="1686CC37" w14:textId="77777777" w:rsidR="00B16E52" w:rsidRPr="003F6B3B" w:rsidRDefault="00B16E52" w:rsidP="00B16E52">
            <w:pPr>
              <w:rPr>
                <w:rFonts w:ascii="Calibri" w:hAnsi="Calibri"/>
                <w:color w:val="FF0000"/>
              </w:rPr>
            </w:pPr>
          </w:p>
        </w:tc>
      </w:tr>
      <w:tr w:rsidR="00B16E52" w:rsidRPr="003F6B3B" w14:paraId="0FCE5A06" w14:textId="77777777" w:rsidTr="01C78046">
        <w:tc>
          <w:tcPr>
            <w:tcW w:w="4536" w:type="dxa"/>
            <w:shd w:val="clear" w:color="auto" w:fill="auto"/>
          </w:tcPr>
          <w:p w14:paraId="77004704" w14:textId="77777777" w:rsidR="00B16E52" w:rsidRPr="003F6B3B" w:rsidRDefault="00B16E52" w:rsidP="00B16E52">
            <w:pPr>
              <w:ind w:left="318"/>
              <w:rPr>
                <w:rFonts w:ascii="Calibri" w:hAnsi="Calibri"/>
              </w:rPr>
            </w:pPr>
            <w:r w:rsidRPr="003F6B3B">
              <w:rPr>
                <w:rFonts w:ascii="Calibri" w:hAnsi="Calibri"/>
              </w:rPr>
              <w:t xml:space="preserve">Bonuses - Bilingual Bonus </w:t>
            </w:r>
          </w:p>
        </w:tc>
        <w:tc>
          <w:tcPr>
            <w:tcW w:w="4932" w:type="dxa"/>
            <w:shd w:val="clear" w:color="auto" w:fill="auto"/>
          </w:tcPr>
          <w:p w14:paraId="60B16075" w14:textId="77777777" w:rsidR="00B16E52" w:rsidRPr="003F6B3B" w:rsidRDefault="00B16E52" w:rsidP="00B16E52">
            <w:pPr>
              <w:rPr>
                <w:rFonts w:ascii="Calibri" w:hAnsi="Calibri"/>
                <w:b/>
              </w:rPr>
            </w:pPr>
            <w:r w:rsidRPr="003F6B3B">
              <w:rPr>
                <w:rFonts w:ascii="Calibri" w:hAnsi="Calibri"/>
              </w:rPr>
              <w:t>No change required</w:t>
            </w:r>
          </w:p>
        </w:tc>
      </w:tr>
      <w:tr w:rsidR="00B16E52" w:rsidRPr="003F6B3B" w14:paraId="29C44778" w14:textId="77777777" w:rsidTr="01C78046">
        <w:tc>
          <w:tcPr>
            <w:tcW w:w="4536" w:type="dxa"/>
            <w:shd w:val="clear" w:color="auto" w:fill="auto"/>
          </w:tcPr>
          <w:p w14:paraId="7A6052C5" w14:textId="77777777" w:rsidR="00B16E52" w:rsidRPr="003F6B3B" w:rsidRDefault="00B16E52" w:rsidP="00B16E52">
            <w:pPr>
              <w:ind w:left="318"/>
              <w:rPr>
                <w:rFonts w:ascii="Calibri" w:hAnsi="Calibri"/>
              </w:rPr>
            </w:pPr>
            <w:r w:rsidRPr="003F6B3B">
              <w:rPr>
                <w:rFonts w:ascii="Calibri" w:hAnsi="Calibri"/>
              </w:rPr>
              <w:t>Isolated Post – Location Code</w:t>
            </w:r>
          </w:p>
        </w:tc>
        <w:tc>
          <w:tcPr>
            <w:tcW w:w="4932" w:type="dxa"/>
            <w:shd w:val="clear" w:color="auto" w:fill="auto"/>
          </w:tcPr>
          <w:p w14:paraId="5C54516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58083D9" w14:textId="77777777" w:rsidTr="01C78046">
        <w:tc>
          <w:tcPr>
            <w:tcW w:w="4536" w:type="dxa"/>
            <w:shd w:val="clear" w:color="auto" w:fill="auto"/>
          </w:tcPr>
          <w:p w14:paraId="69F69903" w14:textId="77777777" w:rsidR="00B16E52" w:rsidRPr="003F6B3B" w:rsidRDefault="00B16E52" w:rsidP="00B16E52">
            <w:pPr>
              <w:ind w:left="318"/>
              <w:rPr>
                <w:rFonts w:ascii="Calibri" w:hAnsi="Calibri"/>
              </w:rPr>
            </w:pPr>
            <w:r w:rsidRPr="003F6B3B">
              <w:rPr>
                <w:rFonts w:ascii="Calibri" w:hAnsi="Calibri"/>
              </w:rPr>
              <w:t>Isolated Post – Meals/Rations</w:t>
            </w:r>
          </w:p>
        </w:tc>
        <w:tc>
          <w:tcPr>
            <w:tcW w:w="4932" w:type="dxa"/>
            <w:shd w:val="clear" w:color="auto" w:fill="auto"/>
          </w:tcPr>
          <w:p w14:paraId="345900CD"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F662007" w14:textId="77777777" w:rsidTr="01C78046">
        <w:tc>
          <w:tcPr>
            <w:tcW w:w="4536" w:type="dxa"/>
            <w:shd w:val="clear" w:color="auto" w:fill="auto"/>
          </w:tcPr>
          <w:p w14:paraId="3E4F11B2" w14:textId="77777777" w:rsidR="00B16E52" w:rsidRPr="003F6B3B" w:rsidRDefault="00B16E52" w:rsidP="00B16E52">
            <w:pPr>
              <w:ind w:left="318"/>
              <w:rPr>
                <w:rFonts w:ascii="Calibri" w:hAnsi="Calibri"/>
              </w:rPr>
            </w:pPr>
            <w:r w:rsidRPr="003F6B3B">
              <w:rPr>
                <w:rFonts w:ascii="Calibri" w:hAnsi="Calibri"/>
              </w:rPr>
              <w:t>Isolated Post – Housing Benefits</w:t>
            </w:r>
          </w:p>
        </w:tc>
        <w:tc>
          <w:tcPr>
            <w:tcW w:w="4932" w:type="dxa"/>
            <w:shd w:val="clear" w:color="auto" w:fill="auto"/>
          </w:tcPr>
          <w:p w14:paraId="7A66A8C9"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6373DE23" w14:textId="77777777" w:rsidTr="01C78046">
        <w:tc>
          <w:tcPr>
            <w:tcW w:w="4536" w:type="dxa"/>
            <w:shd w:val="clear" w:color="auto" w:fill="auto"/>
          </w:tcPr>
          <w:p w14:paraId="1BE793DF" w14:textId="77777777" w:rsidR="00B16E52" w:rsidRPr="003F6B3B" w:rsidRDefault="00B16E52" w:rsidP="00B16E52">
            <w:pPr>
              <w:ind w:left="318"/>
              <w:rPr>
                <w:rFonts w:ascii="Calibri" w:hAnsi="Calibri"/>
              </w:rPr>
            </w:pPr>
            <w:r w:rsidRPr="003F6B3B">
              <w:rPr>
                <w:rFonts w:ascii="Calibri" w:hAnsi="Calibri"/>
              </w:rPr>
              <w:t>Isolated Post – Has dependents</w:t>
            </w:r>
          </w:p>
        </w:tc>
        <w:tc>
          <w:tcPr>
            <w:tcW w:w="4932" w:type="dxa"/>
            <w:shd w:val="clear" w:color="auto" w:fill="auto"/>
          </w:tcPr>
          <w:p w14:paraId="1E2097F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59E660F7" w14:textId="77777777" w:rsidTr="01C78046">
        <w:tc>
          <w:tcPr>
            <w:tcW w:w="4536" w:type="dxa"/>
            <w:shd w:val="clear" w:color="auto" w:fill="auto"/>
          </w:tcPr>
          <w:p w14:paraId="6F1DD002" w14:textId="77777777" w:rsidR="00B16E52" w:rsidRPr="003F6B3B" w:rsidRDefault="00B16E52" w:rsidP="00B16E52">
            <w:pPr>
              <w:ind w:left="318"/>
              <w:rPr>
                <w:rFonts w:ascii="Calibri" w:hAnsi="Calibri"/>
              </w:rPr>
            </w:pPr>
            <w:r w:rsidRPr="003F6B3B">
              <w:rPr>
                <w:rFonts w:ascii="Calibri" w:hAnsi="Calibri"/>
              </w:rPr>
              <w:t>Others - Home Cost Center</w:t>
            </w:r>
          </w:p>
        </w:tc>
        <w:tc>
          <w:tcPr>
            <w:tcW w:w="4932" w:type="dxa"/>
            <w:shd w:val="clear" w:color="auto" w:fill="auto"/>
          </w:tcPr>
          <w:p w14:paraId="65C1E11F" w14:textId="77777777" w:rsidR="00B16E52" w:rsidRPr="003F6B3B" w:rsidRDefault="00B16E52" w:rsidP="00B16E52">
            <w:pPr>
              <w:rPr>
                <w:rFonts w:ascii="Calibri" w:hAnsi="Calibri"/>
              </w:rPr>
            </w:pPr>
            <w:r w:rsidRPr="003F6B3B">
              <w:rPr>
                <w:rFonts w:ascii="Calibri" w:hAnsi="Calibri"/>
              </w:rPr>
              <w:t>No change required</w:t>
            </w:r>
          </w:p>
        </w:tc>
      </w:tr>
      <w:tr w:rsidR="01C78046" w:rsidRPr="003F6B3B" w14:paraId="4E5E7024" w14:textId="77777777" w:rsidTr="01C78046">
        <w:tc>
          <w:tcPr>
            <w:tcW w:w="4536" w:type="dxa"/>
            <w:shd w:val="clear" w:color="auto" w:fill="auto"/>
          </w:tcPr>
          <w:p w14:paraId="5F1A938F" w14:textId="0224B6FC" w:rsidR="11445DAB" w:rsidRPr="003F6B3B" w:rsidRDefault="00460C46" w:rsidP="000F111B">
            <w:pPr>
              <w:ind w:left="342"/>
              <w:rPr>
                <w:rFonts w:ascii="Calibri" w:hAnsi="Calibri"/>
              </w:rPr>
            </w:pPr>
            <w:r w:rsidRPr="003F6B3B">
              <w:rPr>
                <w:rFonts w:ascii="Calibri" w:hAnsi="Calibri"/>
              </w:rPr>
              <w:t xml:space="preserve">Other - </w:t>
            </w:r>
            <w:r w:rsidR="11445DAB" w:rsidRPr="003F6B3B">
              <w:rPr>
                <w:rFonts w:ascii="Calibri" w:hAnsi="Calibri"/>
              </w:rPr>
              <w:t xml:space="preserve">IS Relevant </w:t>
            </w:r>
          </w:p>
        </w:tc>
        <w:tc>
          <w:tcPr>
            <w:tcW w:w="4932" w:type="dxa"/>
            <w:shd w:val="clear" w:color="auto" w:fill="auto"/>
          </w:tcPr>
          <w:p w14:paraId="364CA0F2" w14:textId="12D19D6B" w:rsidR="11445DAB" w:rsidRPr="003F6B3B" w:rsidRDefault="11445DAB" w:rsidP="01C78046">
            <w:pPr>
              <w:rPr>
                <w:rFonts w:ascii="Calibri" w:hAnsi="Calibri"/>
              </w:rPr>
            </w:pPr>
            <w:r w:rsidRPr="003F6B3B">
              <w:rPr>
                <w:rFonts w:ascii="Calibri" w:hAnsi="Calibri"/>
              </w:rPr>
              <w:t>Defaults</w:t>
            </w:r>
          </w:p>
        </w:tc>
      </w:tr>
      <w:tr w:rsidR="00B16E52" w:rsidRPr="003F6B3B" w14:paraId="0EB8DBF3" w14:textId="77777777" w:rsidTr="01C78046">
        <w:tc>
          <w:tcPr>
            <w:tcW w:w="4536" w:type="dxa"/>
            <w:shd w:val="clear" w:color="auto" w:fill="auto"/>
          </w:tcPr>
          <w:p w14:paraId="7622C37C" w14:textId="77777777" w:rsidR="00B16E52" w:rsidRPr="003F6B3B" w:rsidRDefault="00B16E52" w:rsidP="00B16E52">
            <w:pPr>
              <w:ind w:left="318"/>
              <w:rPr>
                <w:rFonts w:ascii="Calibri" w:hAnsi="Calibri"/>
              </w:rPr>
            </w:pPr>
            <w:r w:rsidRPr="003F6B3B">
              <w:rPr>
                <w:rFonts w:ascii="Calibri" w:hAnsi="Calibri"/>
              </w:rPr>
              <w:t>Others – Timesheet Relevant</w:t>
            </w:r>
          </w:p>
        </w:tc>
        <w:tc>
          <w:tcPr>
            <w:tcW w:w="4932" w:type="dxa"/>
            <w:shd w:val="clear" w:color="auto" w:fill="auto"/>
          </w:tcPr>
          <w:p w14:paraId="2EB2717F"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4D3A2FC" w14:textId="77777777" w:rsidTr="01C78046">
        <w:tc>
          <w:tcPr>
            <w:tcW w:w="4536" w:type="dxa"/>
            <w:shd w:val="clear" w:color="auto" w:fill="auto"/>
          </w:tcPr>
          <w:p w14:paraId="64DA9F57" w14:textId="77777777" w:rsidR="00B16E52" w:rsidRPr="003F6B3B" w:rsidRDefault="00B16E52" w:rsidP="00B16E52">
            <w:pPr>
              <w:rPr>
                <w:rFonts w:ascii="Calibri" w:hAnsi="Calibri"/>
                <w:b/>
              </w:rPr>
            </w:pPr>
            <w:r w:rsidRPr="003F6B3B">
              <w:rPr>
                <w:rFonts w:ascii="Calibri" w:hAnsi="Calibri"/>
                <w:b/>
              </w:rPr>
              <w:t>Text Tab - Text field</w:t>
            </w:r>
          </w:p>
        </w:tc>
        <w:tc>
          <w:tcPr>
            <w:tcW w:w="4932" w:type="dxa"/>
            <w:shd w:val="clear" w:color="auto" w:fill="auto"/>
          </w:tcPr>
          <w:p w14:paraId="321FB0F0" w14:textId="77777777" w:rsidR="00B16E52" w:rsidRPr="003F6B3B" w:rsidRDefault="00B16E52" w:rsidP="00B16E52">
            <w:pPr>
              <w:rPr>
                <w:rFonts w:ascii="Calibri" w:hAnsi="Calibri"/>
              </w:rPr>
            </w:pPr>
            <w:r w:rsidRPr="003F6B3B">
              <w:rPr>
                <w:rFonts w:ascii="Calibri" w:hAnsi="Calibri"/>
              </w:rPr>
              <w:t>Include comments if required.</w:t>
            </w:r>
          </w:p>
        </w:tc>
      </w:tr>
      <w:tr w:rsidR="00B16E52" w:rsidRPr="003F6B3B" w14:paraId="1F58D76E" w14:textId="77777777" w:rsidTr="01C78046">
        <w:tc>
          <w:tcPr>
            <w:tcW w:w="4536" w:type="dxa"/>
            <w:shd w:val="clear" w:color="auto" w:fill="auto"/>
          </w:tcPr>
          <w:p w14:paraId="46204F13" w14:textId="77777777" w:rsidR="00B16E52" w:rsidRPr="003F6B3B" w:rsidRDefault="00B16E52" w:rsidP="00B16E52">
            <w:pPr>
              <w:rPr>
                <w:rFonts w:ascii="Calibri" w:hAnsi="Calibri"/>
              </w:rPr>
            </w:pPr>
            <w:r w:rsidRPr="003F6B3B">
              <w:rPr>
                <w:rFonts w:ascii="Calibri" w:hAnsi="Calibri"/>
                <w:b/>
              </w:rPr>
              <w:t>Pay Detail – Basic Pay Tab</w:t>
            </w:r>
          </w:p>
        </w:tc>
        <w:tc>
          <w:tcPr>
            <w:tcW w:w="4932" w:type="dxa"/>
            <w:shd w:val="clear" w:color="auto" w:fill="auto"/>
          </w:tcPr>
          <w:p w14:paraId="60866836" w14:textId="77777777" w:rsidR="00B16E52" w:rsidRPr="003F6B3B" w:rsidRDefault="00B16E52" w:rsidP="00B16E52">
            <w:pPr>
              <w:rPr>
                <w:rFonts w:ascii="Calibri" w:hAnsi="Calibri"/>
              </w:rPr>
            </w:pPr>
          </w:p>
        </w:tc>
      </w:tr>
      <w:tr w:rsidR="00B16E52" w:rsidRPr="003F6B3B" w14:paraId="427893FE" w14:textId="77777777" w:rsidTr="01C78046">
        <w:tc>
          <w:tcPr>
            <w:tcW w:w="4536" w:type="dxa"/>
            <w:shd w:val="clear" w:color="auto" w:fill="auto"/>
          </w:tcPr>
          <w:p w14:paraId="2E4D5B72" w14:textId="77777777" w:rsidR="00B16E52" w:rsidRPr="003F6B3B" w:rsidRDefault="00B16E52" w:rsidP="00B16E52">
            <w:pPr>
              <w:ind w:left="318"/>
              <w:rPr>
                <w:rFonts w:ascii="Calibri" w:hAnsi="Calibri"/>
              </w:rPr>
            </w:pPr>
            <w:r w:rsidRPr="003F6B3B">
              <w:rPr>
                <w:rFonts w:ascii="Calibri" w:hAnsi="Calibri"/>
              </w:rPr>
              <w:t>Forecast Group Code</w:t>
            </w:r>
          </w:p>
        </w:tc>
        <w:tc>
          <w:tcPr>
            <w:tcW w:w="4932" w:type="dxa"/>
            <w:shd w:val="clear" w:color="auto" w:fill="auto"/>
          </w:tcPr>
          <w:p w14:paraId="68B9FF00"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8617274" w14:textId="77777777" w:rsidTr="01C78046">
        <w:tc>
          <w:tcPr>
            <w:tcW w:w="4536" w:type="dxa"/>
            <w:shd w:val="clear" w:color="auto" w:fill="auto"/>
          </w:tcPr>
          <w:p w14:paraId="26D24DD1" w14:textId="77777777" w:rsidR="00B16E52" w:rsidRPr="003F6B3B" w:rsidRDefault="00B16E52" w:rsidP="00B16E52">
            <w:pPr>
              <w:ind w:left="318"/>
              <w:rPr>
                <w:rFonts w:ascii="Calibri" w:hAnsi="Calibri"/>
                <w:b/>
              </w:rPr>
            </w:pPr>
            <w:r w:rsidRPr="003F6B3B">
              <w:rPr>
                <w:rFonts w:ascii="Calibri" w:hAnsi="Calibri"/>
              </w:rPr>
              <w:t>Schedule Code</w:t>
            </w:r>
          </w:p>
        </w:tc>
        <w:tc>
          <w:tcPr>
            <w:tcW w:w="4932" w:type="dxa"/>
            <w:shd w:val="clear" w:color="auto" w:fill="auto"/>
          </w:tcPr>
          <w:p w14:paraId="6D001CE5" w14:textId="77777777" w:rsidR="00B16E52" w:rsidRPr="003F6B3B" w:rsidRDefault="00B16E52" w:rsidP="00B16E52">
            <w:pPr>
              <w:rPr>
                <w:rFonts w:ascii="Calibri" w:hAnsi="Calibri"/>
              </w:rPr>
            </w:pPr>
            <w:r w:rsidRPr="003F6B3B">
              <w:rPr>
                <w:rFonts w:ascii="Calibri" w:hAnsi="Calibri"/>
              </w:rPr>
              <w:t>Default – Arrears</w:t>
            </w:r>
          </w:p>
        </w:tc>
      </w:tr>
      <w:tr w:rsidR="00B16E52" w:rsidRPr="003F6B3B" w14:paraId="3D0B42DC" w14:textId="77777777" w:rsidTr="01C78046">
        <w:tc>
          <w:tcPr>
            <w:tcW w:w="4536" w:type="dxa"/>
            <w:shd w:val="clear" w:color="auto" w:fill="auto"/>
          </w:tcPr>
          <w:p w14:paraId="0D70B053" w14:textId="77777777" w:rsidR="00B16E52" w:rsidRPr="003F6B3B" w:rsidRDefault="00B16E52" w:rsidP="00B16E52">
            <w:pPr>
              <w:ind w:left="318"/>
              <w:rPr>
                <w:rFonts w:ascii="Calibri" w:hAnsi="Calibri"/>
                <w:color w:val="FF0000"/>
              </w:rPr>
            </w:pPr>
            <w:r w:rsidRPr="003F6B3B">
              <w:rPr>
                <w:rFonts w:ascii="Calibri" w:hAnsi="Calibri"/>
              </w:rPr>
              <w:t>Classification Region</w:t>
            </w:r>
          </w:p>
        </w:tc>
        <w:tc>
          <w:tcPr>
            <w:tcW w:w="4932" w:type="dxa"/>
            <w:shd w:val="clear" w:color="auto" w:fill="auto"/>
          </w:tcPr>
          <w:p w14:paraId="37290E02"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B44038B" w14:textId="77777777" w:rsidTr="01C78046">
        <w:tc>
          <w:tcPr>
            <w:tcW w:w="4536" w:type="dxa"/>
            <w:shd w:val="clear" w:color="auto" w:fill="auto"/>
          </w:tcPr>
          <w:p w14:paraId="7410CD7B" w14:textId="77777777" w:rsidR="00B16E52" w:rsidRPr="003F6B3B" w:rsidRDefault="00B16E52" w:rsidP="00B16E52">
            <w:pPr>
              <w:ind w:left="318"/>
              <w:rPr>
                <w:rFonts w:ascii="Calibri" w:hAnsi="Calibri"/>
              </w:rPr>
            </w:pPr>
            <w:r w:rsidRPr="003F6B3B">
              <w:rPr>
                <w:rFonts w:ascii="Calibri" w:hAnsi="Calibri"/>
              </w:rPr>
              <w:t>Classification</w:t>
            </w:r>
          </w:p>
        </w:tc>
        <w:tc>
          <w:tcPr>
            <w:tcW w:w="4932" w:type="dxa"/>
            <w:shd w:val="clear" w:color="auto" w:fill="auto"/>
          </w:tcPr>
          <w:p w14:paraId="43A7E68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C921F96" w14:textId="77777777" w:rsidTr="01C78046">
        <w:tc>
          <w:tcPr>
            <w:tcW w:w="4536" w:type="dxa"/>
            <w:shd w:val="clear" w:color="auto" w:fill="auto"/>
          </w:tcPr>
          <w:p w14:paraId="1B48A2F2" w14:textId="77777777" w:rsidR="00B16E52" w:rsidRPr="003F6B3B" w:rsidRDefault="00B16E52" w:rsidP="00B16E52">
            <w:pPr>
              <w:ind w:left="318"/>
              <w:rPr>
                <w:rFonts w:ascii="Calibri" w:hAnsi="Calibri"/>
              </w:rPr>
            </w:pPr>
            <w:r w:rsidRPr="003F6B3B">
              <w:rPr>
                <w:rFonts w:ascii="Calibri" w:hAnsi="Calibri"/>
              </w:rPr>
              <w:t>Step</w:t>
            </w:r>
          </w:p>
        </w:tc>
        <w:tc>
          <w:tcPr>
            <w:tcW w:w="4932" w:type="dxa"/>
            <w:shd w:val="clear" w:color="auto" w:fill="auto"/>
          </w:tcPr>
          <w:p w14:paraId="4C9FE146"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7BFD791" w14:textId="77777777" w:rsidTr="01C78046">
        <w:tc>
          <w:tcPr>
            <w:tcW w:w="4536" w:type="dxa"/>
            <w:shd w:val="clear" w:color="auto" w:fill="auto"/>
          </w:tcPr>
          <w:p w14:paraId="7CD27935" w14:textId="77777777" w:rsidR="00B16E52" w:rsidRPr="003F6B3B" w:rsidRDefault="00B16E52" w:rsidP="00B16E52">
            <w:pPr>
              <w:ind w:left="318"/>
              <w:rPr>
                <w:rFonts w:ascii="Calibri" w:hAnsi="Calibri"/>
              </w:rPr>
            </w:pPr>
            <w:r w:rsidRPr="003F6B3B">
              <w:rPr>
                <w:rFonts w:ascii="Calibri" w:hAnsi="Calibri"/>
              </w:rPr>
              <w:t>Rate Base</w:t>
            </w:r>
          </w:p>
        </w:tc>
        <w:tc>
          <w:tcPr>
            <w:tcW w:w="4932" w:type="dxa"/>
            <w:shd w:val="clear" w:color="auto" w:fill="auto"/>
          </w:tcPr>
          <w:p w14:paraId="3180DD8A" w14:textId="77777777" w:rsidR="00B16E52" w:rsidRPr="003F6B3B" w:rsidRDefault="00B16E52" w:rsidP="00B16E52">
            <w:pPr>
              <w:rPr>
                <w:rFonts w:ascii="Calibri" w:hAnsi="Calibri"/>
              </w:rPr>
            </w:pPr>
            <w:r w:rsidRPr="003F6B3B">
              <w:rPr>
                <w:rFonts w:ascii="Calibri" w:hAnsi="Calibri"/>
              </w:rPr>
              <w:t>Default – Annual</w:t>
            </w:r>
          </w:p>
        </w:tc>
      </w:tr>
      <w:tr w:rsidR="00B16E52" w:rsidRPr="003F6B3B" w14:paraId="53A56A4E" w14:textId="77777777" w:rsidTr="01C78046">
        <w:tc>
          <w:tcPr>
            <w:tcW w:w="4536" w:type="dxa"/>
            <w:shd w:val="clear" w:color="auto" w:fill="auto"/>
          </w:tcPr>
          <w:p w14:paraId="55BDA6BF" w14:textId="77777777" w:rsidR="00B16E52" w:rsidRPr="003F6B3B" w:rsidRDefault="00B16E52" w:rsidP="00B16E52">
            <w:pPr>
              <w:ind w:left="318"/>
              <w:rPr>
                <w:rFonts w:ascii="Calibri" w:hAnsi="Calibri"/>
              </w:rPr>
            </w:pPr>
            <w:r w:rsidRPr="003F6B3B">
              <w:rPr>
                <w:rFonts w:ascii="Calibri" w:hAnsi="Calibri"/>
              </w:rPr>
              <w:t>Incremental Date</w:t>
            </w:r>
          </w:p>
        </w:tc>
        <w:tc>
          <w:tcPr>
            <w:tcW w:w="4932" w:type="dxa"/>
            <w:shd w:val="clear" w:color="auto" w:fill="auto"/>
          </w:tcPr>
          <w:p w14:paraId="67B2DBC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43D7CE27" w14:textId="77777777" w:rsidTr="01C78046">
        <w:tc>
          <w:tcPr>
            <w:tcW w:w="4536" w:type="dxa"/>
            <w:shd w:val="clear" w:color="auto" w:fill="auto"/>
          </w:tcPr>
          <w:p w14:paraId="0BEC2175" w14:textId="77777777" w:rsidR="00B16E52" w:rsidRPr="003F6B3B" w:rsidRDefault="00B16E52" w:rsidP="00B16E52">
            <w:pPr>
              <w:ind w:left="318"/>
              <w:rPr>
                <w:rFonts w:ascii="Calibri" w:hAnsi="Calibri"/>
              </w:rPr>
            </w:pPr>
            <w:r w:rsidRPr="003F6B3B">
              <w:rPr>
                <w:rFonts w:ascii="Calibri" w:hAnsi="Calibri"/>
              </w:rPr>
              <w:t>Incremental Frequency</w:t>
            </w:r>
          </w:p>
        </w:tc>
        <w:tc>
          <w:tcPr>
            <w:tcW w:w="4932" w:type="dxa"/>
            <w:shd w:val="clear" w:color="auto" w:fill="auto"/>
          </w:tcPr>
          <w:p w14:paraId="7CCC474A"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3322E9FC" w14:textId="77777777" w:rsidTr="01C78046">
        <w:tc>
          <w:tcPr>
            <w:tcW w:w="4536" w:type="dxa"/>
            <w:shd w:val="clear" w:color="auto" w:fill="auto"/>
          </w:tcPr>
          <w:p w14:paraId="490C9A24" w14:textId="77777777" w:rsidR="00B16E52" w:rsidRPr="003F6B3B" w:rsidRDefault="00B16E52" w:rsidP="00B16E52">
            <w:pPr>
              <w:ind w:left="318"/>
              <w:rPr>
                <w:rFonts w:ascii="Calibri" w:hAnsi="Calibri"/>
              </w:rPr>
            </w:pPr>
            <w:r w:rsidRPr="003F6B3B">
              <w:rPr>
                <w:rFonts w:ascii="Calibri" w:hAnsi="Calibri"/>
              </w:rPr>
              <w:t>Use constant annual amount in forecast</w:t>
            </w:r>
          </w:p>
        </w:tc>
        <w:tc>
          <w:tcPr>
            <w:tcW w:w="4932" w:type="dxa"/>
            <w:shd w:val="clear" w:color="auto" w:fill="auto"/>
          </w:tcPr>
          <w:p w14:paraId="0382271B"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15DE9638" w14:textId="77777777" w:rsidTr="01C78046">
        <w:tc>
          <w:tcPr>
            <w:tcW w:w="4536" w:type="dxa"/>
            <w:shd w:val="clear" w:color="auto" w:fill="auto"/>
          </w:tcPr>
          <w:p w14:paraId="5D7744B5" w14:textId="77777777" w:rsidR="00B16E52" w:rsidRPr="003F6B3B" w:rsidRDefault="00B16E52" w:rsidP="00B16E52">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4393BDA1"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03138C3" w14:textId="77777777" w:rsidTr="01C78046">
        <w:tc>
          <w:tcPr>
            <w:tcW w:w="4536" w:type="dxa"/>
            <w:shd w:val="clear" w:color="auto" w:fill="auto"/>
          </w:tcPr>
          <w:p w14:paraId="173595D3" w14:textId="77777777" w:rsidR="00B16E52" w:rsidRPr="003F6B3B" w:rsidRDefault="00B16E52" w:rsidP="00B16E52">
            <w:pPr>
              <w:rPr>
                <w:rFonts w:ascii="Calibri" w:hAnsi="Calibri"/>
              </w:rPr>
            </w:pPr>
            <w:r w:rsidRPr="003F6B3B">
              <w:rPr>
                <w:rFonts w:ascii="Calibri" w:hAnsi="Calibri"/>
                <w:b/>
              </w:rPr>
              <w:t>Pay Detail – Allowance Tab</w:t>
            </w:r>
          </w:p>
        </w:tc>
        <w:tc>
          <w:tcPr>
            <w:tcW w:w="4932" w:type="dxa"/>
            <w:shd w:val="clear" w:color="auto" w:fill="auto"/>
          </w:tcPr>
          <w:p w14:paraId="7DC16AF5"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2D578134" w14:textId="77777777" w:rsidTr="01C78046">
        <w:tc>
          <w:tcPr>
            <w:tcW w:w="4536" w:type="dxa"/>
            <w:shd w:val="clear" w:color="auto" w:fill="auto"/>
          </w:tcPr>
          <w:p w14:paraId="7B5B38C6" w14:textId="77777777" w:rsidR="00B16E52" w:rsidRPr="003F6B3B" w:rsidRDefault="00B16E52" w:rsidP="00B16E52">
            <w:pPr>
              <w:rPr>
                <w:rFonts w:ascii="Calibri" w:hAnsi="Calibri"/>
                <w:b/>
              </w:rPr>
            </w:pPr>
            <w:r w:rsidRPr="003F6B3B">
              <w:rPr>
                <w:rFonts w:ascii="Calibri" w:hAnsi="Calibri"/>
                <w:b/>
              </w:rPr>
              <w:lastRenderedPageBreak/>
              <w:t>Pay Detail – One-Time Allowances Tab</w:t>
            </w:r>
          </w:p>
        </w:tc>
        <w:tc>
          <w:tcPr>
            <w:tcW w:w="4932" w:type="dxa"/>
            <w:shd w:val="clear" w:color="auto" w:fill="auto"/>
          </w:tcPr>
          <w:p w14:paraId="759DFD03" w14:textId="77777777" w:rsidR="00B16E52" w:rsidRPr="003F6B3B" w:rsidRDefault="00B16E52" w:rsidP="00B16E52">
            <w:pPr>
              <w:spacing w:before="120"/>
              <w:rPr>
                <w:rFonts w:ascii="Calibri" w:hAnsi="Calibri"/>
              </w:rPr>
            </w:pPr>
            <w:r w:rsidRPr="003F6B3B">
              <w:rPr>
                <w:rFonts w:ascii="Calibri" w:hAnsi="Calibri"/>
              </w:rPr>
              <w:t>No change required</w:t>
            </w:r>
            <w:r w:rsidRPr="003F6B3B" w:rsidDel="00AB35C2">
              <w:rPr>
                <w:rFonts w:ascii="Calibri" w:hAnsi="Calibri"/>
              </w:rPr>
              <w:t xml:space="preserve"> </w:t>
            </w:r>
          </w:p>
          <w:p w14:paraId="490058B2" w14:textId="77777777" w:rsidR="00B16E52" w:rsidRPr="003F6B3B" w:rsidRDefault="00B16E52" w:rsidP="00B16E52">
            <w:pPr>
              <w:spacing w:before="120"/>
              <w:rPr>
                <w:rFonts w:ascii="Calibri" w:hAnsi="Calibri"/>
              </w:rPr>
            </w:pPr>
            <w:r w:rsidRPr="003F6B3B">
              <w:rPr>
                <w:rFonts w:ascii="Calibri" w:hAnsi="Calibri"/>
                <w:b/>
                <w:i/>
              </w:rPr>
              <w:t>*For employees in the Nursing Group, any Education Allowances should be included in this tab. The allowance will be considered in the forecasts even though the event record itself is excluded.</w:t>
            </w:r>
          </w:p>
        </w:tc>
      </w:tr>
      <w:tr w:rsidR="00B16E52" w:rsidRPr="003F6B3B" w14:paraId="5AC5C36B" w14:textId="77777777" w:rsidTr="01C78046">
        <w:tc>
          <w:tcPr>
            <w:tcW w:w="4536" w:type="dxa"/>
            <w:shd w:val="clear" w:color="auto" w:fill="auto"/>
          </w:tcPr>
          <w:p w14:paraId="110467E2" w14:textId="77777777" w:rsidR="00B16E52" w:rsidRPr="003F6B3B" w:rsidRDefault="00B16E52" w:rsidP="00B16E52">
            <w:pPr>
              <w:rPr>
                <w:rFonts w:ascii="Calibri" w:hAnsi="Calibri"/>
                <w:b/>
              </w:rPr>
            </w:pPr>
            <w:r w:rsidRPr="003F6B3B">
              <w:rPr>
                <w:rFonts w:ascii="Calibri" w:hAnsi="Calibri"/>
                <w:b/>
              </w:rPr>
              <w:t>Pay Detail - Adjustments</w:t>
            </w:r>
          </w:p>
        </w:tc>
        <w:tc>
          <w:tcPr>
            <w:tcW w:w="4932" w:type="dxa"/>
            <w:shd w:val="clear" w:color="auto" w:fill="auto"/>
          </w:tcPr>
          <w:p w14:paraId="71120138" w14:textId="77777777" w:rsidR="00B16E52" w:rsidRPr="003F6B3B" w:rsidRDefault="00B16E52" w:rsidP="00B16E52">
            <w:pPr>
              <w:rPr>
                <w:rFonts w:ascii="Calibri" w:hAnsi="Calibri"/>
              </w:rPr>
            </w:pPr>
            <w:r w:rsidRPr="003F6B3B">
              <w:rPr>
                <w:rFonts w:ascii="Calibri" w:hAnsi="Calibri"/>
              </w:rPr>
              <w:t>No change required</w:t>
            </w:r>
          </w:p>
        </w:tc>
      </w:tr>
      <w:tr w:rsidR="00B16E52" w:rsidRPr="003F6B3B" w14:paraId="0417388F" w14:textId="77777777" w:rsidTr="01C78046">
        <w:tc>
          <w:tcPr>
            <w:tcW w:w="4536" w:type="dxa"/>
            <w:shd w:val="clear" w:color="auto" w:fill="auto"/>
          </w:tcPr>
          <w:p w14:paraId="6FE6C64C" w14:textId="77777777" w:rsidR="00B16E52" w:rsidRPr="003F6B3B" w:rsidRDefault="00B16E52" w:rsidP="00B16E52">
            <w:pPr>
              <w:rPr>
                <w:rFonts w:ascii="Calibri" w:hAnsi="Calibri"/>
                <w:b/>
              </w:rPr>
            </w:pPr>
            <w:r w:rsidRPr="003F6B3B">
              <w:rPr>
                <w:rFonts w:ascii="Calibri" w:hAnsi="Calibri"/>
                <w:b/>
              </w:rPr>
              <w:t>Pay Detail - Assignment Detail Tab</w:t>
            </w:r>
          </w:p>
        </w:tc>
        <w:tc>
          <w:tcPr>
            <w:tcW w:w="4932" w:type="dxa"/>
            <w:shd w:val="clear" w:color="auto" w:fill="auto"/>
          </w:tcPr>
          <w:p w14:paraId="03523711" w14:textId="77777777" w:rsidR="00B16E52" w:rsidRPr="003F6B3B" w:rsidRDefault="00B16E52" w:rsidP="00B16E52">
            <w:pPr>
              <w:rPr>
                <w:rFonts w:ascii="Calibri" w:hAnsi="Calibri"/>
              </w:rPr>
            </w:pPr>
            <w:r w:rsidRPr="003F6B3B">
              <w:rPr>
                <w:rFonts w:ascii="Calibri" w:hAnsi="Calibri"/>
              </w:rPr>
              <w:t xml:space="preserve">The information displayed in this tab cannot be modified. It is for display purposes only. </w:t>
            </w:r>
          </w:p>
        </w:tc>
      </w:tr>
      <w:tr w:rsidR="00B16E52" w:rsidRPr="003F6B3B" w14:paraId="63322F7F" w14:textId="77777777" w:rsidTr="01C78046">
        <w:tc>
          <w:tcPr>
            <w:tcW w:w="4536" w:type="dxa"/>
            <w:shd w:val="clear" w:color="auto" w:fill="auto"/>
          </w:tcPr>
          <w:p w14:paraId="09E16DF8" w14:textId="77777777" w:rsidR="00B16E52" w:rsidRPr="003F6B3B" w:rsidRDefault="00B16E52" w:rsidP="00B16E52">
            <w:pPr>
              <w:rPr>
                <w:rFonts w:ascii="Calibri" w:hAnsi="Calibri"/>
                <w:b/>
                <w:color w:val="FF0000"/>
              </w:rPr>
            </w:pPr>
            <w:r w:rsidRPr="003F6B3B">
              <w:rPr>
                <w:rFonts w:ascii="Calibri" w:hAnsi="Calibri"/>
                <w:b/>
              </w:rPr>
              <w:t>Cost Assignment Tool</w:t>
            </w:r>
          </w:p>
        </w:tc>
        <w:tc>
          <w:tcPr>
            <w:tcW w:w="4932" w:type="dxa"/>
            <w:shd w:val="clear" w:color="auto" w:fill="auto"/>
          </w:tcPr>
          <w:p w14:paraId="2844670D" w14:textId="77777777" w:rsidR="00B16E52" w:rsidRPr="003F6B3B" w:rsidRDefault="00B16E52" w:rsidP="00B16E52">
            <w:pPr>
              <w:rPr>
                <w:rFonts w:ascii="Calibri" w:hAnsi="Calibri"/>
              </w:rPr>
            </w:pPr>
            <w:r w:rsidRPr="003F6B3B">
              <w:rPr>
                <w:rFonts w:ascii="Calibri" w:hAnsi="Calibri"/>
              </w:rPr>
              <w:t>No change required</w:t>
            </w:r>
          </w:p>
        </w:tc>
      </w:tr>
      <w:bookmarkEnd w:id="110"/>
    </w:tbl>
    <w:p w14:paraId="175502EA" w14:textId="77777777" w:rsidR="00B16E52" w:rsidRPr="003F6B3B" w:rsidRDefault="00B16E52" w:rsidP="00B16E52">
      <w:pPr>
        <w:rPr>
          <w:rFonts w:ascii="Calibri" w:hAnsi="Calibri"/>
        </w:rPr>
      </w:pPr>
    </w:p>
    <w:p w14:paraId="335D9470" w14:textId="77777777" w:rsidR="00DB7CE5" w:rsidRPr="003F6B3B" w:rsidRDefault="00DB7CE5" w:rsidP="00460C46">
      <w:pPr>
        <w:pStyle w:val="Heading2"/>
      </w:pPr>
      <w:bookmarkStart w:id="111" w:name="_Toc449446017"/>
      <w:bookmarkStart w:id="112" w:name="_Toc84509284"/>
      <w:r w:rsidRPr="003F6B3B">
        <w:t>Progressive Return to Work</w:t>
      </w:r>
      <w:bookmarkEnd w:id="111"/>
      <w:bookmarkEnd w:id="112"/>
    </w:p>
    <w:p w14:paraId="281466D4"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31B99A33" w14:textId="77777777" w:rsidR="00DB7CE5" w:rsidRPr="003F6B3B" w:rsidRDefault="00DB7CE5" w:rsidP="00DB7CE5">
      <w:pPr>
        <w:pStyle w:val="ListParagraph"/>
        <w:spacing w:before="120" w:after="120"/>
        <w:ind w:left="0"/>
        <w:rPr>
          <w:rFonts w:ascii="Calibri" w:hAnsi="Calibri"/>
          <w:sz w:val="24"/>
        </w:rPr>
      </w:pPr>
      <w:r w:rsidRPr="003F6B3B">
        <w:rPr>
          <w:rFonts w:ascii="Calibri" w:hAnsi="Calibri"/>
          <w:sz w:val="24"/>
          <w:lang w:val="en"/>
        </w:rPr>
        <w:t>A progressive Return to Work situation applies to an employee that has received a medical certificate from a physician recommending a progressive return to work to promote the employee’s reintegration into the workplace.</w:t>
      </w:r>
    </w:p>
    <w:p w14:paraId="385D5F6F"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7122F50C" w14:textId="77777777" w:rsidR="00DB7CE5" w:rsidRPr="003F6B3B" w:rsidRDefault="00DB7CE5" w:rsidP="00DB7CE5">
      <w:pPr>
        <w:spacing w:before="120" w:after="120"/>
        <w:rPr>
          <w:rFonts w:ascii="Calibri" w:hAnsi="Calibri"/>
          <w:color w:val="FF0000"/>
          <w:lang w:val="en"/>
        </w:rPr>
      </w:pPr>
      <w:r w:rsidRPr="003F6B3B">
        <w:rPr>
          <w:rFonts w:ascii="Calibri" w:hAnsi="Calibri"/>
          <w:lang w:val="en"/>
        </w:rPr>
        <w:t>A physician will provide a medical certificate that will outline his recommendations on the optimal work schedule to promote the employee’s progressive reintegration into the workplace.</w:t>
      </w:r>
      <w:r w:rsidRPr="003F6B3B">
        <w:rPr>
          <w:rFonts w:ascii="Calibri" w:hAnsi="Calibri"/>
          <w:color w:val="FF0000"/>
          <w:lang w:val="en"/>
        </w:rPr>
        <w:t xml:space="preserve"> </w:t>
      </w:r>
      <w:r w:rsidRPr="003F6B3B">
        <w:rPr>
          <w:rFonts w:ascii="Calibri" w:hAnsi="Calibri"/>
          <w:lang w:val="en"/>
        </w:rPr>
        <w:t>This would include details on the number of hours per day and/or on the number of days per week to be worked, as well as the number of weeks required to allow the employee to fully reintegrate the workplace.</w:t>
      </w:r>
    </w:p>
    <w:p w14:paraId="651FB163" w14:textId="6A83BCB2" w:rsidR="00DB7CE5" w:rsidRPr="003F6B3B" w:rsidRDefault="00DB7CE5" w:rsidP="00DB7CE5">
      <w:pPr>
        <w:spacing w:before="120" w:after="120"/>
        <w:rPr>
          <w:rFonts w:ascii="Calibri" w:hAnsi="Calibri"/>
          <w:lang w:val="en"/>
        </w:rPr>
      </w:pPr>
      <w:r w:rsidRPr="003F6B3B">
        <w:rPr>
          <w:rFonts w:ascii="Calibri" w:hAnsi="Calibri"/>
          <w:lang w:val="en"/>
        </w:rPr>
        <w:t xml:space="preserve">The impact on the forecasts will depend on the employee’s specific situation and each Progressive Return to Work situation should be evaluated on a </w:t>
      </w:r>
      <w:r w:rsidR="00460C46" w:rsidRPr="003F6B3B">
        <w:rPr>
          <w:rFonts w:ascii="Calibri" w:hAnsi="Calibri"/>
          <w:lang w:val="en"/>
        </w:rPr>
        <w:t>case-by-case</w:t>
      </w:r>
      <w:r w:rsidRPr="003F6B3B">
        <w:rPr>
          <w:rFonts w:ascii="Calibri" w:hAnsi="Calibri"/>
          <w:lang w:val="en"/>
        </w:rPr>
        <w:t xml:space="preserve"> basis. Keeping this in mind, the forecast in SFT might have to be adjusted to reflect the reduced hours depending on the situation:</w:t>
      </w:r>
    </w:p>
    <w:p w14:paraId="0BE50FB0" w14:textId="77777777" w:rsidR="00DB7CE5" w:rsidRPr="003F6B3B" w:rsidRDefault="00DB7CE5" w:rsidP="00DB7CE5">
      <w:pPr>
        <w:spacing w:before="120" w:after="120"/>
        <w:ind w:left="720" w:hanging="360"/>
        <w:rPr>
          <w:rFonts w:ascii="Calibri" w:hAnsi="Calibri"/>
          <w:b/>
          <w:lang w:val="en"/>
        </w:rPr>
      </w:pPr>
      <w:r w:rsidRPr="003F6B3B">
        <w:rPr>
          <w:rFonts w:ascii="Calibri" w:hAnsi="Calibri"/>
          <w:b/>
          <w:lang w:val="en"/>
        </w:rPr>
        <w:t>•</w:t>
      </w:r>
      <w:r w:rsidRPr="003F6B3B">
        <w:rPr>
          <w:rFonts w:ascii="Calibri" w:hAnsi="Calibri"/>
          <w:b/>
          <w:lang w:val="en"/>
        </w:rPr>
        <w:tab/>
        <w:t xml:space="preserve">Employee with Sick Leave: </w:t>
      </w:r>
      <w:r w:rsidRPr="003F6B3B">
        <w:rPr>
          <w:rFonts w:ascii="Calibri" w:hAnsi="Calibri"/>
          <w:lang w:val="en"/>
        </w:rPr>
        <w:t>If the employee still has sick leave available, this leave should first be used to compensate for the reduced working hours. As a result, the employee will continue to receive their full salary and there will be no impact on the forecasted amount.</w:t>
      </w:r>
      <w:r w:rsidRPr="003F6B3B">
        <w:rPr>
          <w:rFonts w:ascii="Calibri" w:hAnsi="Calibri"/>
          <w:b/>
          <w:lang w:val="en"/>
        </w:rPr>
        <w:t xml:space="preserve"> </w:t>
      </w:r>
    </w:p>
    <w:p w14:paraId="6D979BEA" w14:textId="77777777" w:rsidR="00DB7CE5" w:rsidRPr="003F6B3B" w:rsidRDefault="00DB7CE5" w:rsidP="00DB7CE5">
      <w:pPr>
        <w:spacing w:before="120" w:after="120"/>
        <w:ind w:left="720" w:hanging="360"/>
        <w:rPr>
          <w:rFonts w:ascii="Calibri" w:hAnsi="Calibri"/>
          <w:lang w:val="en"/>
        </w:rPr>
      </w:pPr>
      <w:r w:rsidRPr="003F6B3B">
        <w:rPr>
          <w:rFonts w:ascii="Calibri" w:hAnsi="Calibri"/>
          <w:b/>
          <w:lang w:val="en"/>
        </w:rPr>
        <w:t>•</w:t>
      </w:r>
      <w:r w:rsidRPr="003F6B3B">
        <w:rPr>
          <w:rFonts w:ascii="Calibri" w:hAnsi="Calibri"/>
          <w:b/>
          <w:lang w:val="en"/>
        </w:rPr>
        <w:tab/>
        <w:t xml:space="preserve">Employee has exhausted Sick Leave balance: </w:t>
      </w:r>
      <w:r w:rsidRPr="003F6B3B">
        <w:rPr>
          <w:rFonts w:ascii="Calibri" w:hAnsi="Calibri"/>
          <w:lang w:val="en"/>
        </w:rPr>
        <w:t>If the employee has exhausted their sick leave balance, the forecast in SFT must be updated to reduce the salary expenditures to account for the hours when the employee will be away from the workplace. Depending on the prescribed return-to-work schedule, these periods can be accounted for in one of two ways:</w:t>
      </w:r>
    </w:p>
    <w:p w14:paraId="6C455D10" w14:textId="77777777" w:rsidR="00DB7CE5" w:rsidRPr="003F6B3B" w:rsidRDefault="00DB7CE5" w:rsidP="00DB7CE5">
      <w:pPr>
        <w:spacing w:before="120" w:after="120"/>
        <w:ind w:left="1440" w:hanging="360"/>
        <w:rPr>
          <w:rFonts w:ascii="Calibri" w:hAnsi="Calibri"/>
          <w:lang w:val="en"/>
        </w:rPr>
      </w:pPr>
      <w:r w:rsidRPr="003F6B3B">
        <w:rPr>
          <w:rFonts w:ascii="Calibri" w:hAnsi="Calibri"/>
          <w:lang w:val="en"/>
        </w:rPr>
        <w:t>1.</w:t>
      </w:r>
      <w:r w:rsidRPr="003F6B3B">
        <w:rPr>
          <w:rFonts w:ascii="Calibri" w:hAnsi="Calibri"/>
          <w:lang w:val="en"/>
        </w:rPr>
        <w:tab/>
        <w:t xml:space="preserve">Create a “Leave without Pay” event record to account for the days the employee will be away from work. This method would be particularly useful for employees who will be absent from work sporadically. </w:t>
      </w:r>
    </w:p>
    <w:p w14:paraId="3C100ECC" w14:textId="77777777" w:rsidR="00DB7CE5" w:rsidRPr="003F6B3B" w:rsidRDefault="00DB7CE5" w:rsidP="00DB7CE5">
      <w:pPr>
        <w:spacing w:before="120" w:after="120"/>
        <w:ind w:left="1440" w:hanging="360"/>
        <w:rPr>
          <w:rFonts w:ascii="Calibri" w:hAnsi="Calibri"/>
          <w:lang w:val="en"/>
        </w:rPr>
      </w:pPr>
      <w:r w:rsidRPr="003F6B3B">
        <w:rPr>
          <w:rFonts w:ascii="Calibri" w:hAnsi="Calibri"/>
          <w:lang w:val="en"/>
        </w:rPr>
        <w:lastRenderedPageBreak/>
        <w:t>2.</w:t>
      </w:r>
      <w:r w:rsidRPr="003F6B3B">
        <w:rPr>
          <w:rFonts w:ascii="Calibri" w:hAnsi="Calibri"/>
          <w:lang w:val="en"/>
        </w:rPr>
        <w:tab/>
        <w:t xml:space="preserve">Create a “Change in Working Hours” event record and adjust the employee’s </w:t>
      </w:r>
      <w:r w:rsidRPr="003F6B3B">
        <w:rPr>
          <w:rFonts w:ascii="Calibri" w:hAnsi="Calibri"/>
          <w:b/>
          <w:lang w:val="en"/>
        </w:rPr>
        <w:t>Assigned Work Week</w:t>
      </w:r>
      <w:r w:rsidRPr="003F6B3B">
        <w:rPr>
          <w:rFonts w:ascii="Calibri" w:hAnsi="Calibri"/>
          <w:lang w:val="en"/>
        </w:rPr>
        <w:t xml:space="preserve"> to reflect the reduced average working hours. This method is recommended for employees with a more stable work schedule.</w:t>
      </w:r>
    </w:p>
    <w:p w14:paraId="4F1475CF" w14:textId="77777777" w:rsidR="00DB7CE5" w:rsidRPr="003F6B3B" w:rsidRDefault="00DB7CE5" w:rsidP="00DB7CE5">
      <w:pPr>
        <w:spacing w:before="120" w:after="120"/>
        <w:ind w:left="720" w:hanging="360"/>
        <w:rPr>
          <w:rFonts w:ascii="Calibri" w:hAnsi="Calibri"/>
          <w:b/>
          <w:lang w:val="en"/>
        </w:rPr>
      </w:pPr>
      <w:r w:rsidRPr="003F6B3B">
        <w:rPr>
          <w:rFonts w:ascii="Calibri" w:hAnsi="Calibri"/>
          <w:b/>
          <w:lang w:val="en"/>
        </w:rPr>
        <w:t>•</w:t>
      </w:r>
      <w:r w:rsidRPr="003F6B3B">
        <w:rPr>
          <w:rFonts w:ascii="Calibri" w:hAnsi="Calibri"/>
          <w:b/>
          <w:lang w:val="en"/>
        </w:rPr>
        <w:tab/>
        <w:t xml:space="preserve">Employee returning from extended leave, e.g. on Disability Insurance Plan: </w:t>
      </w:r>
      <w:r w:rsidRPr="003F6B3B">
        <w:rPr>
          <w:rFonts w:ascii="Calibri" w:hAnsi="Calibri"/>
          <w:lang w:val="en"/>
        </w:rPr>
        <w:t>If the employee is returning to work after an extended leave, a “Return to Substantive” event record should first be created to end the leave period. Following this, the impact of the reduced working hours resulting from the Progressive Return to Work schedule can be forecasted for either with a “Leave without Pay” or a “Change in Working Hours” event record.</w:t>
      </w:r>
    </w:p>
    <w:p w14:paraId="5EF86DE6" w14:textId="1B401400" w:rsidR="00DB7CE5" w:rsidRPr="003F6B3B" w:rsidRDefault="00DB7CE5" w:rsidP="00DB7CE5">
      <w:pPr>
        <w:spacing w:before="120" w:after="120"/>
        <w:rPr>
          <w:rFonts w:ascii="Calibri" w:hAnsi="Calibri"/>
          <w:lang w:val="en"/>
        </w:rPr>
      </w:pPr>
      <w:r w:rsidRPr="003F6B3B">
        <w:rPr>
          <w:rFonts w:ascii="Calibri" w:hAnsi="Calibri"/>
          <w:lang w:val="en"/>
        </w:rPr>
        <w:t xml:space="preserve">Note that, regardless of the situation and impact on forecasts, the </w:t>
      </w:r>
      <w:r w:rsidRPr="003F6B3B">
        <w:rPr>
          <w:rFonts w:ascii="Calibri" w:hAnsi="Calibri"/>
          <w:b/>
          <w:lang w:val="en"/>
        </w:rPr>
        <w:t>employee’s Employment Type remains unchanged</w:t>
      </w:r>
      <w:r w:rsidRPr="003F6B3B">
        <w:rPr>
          <w:rFonts w:ascii="Calibri" w:hAnsi="Calibri"/>
          <w:lang w:val="en"/>
        </w:rPr>
        <w:t>.</w:t>
      </w:r>
    </w:p>
    <w:p w14:paraId="58401FDE"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2F1363BD"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15E60635" w14:textId="77777777" w:rsidR="00DB7CE5" w:rsidRPr="003F6B3B" w:rsidRDefault="00DB7CE5" w:rsidP="00DB7CE5">
      <w:pPr>
        <w:numPr>
          <w:ilvl w:val="0"/>
          <w:numId w:val="56"/>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 ZZSF01 – SFT: Forecast by Employee </w:t>
      </w:r>
    </w:p>
    <w:p w14:paraId="3488C9BD"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7EB0311F" w14:textId="77777777" w:rsidR="00DB7CE5" w:rsidRPr="003F6B3B" w:rsidRDefault="00DB7CE5" w:rsidP="00460C46">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48596DD1"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29D6D8FF" w14:textId="77777777" w:rsidR="00DB7CE5" w:rsidRPr="003F6B3B" w:rsidRDefault="00DB7CE5" w:rsidP="00DB7CE5">
      <w:pPr>
        <w:numPr>
          <w:ilvl w:val="0"/>
          <w:numId w:val="56"/>
        </w:numPr>
        <w:spacing w:before="120" w:after="120"/>
        <w:ind w:left="714" w:hanging="357"/>
        <w:rPr>
          <w:rFonts w:ascii="Calibri" w:eastAsia="Arial Unicode MS" w:hAnsi="Calibri" w:cs="Arial"/>
          <w:lang w:val="en-US"/>
        </w:rPr>
      </w:pPr>
      <w:r w:rsidRPr="003F6B3B">
        <w:rPr>
          <w:rFonts w:ascii="Calibri" w:eastAsia="Arial Unicode MS" w:hAnsi="Calibri" w:cs="Arial"/>
          <w:lang w:val="en-US"/>
        </w:rPr>
        <w:t xml:space="preserve">The impact of a Progressive Return to Work on the forecasts will depend on the employee’s specific circumstances and so each situation should be evaluated on a case by case basis to take into account whether the employee has any sick leave available, their new work scheduled, etc. </w:t>
      </w:r>
    </w:p>
    <w:p w14:paraId="324F81F5" w14:textId="77777777" w:rsidR="00DB7CE5" w:rsidRPr="003F6B3B" w:rsidRDefault="00DB7CE5" w:rsidP="00DB7CE5">
      <w:pPr>
        <w:numPr>
          <w:ilvl w:val="0"/>
          <w:numId w:val="56"/>
        </w:numPr>
        <w:spacing w:before="120" w:after="120"/>
        <w:ind w:left="714" w:hanging="357"/>
        <w:rPr>
          <w:rFonts w:ascii="Calibri" w:eastAsia="Arial Unicode MS" w:hAnsi="Calibri" w:cs="Arial"/>
          <w:lang w:val="en-US"/>
        </w:rPr>
      </w:pPr>
      <w:r w:rsidRPr="003F6B3B">
        <w:rPr>
          <w:rFonts w:ascii="Calibri" w:eastAsia="Arial Unicode MS" w:hAnsi="Calibri" w:cs="Arial"/>
          <w:lang w:val="en-US"/>
        </w:rPr>
        <w:t xml:space="preserve">Depending on the employee’s specific situation, the “LWOP/CSS – Leave without Pay” and/or the “CWH/MHT – Change in Working Hours” action codes should be used to modify the employee’s forecasts in SFT. </w:t>
      </w:r>
    </w:p>
    <w:p w14:paraId="2F396D3F" w14:textId="77777777" w:rsidR="00DB7CE5" w:rsidRPr="003F6B3B" w:rsidRDefault="00DB7CE5" w:rsidP="00DB7CE5">
      <w:pPr>
        <w:numPr>
          <w:ilvl w:val="0"/>
          <w:numId w:val="56"/>
        </w:numPr>
        <w:spacing w:before="120" w:after="120"/>
        <w:ind w:left="714" w:hanging="357"/>
        <w:rPr>
          <w:rFonts w:ascii="Calibri" w:eastAsia="Arial Unicode MS" w:hAnsi="Calibri" w:cs="Arial"/>
          <w:lang w:val="en-US"/>
        </w:rPr>
      </w:pPr>
      <w:r w:rsidRPr="003F6B3B">
        <w:rPr>
          <w:rFonts w:ascii="Calibri" w:eastAsia="Arial Unicode MS" w:hAnsi="Calibri" w:cs="Arial"/>
          <w:lang w:val="en-US"/>
        </w:rPr>
        <w:t xml:space="preserve">For employees reintegrating the workplace after a period of Leave without Pay, create a “Return to Substantive” event record to end the leave period.  </w:t>
      </w:r>
    </w:p>
    <w:p w14:paraId="4920CA2D" w14:textId="77777777" w:rsidR="00DB7CE5" w:rsidRPr="003F6B3B" w:rsidRDefault="00DB7CE5" w:rsidP="00DB7CE5">
      <w:pPr>
        <w:numPr>
          <w:ilvl w:val="0"/>
          <w:numId w:val="56"/>
        </w:numPr>
        <w:spacing w:before="120" w:after="120"/>
        <w:rPr>
          <w:rFonts w:ascii="Calibri" w:eastAsia="Arial Unicode MS" w:hAnsi="Calibri" w:cs="Arial"/>
          <w:lang w:val="en-US"/>
        </w:rPr>
      </w:pPr>
      <w:r w:rsidRPr="003F6B3B">
        <w:rPr>
          <w:rFonts w:ascii="Calibri" w:eastAsia="Arial Unicode MS" w:hAnsi="Calibri" w:cs="Arial"/>
          <w:lang w:val="en-US"/>
        </w:rPr>
        <w:t xml:space="preserve">Progressive Return to Work arrangements are </w:t>
      </w:r>
      <w:r w:rsidRPr="003F6B3B">
        <w:rPr>
          <w:rFonts w:ascii="Calibri" w:eastAsia="Arial Unicode MS" w:hAnsi="Calibri" w:cs="Arial"/>
          <w:b/>
          <w:u w:val="single"/>
          <w:lang w:val="en-US"/>
        </w:rPr>
        <w:t>only</w:t>
      </w:r>
      <w:r w:rsidRPr="003F6B3B">
        <w:rPr>
          <w:rFonts w:ascii="Calibri" w:eastAsia="Arial Unicode MS" w:hAnsi="Calibri" w:cs="Arial"/>
          <w:u w:val="single"/>
          <w:lang w:val="en-US"/>
        </w:rPr>
        <w:t xml:space="preserve"> </w:t>
      </w:r>
      <w:r w:rsidRPr="003F6B3B">
        <w:rPr>
          <w:rFonts w:ascii="Calibri" w:eastAsia="Arial Unicode MS" w:hAnsi="Calibri" w:cs="Arial"/>
          <w:lang w:val="en-US"/>
        </w:rPr>
        <w:t xml:space="preserve">available as a result of a health-related situations and employees must have </w:t>
      </w:r>
      <w:r w:rsidRPr="003F6B3B">
        <w:rPr>
          <w:rFonts w:ascii="Calibri" w:eastAsia="Arial Unicode MS" w:hAnsi="Calibri" w:cs="Arial"/>
          <w:b/>
          <w:u w:val="single"/>
          <w:lang w:val="en-US"/>
        </w:rPr>
        <w:t>valid medical certificate</w:t>
      </w:r>
      <w:r w:rsidRPr="003F6B3B">
        <w:rPr>
          <w:rFonts w:ascii="Calibri" w:eastAsia="Arial Unicode MS" w:hAnsi="Calibri" w:cs="Arial"/>
          <w:u w:val="single"/>
          <w:lang w:val="en-US"/>
        </w:rPr>
        <w:t xml:space="preserve">. </w:t>
      </w:r>
      <w:r w:rsidRPr="003F6B3B">
        <w:rPr>
          <w:rFonts w:ascii="Calibri" w:eastAsia="Arial Unicode MS" w:hAnsi="Calibri" w:cs="Arial"/>
          <w:lang w:val="en-US"/>
        </w:rPr>
        <w:t>Employees choosing to reintegrate the workplace with a reduced work schedule following another type of leave; e.g. maternity/parental leave, education leave, other LWOP, etc. must change their Employment Type as well as their work hours. For information on this process, refer to the Change of Employment Status or Type section of this guide.</w:t>
      </w:r>
    </w:p>
    <w:p w14:paraId="09F8F459" w14:textId="77777777" w:rsidR="00DB7CE5" w:rsidRPr="003F6B3B" w:rsidRDefault="00DB7CE5" w:rsidP="00DB7CE5">
      <w:pPr>
        <w:numPr>
          <w:ilvl w:val="0"/>
          <w:numId w:val="56"/>
        </w:numPr>
        <w:spacing w:before="120" w:after="120"/>
        <w:ind w:left="714" w:hanging="357"/>
        <w:rPr>
          <w:rFonts w:ascii="Calibri" w:hAnsi="Calibri"/>
        </w:rPr>
      </w:pPr>
      <w:r w:rsidRPr="003F6B3B">
        <w:rPr>
          <w:rFonts w:ascii="Calibri" w:eastAsia="Arial Unicode MS" w:hAnsi="Calibri" w:cs="Arial"/>
          <w:lang w:val="en-US"/>
        </w:rPr>
        <w:t xml:space="preserve">A Progressive Return to Work will have </w:t>
      </w:r>
      <w:r w:rsidRPr="003F6B3B">
        <w:rPr>
          <w:rFonts w:ascii="Calibri" w:eastAsia="Arial Unicode MS" w:hAnsi="Calibri" w:cs="Arial"/>
          <w:b/>
          <w:lang w:val="en-US"/>
        </w:rPr>
        <w:t>no impact on the employees Employment Type</w:t>
      </w:r>
      <w:r w:rsidRPr="003F6B3B">
        <w:rPr>
          <w:rFonts w:ascii="Calibri" w:eastAsia="Arial Unicode MS" w:hAnsi="Calibri" w:cs="Arial"/>
          <w:lang w:val="en-US"/>
        </w:rPr>
        <w:t xml:space="preserve"> so that full-time employees working reduced hours as part of a Progressive Return to Work arrangement </w:t>
      </w:r>
      <w:r w:rsidRPr="003F6B3B">
        <w:rPr>
          <w:rFonts w:ascii="Calibri" w:hAnsi="Calibri"/>
          <w:lang w:val="en"/>
        </w:rPr>
        <w:t xml:space="preserve">will </w:t>
      </w:r>
      <w:r w:rsidRPr="003F6B3B">
        <w:rPr>
          <w:rFonts w:ascii="Calibri" w:hAnsi="Calibri"/>
        </w:rPr>
        <w:t xml:space="preserve">continue to be paid for Statutory Holidays and are not entitled to a Payment in Lieu of Statutory Holiday allowance. </w:t>
      </w:r>
    </w:p>
    <w:p w14:paraId="2EC29F33" w14:textId="77777777" w:rsidR="00DB7CE5" w:rsidRPr="003F6B3B" w:rsidRDefault="00DB7CE5" w:rsidP="00DB7CE5">
      <w:pPr>
        <w:numPr>
          <w:ilvl w:val="0"/>
          <w:numId w:val="56"/>
        </w:numPr>
        <w:spacing w:before="60" w:after="60"/>
        <w:rPr>
          <w:rFonts w:ascii="Calibri" w:hAnsi="Calibri" w:cs="Arial"/>
        </w:rPr>
      </w:pPr>
      <w:r w:rsidRPr="003F6B3B">
        <w:rPr>
          <w:rFonts w:ascii="Calibri" w:hAnsi="Calibri" w:cs="Arial"/>
        </w:rPr>
        <w:lastRenderedPageBreak/>
        <w:t xml:space="preserve">In the </w:t>
      </w:r>
      <w:r w:rsidRPr="003F6B3B">
        <w:rPr>
          <w:rFonts w:ascii="Calibri" w:hAnsi="Calibri" w:cs="Arial"/>
          <w:b/>
        </w:rPr>
        <w:t>Text Tab – Text</w:t>
      </w:r>
      <w:r w:rsidRPr="003F6B3B">
        <w:rPr>
          <w:rFonts w:ascii="Calibri" w:hAnsi="Calibri" w:cs="Arial"/>
        </w:rPr>
        <w:t xml:space="preserve"> field of any event record associated to the Progressive Return to Work, indicate “Progressive Return to Work” and any other pertinent details regarding the employee’s specific situation. </w:t>
      </w:r>
    </w:p>
    <w:p w14:paraId="7B622916" w14:textId="77777777" w:rsidR="00DB7CE5" w:rsidRPr="003F6B3B" w:rsidRDefault="00DB7CE5" w:rsidP="00DB7CE5">
      <w:pPr>
        <w:numPr>
          <w:ilvl w:val="0"/>
          <w:numId w:val="56"/>
        </w:numPr>
        <w:spacing w:before="120" w:after="120"/>
        <w:ind w:left="714" w:hanging="357"/>
        <w:rPr>
          <w:rFonts w:ascii="Calibri" w:eastAsia="Arial Unicode MS" w:hAnsi="Calibri" w:cs="Arial"/>
          <w:lang w:val="en-US"/>
        </w:rPr>
      </w:pPr>
      <w:r w:rsidRPr="003F6B3B">
        <w:rPr>
          <w:rFonts w:ascii="Calibri" w:eastAsia="Arial Unicode MS" w:hAnsi="Calibri" w:cs="Arial"/>
          <w:lang w:val="en-US"/>
        </w:rPr>
        <w:t xml:space="preserve">Use the “Copy record” or “Create with reference” features to simplify and reduce the amount of data entry required to complete this action in SFT. </w:t>
      </w:r>
    </w:p>
    <w:p w14:paraId="7FCF2EB8" w14:textId="17BC12FE" w:rsidR="00DB7CE5" w:rsidRPr="003F6B3B" w:rsidRDefault="00DB7CE5" w:rsidP="00DB7CE5">
      <w:pPr>
        <w:numPr>
          <w:ilvl w:val="0"/>
          <w:numId w:val="56"/>
        </w:numPr>
        <w:spacing w:before="120" w:after="120"/>
        <w:rPr>
          <w:rFonts w:ascii="Calibri" w:eastAsia="Arial Unicode MS" w:hAnsi="Calibri" w:cs="Arial"/>
          <w:lang w:val="en-US"/>
        </w:rPr>
      </w:pPr>
      <w:r w:rsidRPr="003F6B3B">
        <w:rPr>
          <w:rFonts w:ascii="Calibri" w:eastAsia="Arial Unicode MS" w:hAnsi="Calibri" w:cs="Arial"/>
          <w:lang w:val="en-US"/>
        </w:rPr>
        <w:t xml:space="preserve">For more information in Progressive Return to Work, refer to the </w:t>
      </w:r>
      <w:hyperlink r:id="rId38" w:history="1">
        <w:r w:rsidRPr="003F6B3B">
          <w:rPr>
            <w:rFonts w:ascii="Calibri" w:eastAsia="Arial Unicode MS" w:hAnsi="Calibri" w:cs="Arial"/>
            <w:u w:val="single"/>
            <w:lang w:val="en-US"/>
          </w:rPr>
          <w:t>Return-to-Work</w:t>
        </w:r>
      </w:hyperlink>
      <w:r w:rsidRPr="003F6B3B">
        <w:rPr>
          <w:rFonts w:ascii="Calibri" w:eastAsia="Arial Unicode MS" w:hAnsi="Calibri" w:cs="Arial"/>
          <w:lang w:val="en-US"/>
        </w:rPr>
        <w:t xml:space="preserve"> section on </w:t>
      </w:r>
      <w:r w:rsidR="008749B9" w:rsidRPr="003F6B3B">
        <w:rPr>
          <w:rFonts w:ascii="Calibri" w:eastAsia="Arial Unicode MS" w:hAnsi="Calibri" w:cs="Arial"/>
          <w:lang w:val="en-US"/>
        </w:rPr>
        <w:t>iService.</w:t>
      </w:r>
    </w:p>
    <w:p w14:paraId="5EA9DDA3" w14:textId="77777777" w:rsidR="00DB7CE5" w:rsidRPr="003F6B3B" w:rsidRDefault="00DB7CE5" w:rsidP="00DB7CE5">
      <w:pPr>
        <w:shd w:val="clear" w:color="auto" w:fill="CCFFCC"/>
        <w:spacing w:after="200" w:line="276" w:lineRule="auto"/>
        <w:ind w:left="360"/>
        <w:rPr>
          <w:rFonts w:ascii="Calibri" w:eastAsia="Calibri" w:hAnsi="Calibri"/>
          <w:b/>
        </w:rPr>
      </w:pPr>
      <w:r w:rsidRPr="003F6B3B">
        <w:rPr>
          <w:rFonts w:ascii="Calibri" w:eastAsia="Calibri" w:hAnsi="Calibri"/>
          <w:b/>
        </w:rPr>
        <w:t xml:space="preserve">Steps required: </w:t>
      </w:r>
    </w:p>
    <w:p w14:paraId="35A89753"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complete a Progressive Return to Work action in SFT:</w:t>
      </w:r>
    </w:p>
    <w:p w14:paraId="1FC20E37" w14:textId="77777777" w:rsidR="00DB7CE5" w:rsidRPr="003F6B3B" w:rsidRDefault="00DB7CE5" w:rsidP="00DB7CE5">
      <w:pPr>
        <w:numPr>
          <w:ilvl w:val="0"/>
          <w:numId w:val="69"/>
        </w:numPr>
        <w:autoSpaceDE w:val="0"/>
        <w:autoSpaceDN w:val="0"/>
        <w:adjustRightInd w:val="0"/>
        <w:rPr>
          <w:rFonts w:ascii="Calibri" w:eastAsia="Calibri" w:hAnsi="Calibri" w:cs="Arial"/>
        </w:rPr>
      </w:pPr>
      <w:r w:rsidRPr="003F6B3B">
        <w:rPr>
          <w:rFonts w:ascii="Calibri" w:eastAsia="Calibri" w:hAnsi="Calibri" w:cs="Arial"/>
        </w:rPr>
        <w:t xml:space="preserve">Select the action code most suited to the employee’s specific situation, either the “LWOP/CSS – Leave without Pay” or the “CWH/MHT – Change in Working Hours”, and refer to the applicable section in this guide. </w:t>
      </w:r>
    </w:p>
    <w:p w14:paraId="72A81D42" w14:textId="77777777" w:rsidR="00DB7CE5" w:rsidRPr="003F6B3B" w:rsidRDefault="00DB7CE5" w:rsidP="00DB7CE5">
      <w:pPr>
        <w:numPr>
          <w:ilvl w:val="0"/>
          <w:numId w:val="69"/>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Text Tab – Text</w:t>
      </w:r>
      <w:r w:rsidRPr="003F6B3B">
        <w:rPr>
          <w:rFonts w:ascii="Calibri" w:hAnsi="Calibri" w:cs="Arial"/>
        </w:rPr>
        <w:t xml:space="preserve"> field of any event record associated to the Progressive Return to Work, indicate “Progressive Return to Work” and any other pertinent details regarding the employee’s specific situation.</w:t>
      </w:r>
    </w:p>
    <w:p w14:paraId="36775F8B" w14:textId="77777777" w:rsidR="00DB7CE5" w:rsidRPr="003F6B3B" w:rsidRDefault="00DB7CE5" w:rsidP="008749B9">
      <w:pPr>
        <w:pStyle w:val="Heading2"/>
      </w:pPr>
      <w:r w:rsidRPr="003F6B3B">
        <w:br w:type="page"/>
      </w:r>
      <w:bookmarkStart w:id="113" w:name="_Toc449446018"/>
      <w:bookmarkStart w:id="114" w:name="_Toc84509285"/>
      <w:r w:rsidRPr="003F6B3B">
        <w:lastRenderedPageBreak/>
        <w:t>Promotion</w:t>
      </w:r>
      <w:bookmarkEnd w:id="113"/>
      <w:bookmarkEnd w:id="114"/>
    </w:p>
    <w:p w14:paraId="1C9926FF" w14:textId="77777777" w:rsidR="00DB7CE5" w:rsidRPr="003F6B3B" w:rsidRDefault="00DB7CE5" w:rsidP="00DB7CE5">
      <w:pPr>
        <w:shd w:val="clear" w:color="auto" w:fill="CCFFCC"/>
        <w:rPr>
          <w:rFonts w:ascii="Calibri" w:hAnsi="Calibri"/>
          <w:b/>
        </w:rPr>
      </w:pPr>
      <w:bookmarkStart w:id="115" w:name="_Toc417982794"/>
      <w:bookmarkStart w:id="116" w:name="_Toc417990985"/>
      <w:r w:rsidRPr="003F6B3B">
        <w:rPr>
          <w:rFonts w:ascii="Calibri" w:hAnsi="Calibri"/>
          <w:b/>
        </w:rPr>
        <w:t xml:space="preserve">Purpose </w:t>
      </w:r>
    </w:p>
    <w:p w14:paraId="3A79D3C3" w14:textId="77777777" w:rsidR="00DB7CE5" w:rsidRPr="003F6B3B" w:rsidRDefault="00DB7CE5" w:rsidP="00DB7CE5">
      <w:pPr>
        <w:spacing w:before="120" w:after="120"/>
        <w:rPr>
          <w:rFonts w:ascii="Calibri" w:hAnsi="Calibri"/>
          <w:lang w:val="en"/>
        </w:rPr>
      </w:pPr>
      <w:r w:rsidRPr="003F6B3B">
        <w:rPr>
          <w:rFonts w:ascii="Calibri" w:hAnsi="Calibri"/>
          <w:lang w:val="en"/>
        </w:rPr>
        <w:t xml:space="preserve">A promotion is the appointment of an employee to either another occupational group or classification where the maximum pay rate for the new position exceeds that of the substantive position by: </w:t>
      </w:r>
    </w:p>
    <w:p w14:paraId="6EBDB27C" w14:textId="77777777" w:rsidR="00DB7CE5" w:rsidRPr="003F6B3B" w:rsidRDefault="00DB7CE5" w:rsidP="00DB7CE5">
      <w:pPr>
        <w:numPr>
          <w:ilvl w:val="0"/>
          <w:numId w:val="65"/>
        </w:numPr>
        <w:tabs>
          <w:tab w:val="clear" w:pos="720"/>
        </w:tabs>
        <w:spacing w:before="120" w:after="120"/>
        <w:ind w:left="567"/>
        <w:rPr>
          <w:rFonts w:ascii="Calibri" w:hAnsi="Calibri"/>
          <w:lang w:val="en"/>
        </w:rPr>
      </w:pPr>
      <w:r w:rsidRPr="003F6B3B">
        <w:rPr>
          <w:rFonts w:ascii="Calibri" w:hAnsi="Calibri"/>
          <w:lang w:val="en"/>
        </w:rPr>
        <w:t>an amount equal to the lowest pay increment for the new position where there is a scale of rates; or</w:t>
      </w:r>
    </w:p>
    <w:p w14:paraId="7E75264B" w14:textId="77777777" w:rsidR="00DB7CE5" w:rsidRPr="003F6B3B" w:rsidRDefault="00DB7CE5" w:rsidP="00DB7CE5">
      <w:pPr>
        <w:numPr>
          <w:ilvl w:val="0"/>
          <w:numId w:val="65"/>
        </w:numPr>
        <w:tabs>
          <w:tab w:val="clear" w:pos="720"/>
        </w:tabs>
        <w:spacing w:before="120" w:after="120"/>
        <w:ind w:left="567"/>
        <w:rPr>
          <w:rFonts w:ascii="Calibri" w:hAnsi="Calibri" w:cs="Arial"/>
          <w:lang w:val="en"/>
        </w:rPr>
      </w:pPr>
      <w:r w:rsidRPr="003F6B3B">
        <w:rPr>
          <w:rFonts w:ascii="Calibri" w:hAnsi="Calibri"/>
          <w:lang w:val="en"/>
        </w:rPr>
        <w:t>an amount equal to four per cent (4%) of the maximum rate of the new position (where there is only one rate);</w:t>
      </w:r>
    </w:p>
    <w:p w14:paraId="6F4B1722"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2EC3785A" w14:textId="77777777" w:rsidR="00DB7CE5" w:rsidRPr="003F6B3B" w:rsidRDefault="00DB7CE5" w:rsidP="00DB7CE5">
      <w:pPr>
        <w:spacing w:before="120" w:after="120"/>
        <w:rPr>
          <w:rFonts w:ascii="Calibri" w:eastAsia="Arial Unicode MS" w:hAnsi="Calibri" w:cs="Arial"/>
          <w:b/>
          <w:u w:val="single"/>
          <w:lang w:val="en-US"/>
        </w:rPr>
      </w:pPr>
      <w:r w:rsidRPr="003F6B3B">
        <w:rPr>
          <w:rFonts w:ascii="Calibri" w:hAnsi="Calibri"/>
          <w:lang w:val="en"/>
        </w:rPr>
        <w:t xml:space="preserve">When an employee is promoted, the forecast must be modified to reflect the increase rate of pay that the affected employee will be receiving. </w:t>
      </w:r>
    </w:p>
    <w:p w14:paraId="1BECD80F"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6829763D"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19A9E43E" w14:textId="77777777" w:rsidR="00DB7CE5" w:rsidRPr="003F6B3B" w:rsidRDefault="00DB7CE5" w:rsidP="00DB7CE5">
      <w:pPr>
        <w:numPr>
          <w:ilvl w:val="0"/>
          <w:numId w:val="66"/>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25A5EF73"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69DFC8D8" w14:textId="77777777" w:rsidR="00DB7CE5" w:rsidRPr="003F6B3B" w:rsidRDefault="00DB7CE5" w:rsidP="00DB7CE5">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4928FDE7"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44A1754A" w14:textId="77777777" w:rsidR="00DB7CE5" w:rsidRPr="003F6B3B" w:rsidRDefault="00DB7CE5" w:rsidP="00DB7CE5">
      <w:pPr>
        <w:numPr>
          <w:ilvl w:val="0"/>
          <w:numId w:val="31"/>
        </w:numPr>
        <w:spacing w:before="120" w:after="120" w:line="276" w:lineRule="auto"/>
        <w:ind w:left="426"/>
        <w:rPr>
          <w:rFonts w:ascii="Calibri" w:eastAsia="Arial Unicode MS" w:hAnsi="Calibri" w:cs="Arial"/>
        </w:rPr>
      </w:pPr>
      <w:r w:rsidRPr="003F6B3B">
        <w:rPr>
          <w:rFonts w:ascii="Calibri" w:eastAsia="Arial Unicode MS" w:hAnsi="Calibri" w:cs="Arial"/>
        </w:rPr>
        <w:t xml:space="preserve">Although not required for entering the forecast in SFT, a letter of appointment with the new classification and rate of pay should be used for accurate data entry. </w:t>
      </w:r>
    </w:p>
    <w:p w14:paraId="011D60B8" w14:textId="77777777" w:rsidR="00DB7CE5" w:rsidRPr="003F6B3B" w:rsidRDefault="00DB7CE5" w:rsidP="00DB7CE5">
      <w:pPr>
        <w:numPr>
          <w:ilvl w:val="0"/>
          <w:numId w:val="31"/>
        </w:numPr>
        <w:spacing w:before="120" w:after="120" w:line="276" w:lineRule="auto"/>
        <w:ind w:left="426"/>
        <w:rPr>
          <w:rFonts w:ascii="Calibri" w:eastAsia="Arial Unicode MS" w:hAnsi="Calibri" w:cs="Arial"/>
        </w:rPr>
      </w:pPr>
      <w:r w:rsidRPr="003F6B3B">
        <w:rPr>
          <w:rFonts w:ascii="Calibri" w:eastAsia="Arial Unicode MS" w:hAnsi="Calibri" w:cs="Arial"/>
        </w:rPr>
        <w:t xml:space="preserve">Depending on the particular situation of an employee, it may be necessary to modify the financial coding in the Cost Assignment. Please refer to section ZZSF01 – Maintain Employee Cost Assignment in this document for more information. </w:t>
      </w:r>
    </w:p>
    <w:p w14:paraId="5F14153C" w14:textId="77777777" w:rsidR="00DB7CE5" w:rsidRPr="003F6B3B" w:rsidRDefault="00DB7CE5" w:rsidP="00DB7CE5">
      <w:pPr>
        <w:numPr>
          <w:ilvl w:val="0"/>
          <w:numId w:val="31"/>
        </w:numPr>
        <w:spacing w:before="120" w:after="120" w:line="276" w:lineRule="auto"/>
        <w:ind w:left="426"/>
        <w:rPr>
          <w:rFonts w:ascii="Calibri" w:eastAsia="Arial Unicode MS" w:hAnsi="Calibri" w:cs="Arial"/>
        </w:rPr>
      </w:pPr>
      <w:r w:rsidRPr="003F6B3B">
        <w:rPr>
          <w:rFonts w:ascii="Calibri" w:eastAsia="Arial Unicode MS" w:hAnsi="Calibri" w:cs="Arial"/>
        </w:rPr>
        <w:t>If the promoted employees’ new substantive position is in another branch or region, an event locking authorization must be created to allow the new home organization to access the employees’ forecasting event record, cost assignment and cost adjustment records from the start date of the promotion and onwards. Furthermore, the authorization settings for historical event records should also be modified to allow the new home organization to view the employee’s complete staffing history while still ensuring that the current organization retains control of those records that impacted their calculations. Refer to the Forecast Event Locking Authorizations (Annex A) for more information.</w:t>
      </w:r>
    </w:p>
    <w:p w14:paraId="207F86F3" w14:textId="77777777" w:rsidR="00DB7CE5" w:rsidRPr="003F6B3B" w:rsidRDefault="00DB7CE5" w:rsidP="00DB7CE5">
      <w:pPr>
        <w:numPr>
          <w:ilvl w:val="0"/>
          <w:numId w:val="31"/>
        </w:numPr>
        <w:spacing w:before="120" w:after="120" w:line="276" w:lineRule="auto"/>
        <w:ind w:left="426"/>
        <w:rPr>
          <w:rFonts w:ascii="Calibri" w:eastAsia="Arial Unicode MS" w:hAnsi="Calibri" w:cs="Arial"/>
        </w:rPr>
      </w:pPr>
      <w:r w:rsidRPr="003F6B3B">
        <w:rPr>
          <w:rFonts w:ascii="Calibri" w:eastAsia="Arial Unicode MS" w:hAnsi="Calibri" w:cs="Arial"/>
        </w:rPr>
        <w:lastRenderedPageBreak/>
        <w:t>If the employee is being promoted to the Executive Group of the Management Category, note that they will not be eligible for the bilingual bonus regardless of their Second Language Evaluation (SLE) results.</w:t>
      </w:r>
    </w:p>
    <w:p w14:paraId="5768E9A6" w14:textId="77777777" w:rsidR="00DB7CE5" w:rsidRPr="003F6B3B" w:rsidRDefault="00DB7CE5" w:rsidP="00DB7CE5">
      <w:pPr>
        <w:pStyle w:val="P106Table"/>
        <w:numPr>
          <w:ilvl w:val="0"/>
          <w:numId w:val="31"/>
        </w:numPr>
        <w:ind w:left="426" w:hanging="426"/>
        <w:rPr>
          <w:rFonts w:ascii="Calibri" w:hAnsi="Calibri"/>
          <w:sz w:val="24"/>
          <w:szCs w:val="24"/>
          <w:lang w:val="en-CA"/>
        </w:rPr>
      </w:pPr>
      <w:r w:rsidRPr="003F6B3B">
        <w:rPr>
          <w:rFonts w:ascii="Calibri" w:hAnsi="Calibri"/>
          <w:sz w:val="24"/>
          <w:szCs w:val="24"/>
          <w:lang w:val="en-CA"/>
        </w:rPr>
        <w:t>Use the “Copy record” or “Create with reference” features to simplify and reduce the amount of data entry required to complete this staffing action in SFT.</w:t>
      </w:r>
    </w:p>
    <w:p w14:paraId="6ED8692E"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7F480EC8"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Promotion in SFT: </w:t>
      </w:r>
    </w:p>
    <w:p w14:paraId="0A6BFF47" w14:textId="77777777" w:rsidR="00DB7CE5" w:rsidRPr="003F6B3B" w:rsidRDefault="00DB7CE5" w:rsidP="00DB7CE5">
      <w:pPr>
        <w:pStyle w:val="Default"/>
        <w:numPr>
          <w:ilvl w:val="0"/>
          <w:numId w:val="67"/>
        </w:numPr>
      </w:pPr>
      <w:r w:rsidRPr="003F6B3B">
        <w:rPr>
          <w:rFonts w:cs="Arial"/>
        </w:rPr>
        <w:t xml:space="preserve">Select transaction code </w:t>
      </w:r>
      <w:r w:rsidRPr="003F6B3B">
        <w:rPr>
          <w:rFonts w:cs="Arial"/>
          <w:b/>
        </w:rPr>
        <w:t>ZZSF01 – SFT: Forecast by Employee</w:t>
      </w:r>
      <w:r w:rsidRPr="003F6B3B">
        <w:rPr>
          <w:rFonts w:cs="Arial"/>
        </w:rPr>
        <w:t>.</w:t>
      </w:r>
    </w:p>
    <w:p w14:paraId="6C2CFA91" w14:textId="77777777" w:rsidR="00DB7CE5" w:rsidRPr="003F6B3B" w:rsidRDefault="00DB7CE5" w:rsidP="00DB7CE5">
      <w:pPr>
        <w:numPr>
          <w:ilvl w:val="0"/>
          <w:numId w:val="67"/>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Execute. </w:t>
      </w:r>
    </w:p>
    <w:p w14:paraId="14957A39" w14:textId="77777777" w:rsidR="00DB7CE5" w:rsidRPr="003F6B3B" w:rsidRDefault="00DB7CE5" w:rsidP="00DB7CE5">
      <w:pPr>
        <w:pStyle w:val="Default"/>
        <w:numPr>
          <w:ilvl w:val="0"/>
          <w:numId w:val="67"/>
        </w:numPr>
      </w:pPr>
      <w:r w:rsidRPr="003F6B3B">
        <w:t xml:space="preserve">Click on the </w:t>
      </w:r>
      <w:r w:rsidRPr="003F6B3B">
        <w:rPr>
          <w:b/>
        </w:rPr>
        <w:t>Create</w:t>
      </w:r>
      <w:r w:rsidRPr="003F6B3B">
        <w:t xml:space="preserve"> icon and select </w:t>
      </w:r>
      <w:r w:rsidRPr="003F6B3B">
        <w:rPr>
          <w:b/>
        </w:rPr>
        <w:t>Add new event record.</w:t>
      </w:r>
    </w:p>
    <w:p w14:paraId="457EA5C3" w14:textId="77777777" w:rsidR="00DB7CE5" w:rsidRPr="003F6B3B" w:rsidRDefault="00DB7CE5" w:rsidP="00DB7CE5">
      <w:pPr>
        <w:pStyle w:val="Default"/>
        <w:numPr>
          <w:ilvl w:val="0"/>
          <w:numId w:val="67"/>
        </w:numPr>
      </w:pPr>
      <w:r w:rsidRPr="003F6B3B">
        <w:t xml:space="preserve">In the “Create new record event” pop up: </w:t>
      </w:r>
    </w:p>
    <w:p w14:paraId="26AA0781" w14:textId="77777777" w:rsidR="00DB7CE5" w:rsidRPr="003F6B3B" w:rsidRDefault="00DB7CE5" w:rsidP="00DB7CE5">
      <w:pPr>
        <w:pStyle w:val="Default"/>
        <w:numPr>
          <w:ilvl w:val="1"/>
          <w:numId w:val="67"/>
        </w:numPr>
      </w:pPr>
      <w:r w:rsidRPr="003F6B3B">
        <w:t xml:space="preserve">Indicate the start date of the new event as per the “Letter of Appointment”. </w:t>
      </w:r>
    </w:p>
    <w:p w14:paraId="63EE9549" w14:textId="77777777" w:rsidR="00DB7CE5" w:rsidRPr="003F6B3B" w:rsidRDefault="00DB7CE5" w:rsidP="00DB7CE5">
      <w:pPr>
        <w:pStyle w:val="Default"/>
        <w:numPr>
          <w:ilvl w:val="1"/>
          <w:numId w:val="67"/>
        </w:numPr>
      </w:pPr>
      <w:r w:rsidRPr="003F6B3B">
        <w:t xml:space="preserve">Check the </w:t>
      </w:r>
      <w:r w:rsidRPr="003F6B3B">
        <w:rPr>
          <w:b/>
        </w:rPr>
        <w:t>Create with reference</w:t>
      </w:r>
      <w:r w:rsidRPr="003F6B3B">
        <w:t xml:space="preserve"> box;</w:t>
      </w:r>
    </w:p>
    <w:p w14:paraId="52E1FEEA" w14:textId="77777777" w:rsidR="00DB7CE5" w:rsidRPr="003F6B3B" w:rsidRDefault="00DB7CE5" w:rsidP="00DB7CE5">
      <w:pPr>
        <w:pStyle w:val="Default"/>
        <w:numPr>
          <w:ilvl w:val="1"/>
          <w:numId w:val="67"/>
        </w:numPr>
      </w:pPr>
      <w:r w:rsidRPr="003F6B3B">
        <w:t xml:space="preserve">Enter the employee’s PRI in the </w:t>
      </w:r>
      <w:r w:rsidRPr="003F6B3B">
        <w:rPr>
          <w:b/>
        </w:rPr>
        <w:t>Personnel no.</w:t>
      </w:r>
      <w:r w:rsidRPr="003F6B3B">
        <w:t xml:space="preserve"> fields;</w:t>
      </w:r>
    </w:p>
    <w:p w14:paraId="42FD3857" w14:textId="77777777" w:rsidR="00DB7CE5" w:rsidRPr="003F6B3B" w:rsidRDefault="00DB7CE5" w:rsidP="00DB7CE5">
      <w:pPr>
        <w:numPr>
          <w:ilvl w:val="1"/>
          <w:numId w:val="67"/>
        </w:numPr>
        <w:spacing w:before="60" w:after="60"/>
        <w:rPr>
          <w:rFonts w:ascii="Calibri" w:hAnsi="Calibri" w:cs="Arial"/>
        </w:rPr>
      </w:pPr>
      <w:r w:rsidRPr="003F6B3B">
        <w:rPr>
          <w:rFonts w:ascii="Calibri" w:hAnsi="Calibri" w:cs="Arial"/>
        </w:rPr>
        <w:t>Enter or select a reference event date.</w:t>
      </w:r>
    </w:p>
    <w:p w14:paraId="07673993" w14:textId="77777777" w:rsidR="00DB7CE5" w:rsidRPr="003F6B3B" w:rsidRDefault="00DB7CE5" w:rsidP="00DB7CE5">
      <w:pPr>
        <w:pStyle w:val="Default"/>
        <w:numPr>
          <w:ilvl w:val="0"/>
          <w:numId w:val="67"/>
        </w:numPr>
      </w:pPr>
      <w:r w:rsidRPr="003F6B3B">
        <w:rPr>
          <w:rFonts w:cs="Arial"/>
        </w:rPr>
        <w:t>Click on the green check mark.</w:t>
      </w:r>
    </w:p>
    <w:p w14:paraId="1E187952" w14:textId="77777777" w:rsidR="00DB7CE5" w:rsidRPr="003F6B3B" w:rsidRDefault="00DB7CE5" w:rsidP="00DB7CE5">
      <w:pPr>
        <w:pStyle w:val="Default"/>
        <w:numPr>
          <w:ilvl w:val="0"/>
          <w:numId w:val="67"/>
        </w:numPr>
      </w:pPr>
      <w:r w:rsidRPr="003F6B3B">
        <w:t xml:space="preserve">In the </w:t>
      </w:r>
      <w:r w:rsidRPr="003F6B3B">
        <w:rPr>
          <w:b/>
        </w:rPr>
        <w:t>Substantive</w:t>
      </w:r>
      <w:r w:rsidRPr="003F6B3B">
        <w:t xml:space="preserve"> field select “Yes”.</w:t>
      </w:r>
    </w:p>
    <w:p w14:paraId="2BF30C1E" w14:textId="77777777" w:rsidR="00DB7CE5" w:rsidRPr="003F6B3B" w:rsidRDefault="00DB7CE5" w:rsidP="00DB7CE5">
      <w:pPr>
        <w:pStyle w:val="Default"/>
        <w:numPr>
          <w:ilvl w:val="0"/>
          <w:numId w:val="67"/>
        </w:numPr>
      </w:pPr>
      <w:r w:rsidRPr="003F6B3B">
        <w:t xml:space="preserve">In the </w:t>
      </w:r>
      <w:r w:rsidRPr="003F6B3B">
        <w:rPr>
          <w:b/>
        </w:rPr>
        <w:t>Action code</w:t>
      </w:r>
      <w:r w:rsidRPr="003F6B3B">
        <w:t xml:space="preserve"> field, select the “PROM” code from the menu. </w:t>
      </w:r>
    </w:p>
    <w:p w14:paraId="26249FC2" w14:textId="77777777" w:rsidR="00DB7CE5" w:rsidRPr="003F6B3B" w:rsidRDefault="00DB7CE5" w:rsidP="00DB7CE5">
      <w:pPr>
        <w:pStyle w:val="Default"/>
        <w:numPr>
          <w:ilvl w:val="0"/>
          <w:numId w:val="67"/>
        </w:numPr>
      </w:pPr>
      <w:r w:rsidRPr="003F6B3B">
        <w:t xml:space="preserve">In the </w:t>
      </w:r>
      <w:r w:rsidRPr="003F6B3B">
        <w:rPr>
          <w:b/>
        </w:rPr>
        <w:t>Position field</w:t>
      </w:r>
      <w:r w:rsidRPr="003F6B3B">
        <w:t>, indicate the employee’s new substantive position.</w:t>
      </w:r>
    </w:p>
    <w:p w14:paraId="6611AC8B" w14:textId="77777777" w:rsidR="00DB7CE5" w:rsidRPr="003F6B3B" w:rsidRDefault="00DB7CE5" w:rsidP="00DB7CE5">
      <w:pPr>
        <w:pStyle w:val="Default"/>
        <w:numPr>
          <w:ilvl w:val="0"/>
          <w:numId w:val="67"/>
        </w:numPr>
      </w:pPr>
      <w:r w:rsidRPr="003F6B3B">
        <w:t xml:space="preserve">Review the “Other Action Data” tab to validate/modify the Bonuses, Allowances, Timesheet relevant and Home Cost Center information as required. </w:t>
      </w:r>
    </w:p>
    <w:p w14:paraId="4F152CE2" w14:textId="77777777" w:rsidR="00DB7CE5" w:rsidRPr="003F6B3B" w:rsidRDefault="00DB7CE5" w:rsidP="00DB7CE5">
      <w:pPr>
        <w:pStyle w:val="Default"/>
        <w:numPr>
          <w:ilvl w:val="0"/>
          <w:numId w:val="67"/>
        </w:numPr>
      </w:pPr>
      <w:r w:rsidRPr="003F6B3B">
        <w:t xml:space="preserve">In the </w:t>
      </w:r>
      <w:r w:rsidRPr="003F6B3B">
        <w:rPr>
          <w:b/>
        </w:rPr>
        <w:t>Pay Detail – Basic Data</w:t>
      </w:r>
      <w:r w:rsidRPr="003F6B3B">
        <w:t xml:space="preserve"> tab: </w:t>
      </w:r>
    </w:p>
    <w:p w14:paraId="7A67B284" w14:textId="77777777" w:rsidR="00DB7CE5" w:rsidRPr="003F6B3B" w:rsidRDefault="00DB7CE5" w:rsidP="00DB7CE5">
      <w:pPr>
        <w:pStyle w:val="Default"/>
        <w:numPr>
          <w:ilvl w:val="1"/>
          <w:numId w:val="67"/>
        </w:numPr>
      </w:pPr>
      <w:r w:rsidRPr="003F6B3B">
        <w:t xml:space="preserve">Enter new </w:t>
      </w:r>
      <w:r w:rsidRPr="003F6B3B">
        <w:rPr>
          <w:b/>
        </w:rPr>
        <w:t>Classification region</w:t>
      </w:r>
      <w:r w:rsidRPr="003F6B3B">
        <w:t>;</w:t>
      </w:r>
    </w:p>
    <w:p w14:paraId="773858AD" w14:textId="77777777" w:rsidR="00DB7CE5" w:rsidRPr="003F6B3B" w:rsidRDefault="00DB7CE5" w:rsidP="00DB7CE5">
      <w:pPr>
        <w:pStyle w:val="Default"/>
        <w:numPr>
          <w:ilvl w:val="1"/>
          <w:numId w:val="67"/>
        </w:numPr>
      </w:pPr>
      <w:r w:rsidRPr="003F6B3B">
        <w:t xml:space="preserve">Enter the new </w:t>
      </w:r>
      <w:r w:rsidRPr="003F6B3B">
        <w:rPr>
          <w:b/>
        </w:rPr>
        <w:t>Classification</w:t>
      </w:r>
      <w:r w:rsidRPr="003F6B3B">
        <w:t xml:space="preserve"> and </w:t>
      </w:r>
      <w:r w:rsidRPr="003F6B3B">
        <w:rPr>
          <w:b/>
        </w:rPr>
        <w:t>Step</w:t>
      </w:r>
      <w:r w:rsidRPr="003F6B3B">
        <w:t>;</w:t>
      </w:r>
    </w:p>
    <w:p w14:paraId="47AEE640" w14:textId="77777777" w:rsidR="00DB7CE5" w:rsidRPr="003F6B3B" w:rsidRDefault="00DB7CE5" w:rsidP="00DB7CE5">
      <w:pPr>
        <w:pStyle w:val="Default"/>
        <w:numPr>
          <w:ilvl w:val="1"/>
          <w:numId w:val="67"/>
        </w:numPr>
      </w:pPr>
      <w:r w:rsidRPr="003F6B3B">
        <w:t xml:space="preserve">Enter the new </w:t>
      </w:r>
      <w:r w:rsidRPr="003F6B3B">
        <w:rPr>
          <w:b/>
        </w:rPr>
        <w:t>Incremental Date</w:t>
      </w:r>
      <w:r w:rsidRPr="003F6B3B">
        <w:t>.</w:t>
      </w:r>
    </w:p>
    <w:p w14:paraId="1BC3F367" w14:textId="77777777" w:rsidR="00DB7CE5" w:rsidRPr="003F6B3B" w:rsidRDefault="00DB7CE5" w:rsidP="00DB7CE5">
      <w:pPr>
        <w:pStyle w:val="Default"/>
        <w:numPr>
          <w:ilvl w:val="0"/>
          <w:numId w:val="67"/>
        </w:numPr>
      </w:pPr>
      <w:r w:rsidRPr="003F6B3B">
        <w:t xml:space="preserve">Review/Validate the allowances in the </w:t>
      </w:r>
      <w:r w:rsidRPr="003F6B3B">
        <w:rPr>
          <w:b/>
        </w:rPr>
        <w:t>Pay Detail – Allowances</w:t>
      </w:r>
      <w:r w:rsidRPr="003F6B3B">
        <w:t xml:space="preserve"> and </w:t>
      </w:r>
      <w:r w:rsidRPr="003F6B3B">
        <w:rPr>
          <w:b/>
        </w:rPr>
        <w:t>Pay Detail – One-Time Allowances</w:t>
      </w:r>
      <w:r w:rsidRPr="003F6B3B">
        <w:t xml:space="preserve"> tabs.</w:t>
      </w:r>
    </w:p>
    <w:p w14:paraId="475D7B34" w14:textId="77777777" w:rsidR="00DB7CE5" w:rsidRPr="003F6B3B" w:rsidRDefault="00DB7CE5" w:rsidP="00DB7CE5">
      <w:pPr>
        <w:pStyle w:val="ListParagraph"/>
        <w:numPr>
          <w:ilvl w:val="0"/>
          <w:numId w:val="67"/>
        </w:numPr>
        <w:contextualSpacing/>
        <w:rPr>
          <w:rFonts w:ascii="Calibri" w:eastAsia="Calibri" w:hAnsi="Calibri" w:cs="Calibri"/>
          <w:color w:val="000000"/>
          <w:sz w:val="24"/>
          <w:lang w:eastAsia="en-US"/>
        </w:rPr>
      </w:pPr>
      <w:r w:rsidRPr="003F6B3B">
        <w:rPr>
          <w:rFonts w:ascii="Calibri" w:eastAsia="Calibri" w:hAnsi="Calibri" w:cs="Calibri"/>
          <w:color w:val="000000"/>
          <w:sz w:val="24"/>
          <w:lang w:eastAsia="en-US"/>
        </w:rPr>
        <w:t>Validate/Modify the Cost Assignment as required.</w:t>
      </w:r>
    </w:p>
    <w:p w14:paraId="684C49FD" w14:textId="77777777" w:rsidR="00DB7CE5" w:rsidRPr="003F6B3B" w:rsidRDefault="00DB7CE5" w:rsidP="00DB7CE5">
      <w:pPr>
        <w:pStyle w:val="Default"/>
        <w:numPr>
          <w:ilvl w:val="0"/>
          <w:numId w:val="67"/>
        </w:numPr>
      </w:pPr>
      <w:r w:rsidRPr="003F6B3B">
        <w:rPr>
          <w:b/>
        </w:rPr>
        <w:t>Save</w:t>
      </w:r>
      <w:r w:rsidRPr="003F6B3B">
        <w:t>.</w:t>
      </w:r>
    </w:p>
    <w:p w14:paraId="51BF4F6B" w14:textId="77777777" w:rsidR="00DB7CE5" w:rsidRPr="003F6B3B" w:rsidRDefault="00DB7CE5" w:rsidP="00DB7CE5">
      <w:pPr>
        <w:contextualSpacing/>
        <w:rPr>
          <w:rFonts w:ascii="Calibri" w:eastAsia="Arial Unicode MS" w:hAnsi="Calibri" w:cs="Arial"/>
          <w:u w:val="single"/>
          <w:lang w:val="en-US"/>
        </w:rPr>
      </w:pPr>
    </w:p>
    <w:p w14:paraId="335693EA"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19AED34B" w14:textId="77777777" w:rsidTr="01C78046">
        <w:trPr>
          <w:tblHeader/>
        </w:trPr>
        <w:tc>
          <w:tcPr>
            <w:tcW w:w="4536" w:type="dxa"/>
            <w:shd w:val="clear" w:color="auto" w:fill="C0C0C0"/>
          </w:tcPr>
          <w:p w14:paraId="1B753BE5"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7B878965"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Field Value/Comments</w:t>
            </w:r>
          </w:p>
        </w:tc>
      </w:tr>
      <w:tr w:rsidR="00DB7CE5" w:rsidRPr="003F6B3B" w14:paraId="4E878350" w14:textId="77777777" w:rsidTr="01C78046">
        <w:tc>
          <w:tcPr>
            <w:tcW w:w="4536" w:type="dxa"/>
            <w:shd w:val="clear" w:color="auto" w:fill="auto"/>
          </w:tcPr>
          <w:p w14:paraId="62EC916D" w14:textId="77777777" w:rsidR="00DB7CE5" w:rsidRPr="003F6B3B" w:rsidRDefault="00DB7CE5" w:rsidP="00DB7CE5">
            <w:pPr>
              <w:ind w:left="318"/>
              <w:rPr>
                <w:rFonts w:ascii="Calibri" w:hAnsi="Calibri"/>
                <w:b/>
              </w:rPr>
            </w:pPr>
            <w:r w:rsidRPr="003F6B3B">
              <w:rPr>
                <w:rFonts w:ascii="Calibri" w:hAnsi="Calibri"/>
                <w:b/>
              </w:rPr>
              <w:t>Exclude from Forecast</w:t>
            </w:r>
          </w:p>
        </w:tc>
        <w:tc>
          <w:tcPr>
            <w:tcW w:w="4932" w:type="dxa"/>
            <w:shd w:val="clear" w:color="auto" w:fill="auto"/>
          </w:tcPr>
          <w:p w14:paraId="2893F0BE"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09005323" w14:textId="77777777" w:rsidTr="01C78046">
        <w:tc>
          <w:tcPr>
            <w:tcW w:w="4536" w:type="dxa"/>
            <w:shd w:val="clear" w:color="auto" w:fill="auto"/>
          </w:tcPr>
          <w:p w14:paraId="3FC5692E" w14:textId="77777777" w:rsidR="00DB7CE5" w:rsidRPr="003F6B3B" w:rsidRDefault="00DB7CE5" w:rsidP="00DB7CE5">
            <w:pPr>
              <w:ind w:left="318"/>
              <w:rPr>
                <w:rFonts w:ascii="Calibri" w:hAnsi="Calibri"/>
                <w:b/>
              </w:rPr>
            </w:pPr>
            <w:r w:rsidRPr="003F6B3B">
              <w:rPr>
                <w:rFonts w:ascii="Calibri" w:hAnsi="Calibri"/>
                <w:b/>
              </w:rPr>
              <w:t>Event Action ID</w:t>
            </w:r>
          </w:p>
        </w:tc>
        <w:tc>
          <w:tcPr>
            <w:tcW w:w="4932" w:type="dxa"/>
            <w:shd w:val="clear" w:color="auto" w:fill="auto"/>
          </w:tcPr>
          <w:p w14:paraId="1360F0BE" w14:textId="77777777" w:rsidR="00DB7CE5" w:rsidRPr="003F6B3B" w:rsidRDefault="00DB7CE5" w:rsidP="00DB7CE5">
            <w:pPr>
              <w:rPr>
                <w:rFonts w:ascii="Calibri" w:hAnsi="Calibri"/>
              </w:rPr>
            </w:pPr>
            <w:r w:rsidRPr="003F6B3B">
              <w:rPr>
                <w:rFonts w:ascii="Calibri" w:hAnsi="Calibri"/>
              </w:rPr>
              <w:t>Default</w:t>
            </w:r>
          </w:p>
        </w:tc>
      </w:tr>
      <w:tr w:rsidR="00DB7CE5" w:rsidRPr="003F6B3B" w14:paraId="6CAFE0C0" w14:textId="77777777" w:rsidTr="01C78046">
        <w:tc>
          <w:tcPr>
            <w:tcW w:w="4536" w:type="dxa"/>
            <w:shd w:val="clear" w:color="auto" w:fill="auto"/>
          </w:tcPr>
          <w:p w14:paraId="6C821C56" w14:textId="77777777" w:rsidR="00DB7CE5" w:rsidRPr="003F6B3B" w:rsidRDefault="00DB7CE5" w:rsidP="00DB7CE5">
            <w:pPr>
              <w:ind w:left="318"/>
              <w:rPr>
                <w:rFonts w:ascii="Calibri" w:hAnsi="Calibri"/>
                <w:b/>
              </w:rPr>
            </w:pPr>
            <w:r w:rsidRPr="003F6B3B">
              <w:rPr>
                <w:rFonts w:ascii="Calibri" w:hAnsi="Calibri"/>
                <w:b/>
              </w:rPr>
              <w:t>Effective</w:t>
            </w:r>
          </w:p>
        </w:tc>
        <w:tc>
          <w:tcPr>
            <w:tcW w:w="4932" w:type="dxa"/>
            <w:shd w:val="clear" w:color="auto" w:fill="auto"/>
          </w:tcPr>
          <w:p w14:paraId="5685F90A" w14:textId="77777777" w:rsidR="00DB7CE5" w:rsidRPr="003F6B3B" w:rsidRDefault="00DB7CE5" w:rsidP="00DB7CE5">
            <w:pPr>
              <w:rPr>
                <w:rFonts w:ascii="Calibri" w:hAnsi="Calibri"/>
              </w:rPr>
            </w:pPr>
            <w:r w:rsidRPr="003F6B3B">
              <w:rPr>
                <w:rFonts w:ascii="Calibri" w:hAnsi="Calibri"/>
              </w:rPr>
              <w:t>Yes</w:t>
            </w:r>
          </w:p>
        </w:tc>
      </w:tr>
      <w:tr w:rsidR="00DB7CE5" w:rsidRPr="003F6B3B" w14:paraId="4D67FD2E" w14:textId="77777777" w:rsidTr="01C78046">
        <w:tc>
          <w:tcPr>
            <w:tcW w:w="4536" w:type="dxa"/>
            <w:shd w:val="clear" w:color="auto" w:fill="auto"/>
          </w:tcPr>
          <w:p w14:paraId="324E2A13" w14:textId="77777777" w:rsidR="00DB7CE5" w:rsidRPr="003F6B3B" w:rsidRDefault="00DB7CE5" w:rsidP="00DB7CE5">
            <w:pPr>
              <w:ind w:left="318"/>
              <w:rPr>
                <w:rFonts w:ascii="Calibri" w:hAnsi="Calibri"/>
                <w:b/>
              </w:rPr>
            </w:pPr>
            <w:r w:rsidRPr="003F6B3B">
              <w:rPr>
                <w:rFonts w:ascii="Calibri" w:hAnsi="Calibri"/>
                <w:b/>
              </w:rPr>
              <w:t>Substantive</w:t>
            </w:r>
          </w:p>
        </w:tc>
        <w:tc>
          <w:tcPr>
            <w:tcW w:w="4932" w:type="dxa"/>
            <w:shd w:val="clear" w:color="auto" w:fill="auto"/>
          </w:tcPr>
          <w:p w14:paraId="7BB0EC59" w14:textId="77777777" w:rsidR="00DB7CE5" w:rsidRPr="003F6B3B" w:rsidRDefault="00DB7CE5" w:rsidP="00DB7CE5">
            <w:pPr>
              <w:rPr>
                <w:rFonts w:ascii="Calibri" w:hAnsi="Calibri"/>
                <w:b/>
              </w:rPr>
            </w:pPr>
            <w:r w:rsidRPr="003F6B3B">
              <w:rPr>
                <w:rFonts w:ascii="Calibri" w:hAnsi="Calibri"/>
                <w:b/>
              </w:rPr>
              <w:t>Yes</w:t>
            </w:r>
          </w:p>
        </w:tc>
      </w:tr>
      <w:tr w:rsidR="00DB7CE5" w:rsidRPr="003F6B3B" w14:paraId="0B332A46" w14:textId="77777777" w:rsidTr="01C78046">
        <w:tc>
          <w:tcPr>
            <w:tcW w:w="4536" w:type="dxa"/>
            <w:shd w:val="clear" w:color="auto" w:fill="auto"/>
          </w:tcPr>
          <w:p w14:paraId="2968A873" w14:textId="77777777" w:rsidR="00DB7CE5" w:rsidRPr="003F6B3B" w:rsidRDefault="00DB7CE5" w:rsidP="00DB7CE5">
            <w:pPr>
              <w:ind w:left="318"/>
              <w:rPr>
                <w:rFonts w:ascii="Calibri" w:hAnsi="Calibri"/>
                <w:b/>
              </w:rPr>
            </w:pPr>
            <w:r w:rsidRPr="003F6B3B">
              <w:rPr>
                <w:rFonts w:ascii="Calibri" w:hAnsi="Calibri"/>
                <w:b/>
              </w:rPr>
              <w:t>Assignment Date (From - To)</w:t>
            </w:r>
          </w:p>
        </w:tc>
        <w:tc>
          <w:tcPr>
            <w:tcW w:w="4932" w:type="dxa"/>
            <w:shd w:val="clear" w:color="auto" w:fill="auto"/>
          </w:tcPr>
          <w:p w14:paraId="2F131C58"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21EBC16B" w14:textId="77777777" w:rsidTr="01C78046">
        <w:tc>
          <w:tcPr>
            <w:tcW w:w="4536" w:type="dxa"/>
            <w:shd w:val="clear" w:color="auto" w:fill="auto"/>
          </w:tcPr>
          <w:p w14:paraId="44E96BCA" w14:textId="77777777" w:rsidR="00DB7CE5" w:rsidRPr="003F6B3B" w:rsidRDefault="00DB7CE5" w:rsidP="00DB7CE5">
            <w:pPr>
              <w:ind w:left="318"/>
              <w:rPr>
                <w:rFonts w:ascii="Calibri" w:hAnsi="Calibri"/>
                <w:b/>
              </w:rPr>
            </w:pPr>
            <w:r w:rsidRPr="003F6B3B">
              <w:rPr>
                <w:rFonts w:ascii="Calibri" w:hAnsi="Calibri"/>
                <w:b/>
              </w:rPr>
              <w:t>Action Code</w:t>
            </w:r>
          </w:p>
        </w:tc>
        <w:tc>
          <w:tcPr>
            <w:tcW w:w="4932" w:type="dxa"/>
            <w:shd w:val="clear" w:color="auto" w:fill="auto"/>
          </w:tcPr>
          <w:p w14:paraId="49D8EC3D" w14:textId="77777777" w:rsidR="00DB7CE5" w:rsidRPr="003F6B3B" w:rsidRDefault="00DB7CE5" w:rsidP="00DB7CE5">
            <w:pPr>
              <w:rPr>
                <w:rFonts w:ascii="Calibri" w:hAnsi="Calibri"/>
                <w:b/>
              </w:rPr>
            </w:pPr>
            <w:r w:rsidRPr="003F6B3B">
              <w:rPr>
                <w:rFonts w:ascii="Calibri" w:hAnsi="Calibri"/>
                <w:b/>
              </w:rPr>
              <w:t>PROM - Promotion</w:t>
            </w:r>
          </w:p>
        </w:tc>
      </w:tr>
      <w:tr w:rsidR="00DB7CE5" w:rsidRPr="003F6B3B" w14:paraId="3D9AE1AD" w14:textId="77777777" w:rsidTr="01C78046">
        <w:tc>
          <w:tcPr>
            <w:tcW w:w="4536" w:type="dxa"/>
            <w:shd w:val="clear" w:color="auto" w:fill="auto"/>
          </w:tcPr>
          <w:p w14:paraId="6C67F6DE" w14:textId="77777777" w:rsidR="00DB7CE5" w:rsidRPr="003F6B3B" w:rsidRDefault="00DB7CE5" w:rsidP="00DB7CE5">
            <w:pPr>
              <w:ind w:left="318"/>
              <w:rPr>
                <w:rFonts w:ascii="Calibri" w:hAnsi="Calibri"/>
                <w:b/>
              </w:rPr>
            </w:pPr>
            <w:r w:rsidRPr="003F6B3B">
              <w:rPr>
                <w:rFonts w:ascii="Calibri" w:hAnsi="Calibri"/>
                <w:b/>
              </w:rPr>
              <w:lastRenderedPageBreak/>
              <w:t>Modified Assignment Date (From - To)</w:t>
            </w:r>
          </w:p>
        </w:tc>
        <w:tc>
          <w:tcPr>
            <w:tcW w:w="4932" w:type="dxa"/>
            <w:shd w:val="clear" w:color="auto" w:fill="auto"/>
          </w:tcPr>
          <w:p w14:paraId="6B768A0C"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2C44EB94" w14:textId="77777777" w:rsidTr="01C78046">
        <w:tc>
          <w:tcPr>
            <w:tcW w:w="4536" w:type="dxa"/>
            <w:shd w:val="clear" w:color="auto" w:fill="auto"/>
          </w:tcPr>
          <w:p w14:paraId="79D0724D"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4CBDE69D" w14:textId="77777777" w:rsidR="00DB7CE5" w:rsidRPr="003F6B3B" w:rsidRDefault="00DB7CE5" w:rsidP="00DB7CE5">
            <w:pPr>
              <w:rPr>
                <w:rFonts w:ascii="Calibri" w:hAnsi="Calibri"/>
              </w:rPr>
            </w:pPr>
          </w:p>
        </w:tc>
      </w:tr>
      <w:tr w:rsidR="00DB7CE5" w:rsidRPr="003F6B3B" w14:paraId="5FA71D20" w14:textId="77777777" w:rsidTr="01C78046">
        <w:tc>
          <w:tcPr>
            <w:tcW w:w="4536" w:type="dxa"/>
            <w:shd w:val="clear" w:color="auto" w:fill="auto"/>
          </w:tcPr>
          <w:p w14:paraId="6B0E5EBC"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21554790"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6BFA586" w14:textId="77777777" w:rsidTr="01C78046">
        <w:tc>
          <w:tcPr>
            <w:tcW w:w="4536" w:type="dxa"/>
            <w:shd w:val="clear" w:color="auto" w:fill="auto"/>
          </w:tcPr>
          <w:p w14:paraId="29154F36"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318C8463"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68C7328" w14:textId="77777777" w:rsidTr="01C78046">
        <w:tc>
          <w:tcPr>
            <w:tcW w:w="4536" w:type="dxa"/>
            <w:shd w:val="clear" w:color="auto" w:fill="auto"/>
          </w:tcPr>
          <w:p w14:paraId="313E0489"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3340C32D" w14:textId="77777777" w:rsidR="00DB7CE5" w:rsidRPr="003F6B3B" w:rsidRDefault="00DB7CE5" w:rsidP="00DB7CE5">
            <w:pPr>
              <w:rPr>
                <w:rFonts w:ascii="Calibri" w:hAnsi="Calibri"/>
                <w:b/>
              </w:rPr>
            </w:pPr>
            <w:r w:rsidRPr="003F6B3B">
              <w:rPr>
                <w:rFonts w:ascii="Calibri" w:hAnsi="Calibri"/>
                <w:b/>
              </w:rPr>
              <w:t>Indicate new substantive position number</w:t>
            </w:r>
          </w:p>
        </w:tc>
      </w:tr>
      <w:tr w:rsidR="00DB7CE5" w:rsidRPr="003F6B3B" w14:paraId="51258249" w14:textId="77777777" w:rsidTr="01C78046">
        <w:tc>
          <w:tcPr>
            <w:tcW w:w="4536" w:type="dxa"/>
            <w:shd w:val="clear" w:color="auto" w:fill="auto"/>
          </w:tcPr>
          <w:p w14:paraId="652AAF41" w14:textId="77777777" w:rsidR="00DB7CE5" w:rsidRPr="003F6B3B" w:rsidRDefault="00DB7CE5" w:rsidP="00DB7CE5">
            <w:pPr>
              <w:ind w:left="318"/>
              <w:rPr>
                <w:rFonts w:ascii="Calibri" w:hAnsi="Calibri"/>
              </w:rPr>
            </w:pPr>
            <w:r w:rsidRPr="003F6B3B">
              <w:rPr>
                <w:rFonts w:ascii="Calibri" w:hAnsi="Calibri"/>
              </w:rPr>
              <w:t>HR End Date</w:t>
            </w:r>
          </w:p>
        </w:tc>
        <w:tc>
          <w:tcPr>
            <w:tcW w:w="4932" w:type="dxa"/>
            <w:shd w:val="clear" w:color="auto" w:fill="auto"/>
          </w:tcPr>
          <w:p w14:paraId="319235C5" w14:textId="77777777" w:rsidR="00DB7CE5" w:rsidRPr="003F6B3B" w:rsidRDefault="00DB7CE5" w:rsidP="00DB7CE5">
            <w:pPr>
              <w:rPr>
                <w:rFonts w:ascii="Calibri" w:hAnsi="Calibri"/>
                <w:b/>
              </w:rPr>
            </w:pPr>
            <w:r w:rsidRPr="003F6B3B">
              <w:rPr>
                <w:rFonts w:ascii="Calibri" w:hAnsi="Calibri"/>
                <w:b/>
              </w:rPr>
              <w:t>Leave blank</w:t>
            </w:r>
          </w:p>
        </w:tc>
      </w:tr>
      <w:tr w:rsidR="00DB7CE5" w:rsidRPr="003F6B3B" w14:paraId="391CAC1F" w14:textId="77777777" w:rsidTr="01C78046">
        <w:tc>
          <w:tcPr>
            <w:tcW w:w="4536" w:type="dxa"/>
            <w:shd w:val="clear" w:color="auto" w:fill="auto"/>
          </w:tcPr>
          <w:p w14:paraId="2703FB72"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5ED1FE7B" w14:textId="77777777" w:rsidR="00DB7CE5" w:rsidRPr="003F6B3B" w:rsidRDefault="00DB7CE5" w:rsidP="00DB7CE5">
            <w:pPr>
              <w:rPr>
                <w:rFonts w:ascii="Calibri" w:hAnsi="Calibri"/>
                <w:b/>
              </w:rPr>
            </w:pPr>
            <w:r w:rsidRPr="003F6B3B">
              <w:rPr>
                <w:rFonts w:ascii="Calibri" w:hAnsi="Calibri"/>
                <w:b/>
              </w:rPr>
              <w:t>Leave blank</w:t>
            </w:r>
          </w:p>
        </w:tc>
      </w:tr>
      <w:tr w:rsidR="00DB7CE5" w:rsidRPr="003F6B3B" w14:paraId="1A467450" w14:textId="77777777" w:rsidTr="01C78046">
        <w:tc>
          <w:tcPr>
            <w:tcW w:w="4536" w:type="dxa"/>
            <w:shd w:val="clear" w:color="auto" w:fill="auto"/>
          </w:tcPr>
          <w:p w14:paraId="1C03E945" w14:textId="77777777" w:rsidR="00DB7CE5" w:rsidRPr="003F6B3B" w:rsidRDefault="00DB7CE5" w:rsidP="00DB7CE5">
            <w:pPr>
              <w:ind w:left="318"/>
              <w:rPr>
                <w:rFonts w:ascii="Calibri" w:hAnsi="Calibri"/>
              </w:rPr>
            </w:pPr>
            <w:r w:rsidRPr="003F6B3B">
              <w:rPr>
                <w:rFonts w:ascii="Calibri" w:hAnsi="Calibri"/>
              </w:rPr>
              <w:t>Assigned Work Week   Default (37.5)</w:t>
            </w:r>
          </w:p>
        </w:tc>
        <w:tc>
          <w:tcPr>
            <w:tcW w:w="4932" w:type="dxa"/>
            <w:shd w:val="clear" w:color="auto" w:fill="auto"/>
          </w:tcPr>
          <w:p w14:paraId="5D18C4E5"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00C5058" w14:textId="77777777" w:rsidTr="01C78046">
        <w:tc>
          <w:tcPr>
            <w:tcW w:w="4536" w:type="dxa"/>
            <w:shd w:val="clear" w:color="auto" w:fill="auto"/>
          </w:tcPr>
          <w:p w14:paraId="1BE8E2DA" w14:textId="77777777" w:rsidR="00DB7CE5" w:rsidRPr="003F6B3B" w:rsidRDefault="00DB7CE5" w:rsidP="00DB7CE5">
            <w:pPr>
              <w:ind w:left="318"/>
              <w:rPr>
                <w:rFonts w:ascii="Calibri" w:hAnsi="Calibri"/>
              </w:rPr>
            </w:pPr>
            <w:r w:rsidRPr="003F6B3B">
              <w:rPr>
                <w:rFonts w:ascii="Calibri" w:hAnsi="Calibri"/>
              </w:rPr>
              <w:t>Scheduled Work Week  Default (37.5)</w:t>
            </w:r>
          </w:p>
        </w:tc>
        <w:tc>
          <w:tcPr>
            <w:tcW w:w="4932" w:type="dxa"/>
            <w:shd w:val="clear" w:color="auto" w:fill="auto"/>
          </w:tcPr>
          <w:p w14:paraId="50538B1A"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415FBE5" w14:textId="77777777" w:rsidTr="01C78046">
        <w:tc>
          <w:tcPr>
            <w:tcW w:w="4536" w:type="dxa"/>
            <w:shd w:val="clear" w:color="auto" w:fill="auto"/>
          </w:tcPr>
          <w:p w14:paraId="63730906" w14:textId="77777777" w:rsidR="00DB7CE5" w:rsidRPr="003F6B3B" w:rsidRDefault="00DB7CE5" w:rsidP="00DB7CE5">
            <w:pPr>
              <w:ind w:left="318"/>
              <w:rPr>
                <w:rFonts w:ascii="Calibri" w:hAnsi="Calibri"/>
              </w:rPr>
            </w:pPr>
            <w:r w:rsidRPr="003F6B3B">
              <w:rPr>
                <w:rFonts w:ascii="Calibri" w:hAnsi="Calibri"/>
              </w:rPr>
              <w:t>Full Time Equivalent (FTE)</w:t>
            </w:r>
          </w:p>
        </w:tc>
        <w:tc>
          <w:tcPr>
            <w:tcW w:w="4932" w:type="dxa"/>
            <w:shd w:val="clear" w:color="auto" w:fill="auto"/>
          </w:tcPr>
          <w:p w14:paraId="4F2E08D7" w14:textId="77777777" w:rsidR="00DB7CE5" w:rsidRPr="003F6B3B" w:rsidRDefault="00DB7CE5" w:rsidP="00DB7CE5">
            <w:pPr>
              <w:rPr>
                <w:rFonts w:ascii="Calibri" w:hAnsi="Calibri"/>
              </w:rPr>
            </w:pPr>
            <w:r w:rsidRPr="003F6B3B">
              <w:rPr>
                <w:rFonts w:ascii="Calibri" w:hAnsi="Calibri"/>
              </w:rPr>
              <w:t>Calculated field based on Assigned Work Week</w:t>
            </w:r>
          </w:p>
        </w:tc>
      </w:tr>
      <w:tr w:rsidR="00DB7CE5" w:rsidRPr="003F6B3B" w14:paraId="36165299" w14:textId="77777777" w:rsidTr="01C78046">
        <w:tc>
          <w:tcPr>
            <w:tcW w:w="4536" w:type="dxa"/>
            <w:shd w:val="clear" w:color="auto" w:fill="auto"/>
          </w:tcPr>
          <w:p w14:paraId="4A6D4739"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5D52370A" w14:textId="77777777" w:rsidR="00DB7CE5" w:rsidRPr="003F6B3B" w:rsidRDefault="00DB7CE5" w:rsidP="00DB7CE5">
            <w:pPr>
              <w:rPr>
                <w:rFonts w:ascii="Calibri" w:hAnsi="Calibri"/>
                <w:color w:val="FF0000"/>
              </w:rPr>
            </w:pPr>
          </w:p>
        </w:tc>
      </w:tr>
      <w:tr w:rsidR="00DB7CE5" w:rsidRPr="003F6B3B" w14:paraId="4276EC42" w14:textId="77777777" w:rsidTr="01C78046">
        <w:tc>
          <w:tcPr>
            <w:tcW w:w="4536" w:type="dxa"/>
            <w:shd w:val="clear" w:color="auto" w:fill="auto"/>
          </w:tcPr>
          <w:p w14:paraId="116B9ADD"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6820DD9C" w14:textId="77777777" w:rsidR="00DB7CE5" w:rsidRPr="003F6B3B" w:rsidRDefault="00DB7CE5" w:rsidP="00DB7CE5">
            <w:pPr>
              <w:spacing w:after="120"/>
              <w:rPr>
                <w:rFonts w:ascii="Calibri" w:hAnsi="Calibri"/>
              </w:rPr>
            </w:pPr>
            <w:r w:rsidRPr="003F6B3B">
              <w:rPr>
                <w:rFonts w:ascii="Calibri" w:hAnsi="Calibri"/>
              </w:rPr>
              <w:t>Specify based on position and employee’s Second Language Evaluation (SLE).</w:t>
            </w:r>
          </w:p>
          <w:p w14:paraId="4FE294E5" w14:textId="77777777" w:rsidR="00DB7CE5" w:rsidRPr="003F6B3B" w:rsidRDefault="00DB7CE5" w:rsidP="00DB7CE5">
            <w:pPr>
              <w:spacing w:before="120"/>
              <w:rPr>
                <w:rFonts w:ascii="Calibri" w:hAnsi="Calibri"/>
                <w:b/>
              </w:rPr>
            </w:pPr>
            <w:r w:rsidRPr="003F6B3B">
              <w:rPr>
                <w:rFonts w:ascii="Calibri" w:hAnsi="Calibri"/>
                <w:b/>
              </w:rPr>
              <w:t>Note that EX are not eligible for bilingual bonus.</w:t>
            </w:r>
          </w:p>
        </w:tc>
      </w:tr>
      <w:tr w:rsidR="00DB7CE5" w:rsidRPr="003F6B3B" w14:paraId="76CE8F40" w14:textId="77777777" w:rsidTr="01C78046">
        <w:tc>
          <w:tcPr>
            <w:tcW w:w="4536" w:type="dxa"/>
            <w:shd w:val="clear" w:color="auto" w:fill="auto"/>
          </w:tcPr>
          <w:p w14:paraId="67527C5C"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6279D433" w14:textId="77777777" w:rsidR="00DB7CE5" w:rsidRPr="003F6B3B" w:rsidRDefault="00DB7CE5" w:rsidP="00DB7CE5">
            <w:pPr>
              <w:rPr>
                <w:rFonts w:ascii="Calibri" w:hAnsi="Calibri"/>
              </w:rPr>
            </w:pPr>
            <w:r w:rsidRPr="003F6B3B">
              <w:rPr>
                <w:rFonts w:ascii="Calibri" w:hAnsi="Calibri"/>
              </w:rPr>
              <w:t>Indicate location code, if applicable</w:t>
            </w:r>
          </w:p>
        </w:tc>
      </w:tr>
      <w:tr w:rsidR="00DB7CE5" w:rsidRPr="003F6B3B" w14:paraId="10D4DA22" w14:textId="77777777" w:rsidTr="01C78046">
        <w:tc>
          <w:tcPr>
            <w:tcW w:w="4536" w:type="dxa"/>
            <w:shd w:val="clear" w:color="auto" w:fill="auto"/>
          </w:tcPr>
          <w:p w14:paraId="6D5A8B93"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45A97406" w14:textId="77777777" w:rsidR="00DB7CE5" w:rsidRPr="003F6B3B" w:rsidRDefault="00DB7CE5" w:rsidP="00DB7CE5">
            <w:pPr>
              <w:rPr>
                <w:rFonts w:ascii="Calibri" w:hAnsi="Calibri"/>
              </w:rPr>
            </w:pPr>
            <w:r w:rsidRPr="003F6B3B">
              <w:rPr>
                <w:rFonts w:ascii="Calibri" w:hAnsi="Calibri"/>
              </w:rPr>
              <w:t>Indicate if employee is eligible</w:t>
            </w:r>
          </w:p>
        </w:tc>
      </w:tr>
      <w:tr w:rsidR="00DB7CE5" w:rsidRPr="003F6B3B" w14:paraId="753F3CEE" w14:textId="77777777" w:rsidTr="01C78046">
        <w:tc>
          <w:tcPr>
            <w:tcW w:w="4536" w:type="dxa"/>
            <w:shd w:val="clear" w:color="auto" w:fill="auto"/>
          </w:tcPr>
          <w:p w14:paraId="50C0F68F"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15BFAC3C" w14:textId="77777777" w:rsidR="00DB7CE5" w:rsidRPr="003F6B3B" w:rsidRDefault="00DB7CE5" w:rsidP="00DB7CE5">
            <w:pPr>
              <w:rPr>
                <w:rFonts w:ascii="Calibri" w:hAnsi="Calibri"/>
              </w:rPr>
            </w:pPr>
            <w:r w:rsidRPr="003F6B3B">
              <w:rPr>
                <w:rFonts w:ascii="Calibri" w:hAnsi="Calibri"/>
              </w:rPr>
              <w:t>Indicate if employee is eligible</w:t>
            </w:r>
          </w:p>
        </w:tc>
      </w:tr>
      <w:tr w:rsidR="00DB7CE5" w:rsidRPr="003F6B3B" w14:paraId="45CA2837" w14:textId="77777777" w:rsidTr="01C78046">
        <w:tc>
          <w:tcPr>
            <w:tcW w:w="4536" w:type="dxa"/>
            <w:shd w:val="clear" w:color="auto" w:fill="auto"/>
          </w:tcPr>
          <w:p w14:paraId="16116D13"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35923A0F" w14:textId="77777777" w:rsidR="00DB7CE5" w:rsidRPr="003F6B3B" w:rsidRDefault="00DB7CE5" w:rsidP="00DB7CE5">
            <w:pPr>
              <w:rPr>
                <w:rFonts w:ascii="Calibri" w:hAnsi="Calibri"/>
              </w:rPr>
            </w:pPr>
            <w:r w:rsidRPr="003F6B3B">
              <w:rPr>
                <w:rFonts w:ascii="Calibri" w:hAnsi="Calibri"/>
              </w:rPr>
              <w:t>Indicate if applicable</w:t>
            </w:r>
          </w:p>
        </w:tc>
      </w:tr>
      <w:tr w:rsidR="00DB7CE5" w:rsidRPr="003F6B3B" w14:paraId="43B70BBB" w14:textId="77777777" w:rsidTr="01C78046">
        <w:tc>
          <w:tcPr>
            <w:tcW w:w="4536" w:type="dxa"/>
            <w:shd w:val="clear" w:color="auto" w:fill="auto"/>
          </w:tcPr>
          <w:p w14:paraId="7775ACDB" w14:textId="77777777" w:rsidR="00DB7CE5" w:rsidRPr="003F6B3B" w:rsidRDefault="00DB7CE5" w:rsidP="00DB7CE5">
            <w:pPr>
              <w:ind w:left="318"/>
              <w:rPr>
                <w:rFonts w:ascii="Calibri" w:hAnsi="Calibri"/>
              </w:rPr>
            </w:pPr>
            <w:r w:rsidRPr="003F6B3B">
              <w:rPr>
                <w:rFonts w:ascii="Calibri" w:hAnsi="Calibri"/>
              </w:rPr>
              <w:t>Others - Home Cost Center</w:t>
            </w:r>
          </w:p>
        </w:tc>
        <w:tc>
          <w:tcPr>
            <w:tcW w:w="4932" w:type="dxa"/>
            <w:shd w:val="clear" w:color="auto" w:fill="auto"/>
          </w:tcPr>
          <w:p w14:paraId="78753675" w14:textId="77777777" w:rsidR="00DB7CE5" w:rsidRPr="003F6B3B" w:rsidRDefault="00DB7CE5" w:rsidP="00DB7CE5">
            <w:pPr>
              <w:rPr>
                <w:rFonts w:ascii="Calibri" w:hAnsi="Calibri"/>
              </w:rPr>
            </w:pPr>
            <w:r w:rsidRPr="003F6B3B">
              <w:rPr>
                <w:rFonts w:ascii="Calibri" w:hAnsi="Calibri"/>
              </w:rPr>
              <w:t>Validate – modify if applicable</w:t>
            </w:r>
          </w:p>
        </w:tc>
      </w:tr>
      <w:tr w:rsidR="01C78046" w:rsidRPr="003F6B3B" w14:paraId="017E8E1A" w14:textId="77777777" w:rsidTr="01C78046">
        <w:tc>
          <w:tcPr>
            <w:tcW w:w="4536" w:type="dxa"/>
            <w:shd w:val="clear" w:color="auto" w:fill="auto"/>
          </w:tcPr>
          <w:p w14:paraId="0731C447" w14:textId="46F8953D" w:rsidR="70357C20" w:rsidRPr="003F6B3B" w:rsidRDefault="008749B9" w:rsidP="008749B9">
            <w:pPr>
              <w:ind w:left="342"/>
              <w:rPr>
                <w:rFonts w:ascii="Calibri" w:hAnsi="Calibri"/>
              </w:rPr>
            </w:pPr>
            <w:r w:rsidRPr="003F6B3B">
              <w:rPr>
                <w:rFonts w:ascii="Calibri" w:hAnsi="Calibri"/>
              </w:rPr>
              <w:t xml:space="preserve">Other - </w:t>
            </w:r>
            <w:r w:rsidR="70357C20" w:rsidRPr="003F6B3B">
              <w:rPr>
                <w:rFonts w:ascii="Calibri" w:hAnsi="Calibri"/>
              </w:rPr>
              <w:t>IS Relevant</w:t>
            </w:r>
          </w:p>
        </w:tc>
        <w:tc>
          <w:tcPr>
            <w:tcW w:w="4932" w:type="dxa"/>
            <w:shd w:val="clear" w:color="auto" w:fill="auto"/>
          </w:tcPr>
          <w:p w14:paraId="0B465DA7" w14:textId="2DDBAEA4" w:rsidR="70357C20" w:rsidRPr="003F6B3B" w:rsidRDefault="70357C20" w:rsidP="01C78046">
            <w:pPr>
              <w:rPr>
                <w:rFonts w:ascii="Calibri" w:hAnsi="Calibri"/>
              </w:rPr>
            </w:pPr>
            <w:r w:rsidRPr="003F6B3B">
              <w:rPr>
                <w:rFonts w:ascii="Calibri" w:hAnsi="Calibri"/>
              </w:rPr>
              <w:t>Defaults</w:t>
            </w:r>
          </w:p>
        </w:tc>
      </w:tr>
      <w:tr w:rsidR="00DB7CE5" w:rsidRPr="003F6B3B" w14:paraId="6D230607" w14:textId="77777777" w:rsidTr="01C78046">
        <w:tc>
          <w:tcPr>
            <w:tcW w:w="4536" w:type="dxa"/>
            <w:shd w:val="clear" w:color="auto" w:fill="auto"/>
          </w:tcPr>
          <w:p w14:paraId="6049EE0E" w14:textId="77777777" w:rsidR="00DB7CE5" w:rsidRPr="003F6B3B" w:rsidRDefault="00DB7CE5" w:rsidP="00DB7CE5">
            <w:pPr>
              <w:ind w:left="318"/>
              <w:rPr>
                <w:rFonts w:ascii="Calibri" w:hAnsi="Calibri"/>
              </w:rPr>
            </w:pPr>
            <w:r w:rsidRPr="003F6B3B">
              <w:rPr>
                <w:rFonts w:ascii="Calibri" w:hAnsi="Calibri"/>
              </w:rPr>
              <w:t>Others – Timesheet Relevant</w:t>
            </w:r>
          </w:p>
        </w:tc>
        <w:tc>
          <w:tcPr>
            <w:tcW w:w="4932" w:type="dxa"/>
            <w:shd w:val="clear" w:color="auto" w:fill="auto"/>
          </w:tcPr>
          <w:p w14:paraId="0F3E8939" w14:textId="62D9B843" w:rsidR="00DB7CE5" w:rsidRPr="003F6B3B" w:rsidRDefault="005E22DB" w:rsidP="00DB7CE5">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00DB7CE5" w:rsidRPr="003F6B3B" w14:paraId="2369EB4D" w14:textId="77777777" w:rsidTr="01C78046">
        <w:tc>
          <w:tcPr>
            <w:tcW w:w="4536" w:type="dxa"/>
            <w:shd w:val="clear" w:color="auto" w:fill="auto"/>
          </w:tcPr>
          <w:p w14:paraId="73AB2ED4"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093077A0"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2AA05DE9" w14:textId="77777777" w:rsidTr="01C78046">
        <w:tc>
          <w:tcPr>
            <w:tcW w:w="4536" w:type="dxa"/>
            <w:shd w:val="clear" w:color="auto" w:fill="auto"/>
          </w:tcPr>
          <w:p w14:paraId="3174A8F6" w14:textId="77777777" w:rsidR="00DB7CE5" w:rsidRPr="003F6B3B" w:rsidRDefault="00DB7CE5" w:rsidP="00DB7CE5">
            <w:pPr>
              <w:rPr>
                <w:rFonts w:ascii="Calibri" w:hAnsi="Calibri"/>
              </w:rPr>
            </w:pPr>
            <w:r w:rsidRPr="003F6B3B">
              <w:rPr>
                <w:rFonts w:ascii="Calibri" w:hAnsi="Calibri"/>
                <w:b/>
              </w:rPr>
              <w:t>Pay Detail – Basic Pay Tab</w:t>
            </w:r>
          </w:p>
        </w:tc>
        <w:tc>
          <w:tcPr>
            <w:tcW w:w="4932" w:type="dxa"/>
            <w:shd w:val="clear" w:color="auto" w:fill="auto"/>
          </w:tcPr>
          <w:p w14:paraId="6382C3DA" w14:textId="77777777" w:rsidR="00DB7CE5" w:rsidRPr="003F6B3B" w:rsidRDefault="00DB7CE5" w:rsidP="00DB7CE5">
            <w:pPr>
              <w:rPr>
                <w:rFonts w:ascii="Calibri" w:hAnsi="Calibri"/>
              </w:rPr>
            </w:pPr>
          </w:p>
        </w:tc>
      </w:tr>
      <w:tr w:rsidR="00DB7CE5" w:rsidRPr="003F6B3B" w14:paraId="0D14E4D9" w14:textId="77777777" w:rsidTr="01C78046">
        <w:tc>
          <w:tcPr>
            <w:tcW w:w="4536" w:type="dxa"/>
            <w:shd w:val="clear" w:color="auto" w:fill="auto"/>
          </w:tcPr>
          <w:p w14:paraId="653F73B5" w14:textId="77777777" w:rsidR="00DB7CE5" w:rsidRPr="003F6B3B" w:rsidRDefault="00DB7CE5" w:rsidP="00DB7CE5">
            <w:pPr>
              <w:ind w:left="318"/>
              <w:rPr>
                <w:rFonts w:ascii="Calibri" w:hAnsi="Calibri"/>
              </w:rPr>
            </w:pPr>
            <w:r w:rsidRPr="003F6B3B">
              <w:rPr>
                <w:rFonts w:ascii="Calibri" w:hAnsi="Calibri"/>
              </w:rPr>
              <w:t>Forecast Group Code</w:t>
            </w:r>
          </w:p>
        </w:tc>
        <w:tc>
          <w:tcPr>
            <w:tcW w:w="4932" w:type="dxa"/>
            <w:shd w:val="clear" w:color="auto" w:fill="auto"/>
          </w:tcPr>
          <w:p w14:paraId="4E46CC35" w14:textId="77777777" w:rsidR="00DB7CE5" w:rsidRPr="003F6B3B" w:rsidRDefault="00DB7CE5" w:rsidP="00DB7CE5">
            <w:pPr>
              <w:rPr>
                <w:rFonts w:ascii="Calibri" w:hAnsi="Calibri"/>
              </w:rPr>
            </w:pPr>
            <w:r w:rsidRPr="003F6B3B">
              <w:rPr>
                <w:rFonts w:ascii="Calibri" w:hAnsi="Calibri"/>
              </w:rPr>
              <w:t>91005 – Pay Indeterminate</w:t>
            </w:r>
          </w:p>
        </w:tc>
      </w:tr>
      <w:tr w:rsidR="00DB7CE5" w:rsidRPr="003F6B3B" w14:paraId="21F71910" w14:textId="77777777" w:rsidTr="01C78046">
        <w:tc>
          <w:tcPr>
            <w:tcW w:w="4536" w:type="dxa"/>
            <w:shd w:val="clear" w:color="auto" w:fill="auto"/>
          </w:tcPr>
          <w:p w14:paraId="759C1944" w14:textId="77777777" w:rsidR="00DB7CE5" w:rsidRPr="003F6B3B" w:rsidRDefault="00DB7CE5" w:rsidP="00DB7CE5">
            <w:pPr>
              <w:ind w:left="318"/>
              <w:rPr>
                <w:rFonts w:ascii="Calibri" w:hAnsi="Calibri"/>
                <w:b/>
              </w:rPr>
            </w:pPr>
            <w:r w:rsidRPr="003F6B3B">
              <w:rPr>
                <w:rFonts w:ascii="Calibri" w:hAnsi="Calibri"/>
              </w:rPr>
              <w:t>Schedule Code</w:t>
            </w:r>
          </w:p>
        </w:tc>
        <w:tc>
          <w:tcPr>
            <w:tcW w:w="4932" w:type="dxa"/>
            <w:shd w:val="clear" w:color="auto" w:fill="auto"/>
          </w:tcPr>
          <w:p w14:paraId="00824E00" w14:textId="77777777" w:rsidR="00DB7CE5" w:rsidRPr="003F6B3B" w:rsidRDefault="00DB7CE5" w:rsidP="00DB7CE5">
            <w:pPr>
              <w:rPr>
                <w:rFonts w:ascii="Calibri" w:hAnsi="Calibri"/>
              </w:rPr>
            </w:pPr>
            <w:r w:rsidRPr="003F6B3B">
              <w:rPr>
                <w:rFonts w:ascii="Calibri" w:hAnsi="Calibri"/>
              </w:rPr>
              <w:t>Default – Arrears</w:t>
            </w:r>
          </w:p>
        </w:tc>
      </w:tr>
      <w:tr w:rsidR="00DB7CE5" w:rsidRPr="003F6B3B" w14:paraId="36B0214F" w14:textId="77777777" w:rsidTr="01C78046">
        <w:tc>
          <w:tcPr>
            <w:tcW w:w="4536" w:type="dxa"/>
            <w:shd w:val="clear" w:color="auto" w:fill="auto"/>
          </w:tcPr>
          <w:p w14:paraId="1F894419" w14:textId="77777777" w:rsidR="00DB7CE5" w:rsidRPr="003F6B3B" w:rsidRDefault="00DB7CE5" w:rsidP="00DB7CE5">
            <w:pPr>
              <w:ind w:left="318"/>
              <w:rPr>
                <w:rFonts w:ascii="Calibri" w:hAnsi="Calibri"/>
                <w:color w:val="FF0000"/>
              </w:rPr>
            </w:pPr>
            <w:r w:rsidRPr="003F6B3B">
              <w:rPr>
                <w:rFonts w:ascii="Calibri" w:hAnsi="Calibri"/>
              </w:rPr>
              <w:t>Classification Region</w:t>
            </w:r>
          </w:p>
        </w:tc>
        <w:tc>
          <w:tcPr>
            <w:tcW w:w="4932" w:type="dxa"/>
            <w:shd w:val="clear" w:color="auto" w:fill="auto"/>
          </w:tcPr>
          <w:p w14:paraId="7006246B" w14:textId="77777777" w:rsidR="00DB7CE5" w:rsidRPr="003F6B3B" w:rsidRDefault="00DB7CE5" w:rsidP="00DB7CE5">
            <w:pPr>
              <w:rPr>
                <w:rFonts w:ascii="Calibri" w:hAnsi="Calibri"/>
                <w:b/>
              </w:rPr>
            </w:pPr>
            <w:r w:rsidRPr="003F6B3B">
              <w:rPr>
                <w:rFonts w:ascii="Calibri" w:hAnsi="Calibri"/>
                <w:b/>
              </w:rPr>
              <w:t>Select new Classification Region</w:t>
            </w:r>
          </w:p>
        </w:tc>
      </w:tr>
      <w:tr w:rsidR="00DB7CE5" w:rsidRPr="003F6B3B" w14:paraId="0A788D60" w14:textId="77777777" w:rsidTr="01C78046">
        <w:tc>
          <w:tcPr>
            <w:tcW w:w="4536" w:type="dxa"/>
            <w:shd w:val="clear" w:color="auto" w:fill="auto"/>
          </w:tcPr>
          <w:p w14:paraId="1DFA9C4F"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324B368D" w14:textId="77777777" w:rsidR="00DB7CE5" w:rsidRPr="003F6B3B" w:rsidRDefault="00DB7CE5" w:rsidP="00DB7CE5">
            <w:pPr>
              <w:rPr>
                <w:rFonts w:ascii="Calibri" w:hAnsi="Calibri"/>
                <w:b/>
              </w:rPr>
            </w:pPr>
            <w:r w:rsidRPr="003F6B3B">
              <w:rPr>
                <w:rFonts w:ascii="Calibri" w:hAnsi="Calibri"/>
                <w:b/>
              </w:rPr>
              <w:t>Select new Classification</w:t>
            </w:r>
          </w:p>
        </w:tc>
      </w:tr>
      <w:tr w:rsidR="00DB7CE5" w:rsidRPr="003F6B3B" w14:paraId="27CBD948" w14:textId="77777777" w:rsidTr="01C78046">
        <w:tc>
          <w:tcPr>
            <w:tcW w:w="4536" w:type="dxa"/>
            <w:shd w:val="clear" w:color="auto" w:fill="auto"/>
          </w:tcPr>
          <w:p w14:paraId="4DD460A9"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678D037E" w14:textId="77777777" w:rsidR="00DB7CE5" w:rsidRPr="003F6B3B" w:rsidRDefault="00DB7CE5" w:rsidP="00DB7CE5">
            <w:pPr>
              <w:rPr>
                <w:rFonts w:ascii="Calibri" w:hAnsi="Calibri"/>
                <w:b/>
              </w:rPr>
            </w:pPr>
            <w:r w:rsidRPr="003F6B3B">
              <w:rPr>
                <w:rFonts w:ascii="Calibri" w:hAnsi="Calibri"/>
                <w:b/>
              </w:rPr>
              <w:t>Select appropriate step</w:t>
            </w:r>
          </w:p>
        </w:tc>
      </w:tr>
      <w:tr w:rsidR="00DB7CE5" w:rsidRPr="003F6B3B" w14:paraId="72A1E2B6" w14:textId="77777777" w:rsidTr="01C78046">
        <w:tc>
          <w:tcPr>
            <w:tcW w:w="4536" w:type="dxa"/>
            <w:shd w:val="clear" w:color="auto" w:fill="auto"/>
          </w:tcPr>
          <w:p w14:paraId="525B7732"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19F8A36A"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7BA1F752" w14:textId="77777777" w:rsidTr="01C78046">
        <w:tc>
          <w:tcPr>
            <w:tcW w:w="4536" w:type="dxa"/>
            <w:shd w:val="clear" w:color="auto" w:fill="auto"/>
          </w:tcPr>
          <w:p w14:paraId="47834BB7" w14:textId="77777777" w:rsidR="00DB7CE5" w:rsidRPr="003F6B3B" w:rsidRDefault="00DB7CE5" w:rsidP="00DB7CE5">
            <w:pPr>
              <w:ind w:left="318"/>
              <w:rPr>
                <w:rFonts w:ascii="Calibri" w:hAnsi="Calibri"/>
              </w:rPr>
            </w:pPr>
            <w:r w:rsidRPr="003F6B3B">
              <w:rPr>
                <w:rFonts w:ascii="Calibri" w:hAnsi="Calibri"/>
              </w:rPr>
              <w:t>Incremental Date</w:t>
            </w:r>
          </w:p>
        </w:tc>
        <w:tc>
          <w:tcPr>
            <w:tcW w:w="4932" w:type="dxa"/>
            <w:shd w:val="clear" w:color="auto" w:fill="auto"/>
          </w:tcPr>
          <w:p w14:paraId="12FC7F07" w14:textId="77777777" w:rsidR="00DB7CE5" w:rsidRPr="003F6B3B" w:rsidRDefault="00DB7CE5" w:rsidP="00DB7CE5">
            <w:pPr>
              <w:rPr>
                <w:rFonts w:ascii="Calibri" w:hAnsi="Calibri"/>
              </w:rPr>
            </w:pPr>
            <w:r w:rsidRPr="003F6B3B">
              <w:rPr>
                <w:rFonts w:ascii="Calibri" w:hAnsi="Calibri"/>
              </w:rPr>
              <w:t>Increment data is usually one year from the date of the promotion.</w:t>
            </w:r>
          </w:p>
        </w:tc>
      </w:tr>
      <w:tr w:rsidR="00DB7CE5" w:rsidRPr="003F6B3B" w14:paraId="109D5985" w14:textId="77777777" w:rsidTr="01C78046">
        <w:tc>
          <w:tcPr>
            <w:tcW w:w="4536" w:type="dxa"/>
            <w:shd w:val="clear" w:color="auto" w:fill="auto"/>
          </w:tcPr>
          <w:p w14:paraId="0F9A0572"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22CF953F" w14:textId="77777777" w:rsidR="00DB7CE5" w:rsidRPr="003F6B3B" w:rsidRDefault="00DB7CE5" w:rsidP="00DB7CE5">
            <w:pPr>
              <w:rPr>
                <w:rFonts w:ascii="Calibri" w:hAnsi="Calibri"/>
              </w:rPr>
            </w:pPr>
            <w:r w:rsidRPr="003F6B3B">
              <w:rPr>
                <w:rFonts w:ascii="Calibri" w:hAnsi="Calibri"/>
              </w:rPr>
              <w:t>Validate – modify if required</w:t>
            </w:r>
          </w:p>
        </w:tc>
      </w:tr>
      <w:tr w:rsidR="00DB7CE5" w:rsidRPr="003F6B3B" w14:paraId="0647851D" w14:textId="77777777" w:rsidTr="01C78046">
        <w:tc>
          <w:tcPr>
            <w:tcW w:w="4536" w:type="dxa"/>
            <w:shd w:val="clear" w:color="auto" w:fill="auto"/>
          </w:tcPr>
          <w:p w14:paraId="7F800FAA"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6EE5F07B" w14:textId="77777777" w:rsidR="00DB7CE5" w:rsidRPr="003F6B3B" w:rsidRDefault="00DB7CE5" w:rsidP="00DB7CE5">
            <w:pPr>
              <w:rPr>
                <w:rFonts w:ascii="Calibri" w:hAnsi="Calibri"/>
              </w:rPr>
            </w:pPr>
            <w:r w:rsidRPr="003F6B3B">
              <w:rPr>
                <w:rFonts w:ascii="Calibri" w:hAnsi="Calibri"/>
              </w:rPr>
              <w:t>Check if the new salary is negotiated of fixed and not part of pay scales. For example, when an employee is promoted to the EX group.</w:t>
            </w:r>
          </w:p>
        </w:tc>
      </w:tr>
      <w:tr w:rsidR="00DB7CE5" w:rsidRPr="003F6B3B" w14:paraId="0288522E" w14:textId="77777777" w:rsidTr="01C78046">
        <w:tc>
          <w:tcPr>
            <w:tcW w:w="4536" w:type="dxa"/>
            <w:shd w:val="clear" w:color="auto" w:fill="auto"/>
          </w:tcPr>
          <w:p w14:paraId="00CA68B4" w14:textId="77777777" w:rsidR="00DB7CE5" w:rsidRPr="003F6B3B" w:rsidRDefault="00DB7CE5" w:rsidP="00DB7CE5">
            <w:pPr>
              <w:ind w:left="318"/>
              <w:rPr>
                <w:rFonts w:ascii="Calibri" w:hAnsi="Calibri"/>
              </w:rPr>
            </w:pPr>
            <w:r w:rsidRPr="003F6B3B">
              <w:rPr>
                <w:rFonts w:ascii="Calibri" w:hAnsi="Calibri"/>
              </w:rPr>
              <w:lastRenderedPageBreak/>
              <w:t>Overwrite Amount - Required for “Min-Max” pay rates</w:t>
            </w:r>
          </w:p>
        </w:tc>
        <w:tc>
          <w:tcPr>
            <w:tcW w:w="4932" w:type="dxa"/>
            <w:shd w:val="clear" w:color="auto" w:fill="auto"/>
          </w:tcPr>
          <w:p w14:paraId="701F7996" w14:textId="77777777" w:rsidR="00DB7CE5" w:rsidRPr="003F6B3B" w:rsidRDefault="00DB7CE5" w:rsidP="00DB7CE5">
            <w:pPr>
              <w:rPr>
                <w:rFonts w:ascii="Calibri" w:hAnsi="Calibri"/>
              </w:rPr>
            </w:pPr>
            <w:r w:rsidRPr="003F6B3B">
              <w:rPr>
                <w:rFonts w:ascii="Calibri" w:hAnsi="Calibri"/>
              </w:rPr>
              <w:t xml:space="preserve">When “Use constant annual amount” is selected enter annual salary amount associated with the employee’s new substantive position. </w:t>
            </w:r>
          </w:p>
        </w:tc>
      </w:tr>
      <w:tr w:rsidR="00DB7CE5" w:rsidRPr="003F6B3B" w14:paraId="12FF3E3F" w14:textId="77777777" w:rsidTr="01C78046">
        <w:tc>
          <w:tcPr>
            <w:tcW w:w="4536" w:type="dxa"/>
            <w:shd w:val="clear" w:color="auto" w:fill="auto"/>
          </w:tcPr>
          <w:p w14:paraId="42C54FE8" w14:textId="77777777" w:rsidR="00DB7CE5" w:rsidRPr="003F6B3B" w:rsidRDefault="00DB7CE5" w:rsidP="00DB7CE5">
            <w:pPr>
              <w:rPr>
                <w:rFonts w:ascii="Calibri" w:hAnsi="Calibri"/>
              </w:rPr>
            </w:pPr>
            <w:r w:rsidRPr="003F6B3B">
              <w:rPr>
                <w:rFonts w:ascii="Calibri" w:hAnsi="Calibri"/>
                <w:b/>
              </w:rPr>
              <w:t>Pay Detail – Allowance Tab</w:t>
            </w:r>
          </w:p>
        </w:tc>
        <w:tc>
          <w:tcPr>
            <w:tcW w:w="4932" w:type="dxa"/>
            <w:shd w:val="clear" w:color="auto" w:fill="auto"/>
          </w:tcPr>
          <w:p w14:paraId="26973CAB" w14:textId="77777777" w:rsidR="00DB7CE5" w:rsidRPr="003F6B3B" w:rsidRDefault="00DB7CE5" w:rsidP="00DB7CE5">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DB7CE5" w:rsidRPr="003F6B3B" w14:paraId="01DF8486" w14:textId="77777777" w:rsidTr="01C78046">
        <w:tc>
          <w:tcPr>
            <w:tcW w:w="4536" w:type="dxa"/>
            <w:shd w:val="clear" w:color="auto" w:fill="auto"/>
          </w:tcPr>
          <w:p w14:paraId="6503AD5C"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591E7E48" w14:textId="77777777" w:rsidR="00DB7CE5" w:rsidRPr="003F6B3B" w:rsidRDefault="00DB7CE5" w:rsidP="00DB7CE5">
            <w:pPr>
              <w:rPr>
                <w:rFonts w:ascii="Calibri" w:hAnsi="Calibri"/>
              </w:rPr>
            </w:pPr>
            <w:r w:rsidRPr="003F6B3B">
              <w:rPr>
                <w:rFonts w:ascii="Calibri" w:hAnsi="Calibri"/>
              </w:rPr>
              <w:t>If an allowance should only be provided or paid in a specific FY enter it her. Full amount will be forecasted for that FY.</w:t>
            </w:r>
          </w:p>
        </w:tc>
      </w:tr>
      <w:tr w:rsidR="00DB7CE5" w:rsidRPr="003F6B3B" w14:paraId="4B0D845D" w14:textId="77777777" w:rsidTr="01C78046">
        <w:tc>
          <w:tcPr>
            <w:tcW w:w="4536" w:type="dxa"/>
            <w:shd w:val="clear" w:color="auto" w:fill="auto"/>
          </w:tcPr>
          <w:p w14:paraId="76EBBF86" w14:textId="77777777" w:rsidR="00DB7CE5" w:rsidRPr="003F6B3B" w:rsidRDefault="00DB7CE5" w:rsidP="00DB7CE5">
            <w:pPr>
              <w:rPr>
                <w:rFonts w:ascii="Calibri" w:hAnsi="Calibri"/>
                <w:b/>
              </w:rPr>
            </w:pPr>
            <w:r w:rsidRPr="003F6B3B">
              <w:rPr>
                <w:rFonts w:ascii="Calibri" w:hAnsi="Calibri"/>
                <w:b/>
              </w:rPr>
              <w:t>Pay Detail - Assignment Detail Tab</w:t>
            </w:r>
          </w:p>
        </w:tc>
        <w:tc>
          <w:tcPr>
            <w:tcW w:w="4932" w:type="dxa"/>
            <w:shd w:val="clear" w:color="auto" w:fill="auto"/>
          </w:tcPr>
          <w:p w14:paraId="4D1F7663" w14:textId="77777777" w:rsidR="00DB7CE5" w:rsidRPr="003F6B3B" w:rsidRDefault="00DB7CE5" w:rsidP="00DB7CE5">
            <w:pPr>
              <w:rPr>
                <w:rFonts w:ascii="Calibri" w:hAnsi="Calibri"/>
              </w:rPr>
            </w:pPr>
            <w:r w:rsidRPr="003F6B3B">
              <w:rPr>
                <w:rFonts w:ascii="Calibri" w:hAnsi="Calibri"/>
              </w:rPr>
              <w:t xml:space="preserve">The information displayed in this tab cannot be modified. It is for display purposes only. </w:t>
            </w:r>
          </w:p>
        </w:tc>
      </w:tr>
      <w:tr w:rsidR="00DB7CE5" w:rsidRPr="003F6B3B" w14:paraId="4D747713" w14:textId="77777777" w:rsidTr="01C78046">
        <w:tc>
          <w:tcPr>
            <w:tcW w:w="4536" w:type="dxa"/>
            <w:shd w:val="clear" w:color="auto" w:fill="auto"/>
          </w:tcPr>
          <w:p w14:paraId="609BB9CD" w14:textId="77777777" w:rsidR="00DB7CE5" w:rsidRPr="003F6B3B" w:rsidRDefault="00DB7CE5" w:rsidP="00DB7CE5">
            <w:pPr>
              <w:rPr>
                <w:rFonts w:ascii="Calibri" w:hAnsi="Calibri"/>
                <w:b/>
                <w:color w:val="FF0000"/>
              </w:rPr>
            </w:pPr>
            <w:r w:rsidRPr="003F6B3B">
              <w:rPr>
                <w:rFonts w:ascii="Calibri" w:hAnsi="Calibri"/>
                <w:b/>
              </w:rPr>
              <w:t>Cost Assignment Tool</w:t>
            </w:r>
          </w:p>
        </w:tc>
        <w:tc>
          <w:tcPr>
            <w:tcW w:w="4932" w:type="dxa"/>
            <w:shd w:val="clear" w:color="auto" w:fill="auto"/>
          </w:tcPr>
          <w:p w14:paraId="5133DB64" w14:textId="77777777" w:rsidR="00DB7CE5" w:rsidRPr="003F6B3B" w:rsidRDefault="00DB7CE5" w:rsidP="00DB7CE5">
            <w:pPr>
              <w:rPr>
                <w:rFonts w:ascii="Calibri" w:hAnsi="Calibri"/>
              </w:rPr>
            </w:pPr>
            <w:r w:rsidRPr="003F6B3B">
              <w:rPr>
                <w:rFonts w:ascii="Calibri" w:hAnsi="Calibri"/>
              </w:rPr>
              <w:t>Review the cost assignment associated with the promotion and, if no change is required, save the event.</w:t>
            </w:r>
          </w:p>
        </w:tc>
      </w:tr>
      <w:bookmarkEnd w:id="115"/>
      <w:bookmarkEnd w:id="116"/>
    </w:tbl>
    <w:p w14:paraId="0808F563" w14:textId="77777777" w:rsidR="00DB7CE5" w:rsidRPr="003F6B3B" w:rsidRDefault="00DB7CE5" w:rsidP="00DB7CE5"/>
    <w:p w14:paraId="5ABA9681" w14:textId="6553A5EE" w:rsidR="00DB7CE5" w:rsidRPr="003F6B3B" w:rsidRDefault="00DB7CE5" w:rsidP="005E22DB">
      <w:pPr>
        <w:pStyle w:val="Heading2"/>
        <w:rPr>
          <w:rStyle w:val="Emphasis"/>
          <w:i w:val="0"/>
          <w:iCs w:val="0"/>
        </w:rPr>
      </w:pPr>
      <w:bookmarkStart w:id="117" w:name="_Toc449446019"/>
      <w:bookmarkStart w:id="118" w:name="_Toc84509286"/>
      <w:r w:rsidRPr="003F6B3B">
        <w:rPr>
          <w:rStyle w:val="Emphasis"/>
          <w:i w:val="0"/>
          <w:iCs w:val="0"/>
        </w:rPr>
        <w:t>Reclassification</w:t>
      </w:r>
      <w:bookmarkEnd w:id="117"/>
      <w:bookmarkEnd w:id="118"/>
    </w:p>
    <w:p w14:paraId="432CADE7"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241844FF"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 xml:space="preserve">A </w:t>
      </w:r>
      <w:r w:rsidRPr="003F6B3B">
        <w:rPr>
          <w:rFonts w:ascii="Calibri" w:eastAsia="Arial Unicode MS" w:hAnsi="Calibri" w:cs="Arial"/>
          <w:u w:val="single"/>
          <w:lang w:val="en-US"/>
        </w:rPr>
        <w:t>reclassification</w:t>
      </w:r>
      <w:r w:rsidRPr="003F6B3B">
        <w:rPr>
          <w:rFonts w:ascii="Calibri" w:eastAsia="Arial Unicode MS" w:hAnsi="Calibri" w:cs="Arial"/>
          <w:lang w:val="en-US"/>
        </w:rPr>
        <w:t xml:space="preserve"> corresponds to a situation in which a group and/or level is established following a review of the work description. The reclassification of a position can result in a change to the occupational group and/or level due to a significant change in the work   assigned to it. A reclassification may be upward, if the work becomes more demanding, or   downward, if the work becomes less demanding.</w:t>
      </w:r>
    </w:p>
    <w:p w14:paraId="521BA874" w14:textId="0C19276B" w:rsidR="00DB7CE5" w:rsidRPr="003F6B3B" w:rsidRDefault="4D48CD29" w:rsidP="00DB7CE5">
      <w:pPr>
        <w:spacing w:after="120"/>
        <w:rPr>
          <w:rFonts w:ascii="Calibri" w:eastAsia="Arial Unicode MS" w:hAnsi="Calibri" w:cs="Arial"/>
          <w:lang w:val="en-US"/>
        </w:rPr>
      </w:pPr>
      <w:r w:rsidRPr="003F6B3B">
        <w:rPr>
          <w:rFonts w:ascii="Calibri" w:eastAsia="Arial Unicode MS" w:hAnsi="Calibri" w:cs="Arial"/>
          <w:lang w:val="en-US"/>
        </w:rPr>
        <w:t xml:space="preserve">On the other hand, a </w:t>
      </w:r>
      <w:r w:rsidRPr="003F6B3B">
        <w:rPr>
          <w:rFonts w:ascii="Calibri" w:eastAsia="Arial Unicode MS" w:hAnsi="Calibri" w:cs="Arial"/>
          <w:u w:val="single"/>
          <w:lang w:val="en-US"/>
        </w:rPr>
        <w:t>conversion</w:t>
      </w:r>
      <w:r w:rsidRPr="003F6B3B">
        <w:rPr>
          <w:rFonts w:ascii="Calibri" w:eastAsia="Arial Unicode MS" w:hAnsi="Calibri" w:cs="Arial"/>
          <w:lang w:val="en-US"/>
        </w:rPr>
        <w:t xml:space="preserve"> corresponds to a situation where a new group and/or level, a new classification or a new pay structure is implemented for an established group. </w:t>
      </w:r>
      <w:r w:rsidR="216A3202" w:rsidRPr="003F6B3B">
        <w:rPr>
          <w:rFonts w:ascii="Calibri" w:eastAsia="Arial Unicode MS" w:hAnsi="Calibri" w:cs="Arial"/>
          <w:lang w:val="en-US"/>
        </w:rPr>
        <w:t xml:space="preserve">Please use CONV </w:t>
      </w:r>
      <w:r w:rsidR="007A5A1C" w:rsidRPr="003F6B3B">
        <w:rPr>
          <w:rFonts w:ascii="Calibri" w:eastAsia="Arial Unicode MS" w:hAnsi="Calibri" w:cs="Arial"/>
          <w:lang w:val="en-US"/>
        </w:rPr>
        <w:t>TB action</w:t>
      </w:r>
      <w:r w:rsidR="000F111B" w:rsidRPr="003F6B3B">
        <w:rPr>
          <w:rFonts w:ascii="Calibri" w:eastAsia="Arial Unicode MS" w:hAnsi="Calibri" w:cs="Arial"/>
          <w:lang w:val="en-US"/>
        </w:rPr>
        <w:t xml:space="preserve"> code </w:t>
      </w:r>
      <w:r w:rsidR="216A3202" w:rsidRPr="003F6B3B">
        <w:rPr>
          <w:rFonts w:ascii="Calibri" w:eastAsia="Arial Unicode MS" w:hAnsi="Calibri" w:cs="Arial"/>
          <w:lang w:val="en-US"/>
        </w:rPr>
        <w:t>in those situations.</w:t>
      </w:r>
    </w:p>
    <w:p w14:paraId="0A1A3E5D"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2BD72F8E"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 xml:space="preserve">When either a reclassification or conversion situation occurs, the forecast in SFT should be modified to reflect the modified salary expenditures for the affected employee. </w:t>
      </w:r>
    </w:p>
    <w:p w14:paraId="79483625"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6252284B"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4E0B305" w14:textId="77777777" w:rsidR="00DB7CE5" w:rsidRPr="003F6B3B" w:rsidRDefault="00DB7CE5" w:rsidP="00DB7CE5">
      <w:pPr>
        <w:numPr>
          <w:ilvl w:val="0"/>
          <w:numId w:val="68"/>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3B407E44"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3438BA11"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7F46DCF6"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5C97D1CF" w14:textId="36E9943B" w:rsidR="00DB7CE5" w:rsidRPr="003F6B3B" w:rsidRDefault="00DB7CE5" w:rsidP="00DB7CE5">
      <w:pPr>
        <w:numPr>
          <w:ilvl w:val="0"/>
          <w:numId w:val="44"/>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lastRenderedPageBreak/>
        <w:t>A reclassification may be upward, if the work becomes more demanding, or downward, if the work becomes less demanding.</w:t>
      </w:r>
    </w:p>
    <w:p w14:paraId="4758E98F" w14:textId="77777777" w:rsidR="00DB7CE5" w:rsidRPr="003F6B3B" w:rsidRDefault="00DB7CE5" w:rsidP="00DB7CE5">
      <w:pPr>
        <w:numPr>
          <w:ilvl w:val="0"/>
          <w:numId w:val="44"/>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In the Text Tab – Text field, provide a brief description of the reclassification or conversion situation.</w:t>
      </w:r>
    </w:p>
    <w:p w14:paraId="3904FA5A" w14:textId="77777777" w:rsidR="00DB7CE5" w:rsidRPr="003F6B3B" w:rsidRDefault="00DB7CE5" w:rsidP="00DB7CE5">
      <w:pPr>
        <w:numPr>
          <w:ilvl w:val="0"/>
          <w:numId w:val="44"/>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 xml:space="preserve">A reclassification or conversion should have no impact on an employee’s Cost Assignment. </w:t>
      </w:r>
    </w:p>
    <w:p w14:paraId="0F051BA6" w14:textId="77777777" w:rsidR="00DB7CE5" w:rsidRPr="003F6B3B" w:rsidRDefault="00DB7CE5" w:rsidP="00DB7CE5">
      <w:pPr>
        <w:pStyle w:val="P106Table"/>
        <w:numPr>
          <w:ilvl w:val="0"/>
          <w:numId w:val="44"/>
        </w:numPr>
        <w:rPr>
          <w:rFonts w:ascii="Calibri" w:hAnsi="Calibri"/>
          <w:sz w:val="24"/>
          <w:szCs w:val="24"/>
        </w:rPr>
      </w:pPr>
      <w:r w:rsidRPr="003F6B3B">
        <w:rPr>
          <w:rFonts w:ascii="Calibri" w:hAnsi="Calibri"/>
          <w:sz w:val="24"/>
          <w:szCs w:val="24"/>
        </w:rPr>
        <w:t>Use the “Copy record” or “Create with reference” features to simplify and reduce the amount of data entry required to complete this staffing action in SFT.</w:t>
      </w:r>
    </w:p>
    <w:p w14:paraId="43B6603F"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46972B66"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Reclassification event in SFT: </w:t>
      </w:r>
    </w:p>
    <w:p w14:paraId="3068D214" w14:textId="77777777" w:rsidR="00DB7CE5" w:rsidRPr="003F6B3B" w:rsidRDefault="00DB7CE5" w:rsidP="00DB7CE5">
      <w:pPr>
        <w:numPr>
          <w:ilvl w:val="0"/>
          <w:numId w:val="64"/>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405023EE" w14:textId="77777777" w:rsidR="00DB7CE5" w:rsidRPr="003F6B3B" w:rsidRDefault="00DB7CE5" w:rsidP="00DB7CE5">
      <w:pPr>
        <w:numPr>
          <w:ilvl w:val="0"/>
          <w:numId w:val="64"/>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5D7F330E" w14:textId="77777777" w:rsidR="00DB7CE5" w:rsidRPr="003F6B3B" w:rsidRDefault="00DB7CE5" w:rsidP="00DB7CE5">
      <w:pPr>
        <w:numPr>
          <w:ilvl w:val="0"/>
          <w:numId w:val="64"/>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p>
    <w:p w14:paraId="73D698DE" w14:textId="77777777" w:rsidR="00DB7CE5" w:rsidRPr="003F6B3B" w:rsidRDefault="00DB7CE5" w:rsidP="00DB7CE5">
      <w:pPr>
        <w:numPr>
          <w:ilvl w:val="0"/>
          <w:numId w:val="64"/>
        </w:numPr>
        <w:autoSpaceDE w:val="0"/>
        <w:autoSpaceDN w:val="0"/>
        <w:adjustRightInd w:val="0"/>
        <w:rPr>
          <w:rFonts w:ascii="Calibri" w:eastAsia="Calibri" w:hAnsi="Calibri" w:cs="Calibri"/>
        </w:rPr>
      </w:pPr>
      <w:r w:rsidRPr="003F6B3B">
        <w:rPr>
          <w:rFonts w:ascii="Calibri" w:eastAsia="Calibri" w:hAnsi="Calibri" w:cs="Calibri"/>
        </w:rPr>
        <w:t xml:space="preserve">In the “Create new record event” pop up: </w:t>
      </w:r>
    </w:p>
    <w:p w14:paraId="0AB3755D" w14:textId="77777777" w:rsidR="00DB7CE5" w:rsidRPr="003F6B3B" w:rsidRDefault="00DB7CE5" w:rsidP="00DB7CE5">
      <w:pPr>
        <w:numPr>
          <w:ilvl w:val="1"/>
          <w:numId w:val="64"/>
        </w:numPr>
        <w:autoSpaceDE w:val="0"/>
        <w:autoSpaceDN w:val="0"/>
        <w:adjustRightInd w:val="0"/>
        <w:rPr>
          <w:rFonts w:ascii="Calibri" w:eastAsia="Calibri" w:hAnsi="Calibri" w:cs="Calibri"/>
        </w:rPr>
      </w:pPr>
      <w:r w:rsidRPr="003F6B3B">
        <w:rPr>
          <w:rFonts w:ascii="Calibri" w:eastAsia="Calibri" w:hAnsi="Calibri" w:cs="Calibri"/>
        </w:rPr>
        <w:t xml:space="preserve">Indicate the start date of the new event; </w:t>
      </w:r>
    </w:p>
    <w:p w14:paraId="21AA15E0" w14:textId="77777777" w:rsidR="00DB7CE5" w:rsidRPr="003F6B3B" w:rsidRDefault="00DB7CE5" w:rsidP="00DB7CE5">
      <w:pPr>
        <w:numPr>
          <w:ilvl w:val="1"/>
          <w:numId w:val="64"/>
        </w:numPr>
        <w:autoSpaceDE w:val="0"/>
        <w:autoSpaceDN w:val="0"/>
        <w:adjustRightInd w:val="0"/>
        <w:rPr>
          <w:rFonts w:ascii="Calibri" w:eastAsia="Calibri" w:hAnsi="Calibri" w:cs="Calibri"/>
        </w:rPr>
      </w:pPr>
      <w:r w:rsidRPr="003F6B3B">
        <w:rPr>
          <w:rFonts w:ascii="Calibri" w:eastAsia="Calibri" w:hAnsi="Calibri" w:cs="Calibri"/>
        </w:rPr>
        <w:t xml:space="preserve">Check the </w:t>
      </w:r>
      <w:r w:rsidRPr="003F6B3B">
        <w:rPr>
          <w:rFonts w:ascii="Calibri" w:eastAsia="Calibri" w:hAnsi="Calibri" w:cs="Calibri"/>
          <w:b/>
        </w:rPr>
        <w:t>Create with reference</w:t>
      </w:r>
      <w:r w:rsidRPr="003F6B3B">
        <w:rPr>
          <w:rFonts w:ascii="Calibri" w:eastAsia="Calibri" w:hAnsi="Calibri" w:cs="Calibri"/>
        </w:rPr>
        <w:t xml:space="preserve"> box;</w:t>
      </w:r>
    </w:p>
    <w:p w14:paraId="151608D8" w14:textId="77777777" w:rsidR="00DB7CE5" w:rsidRPr="003F6B3B" w:rsidRDefault="00DB7CE5" w:rsidP="00DB7CE5">
      <w:pPr>
        <w:numPr>
          <w:ilvl w:val="1"/>
          <w:numId w:val="64"/>
        </w:numPr>
        <w:autoSpaceDE w:val="0"/>
        <w:autoSpaceDN w:val="0"/>
        <w:adjustRightInd w:val="0"/>
        <w:rPr>
          <w:rFonts w:ascii="Calibri" w:eastAsia="Calibri" w:hAnsi="Calibri" w:cs="Calibri"/>
        </w:rPr>
      </w:pPr>
      <w:r w:rsidRPr="003F6B3B">
        <w:rPr>
          <w:rFonts w:ascii="Calibri" w:eastAsia="Calibri" w:hAnsi="Calibri" w:cs="Calibri"/>
        </w:rPr>
        <w:t xml:space="preserve">Enter the employee’s PRI in the </w:t>
      </w:r>
      <w:r w:rsidRPr="003F6B3B">
        <w:rPr>
          <w:rFonts w:ascii="Calibri" w:eastAsia="Calibri" w:hAnsi="Calibri" w:cs="Calibri"/>
          <w:b/>
        </w:rPr>
        <w:t>Personnel no.</w:t>
      </w:r>
      <w:r w:rsidRPr="003F6B3B">
        <w:rPr>
          <w:rFonts w:ascii="Calibri" w:eastAsia="Calibri" w:hAnsi="Calibri" w:cs="Calibri"/>
        </w:rPr>
        <w:t xml:space="preserve"> fields;</w:t>
      </w:r>
    </w:p>
    <w:p w14:paraId="095E117A" w14:textId="77777777" w:rsidR="00DB7CE5" w:rsidRPr="003F6B3B" w:rsidRDefault="00DB7CE5" w:rsidP="00DB7CE5">
      <w:pPr>
        <w:numPr>
          <w:ilvl w:val="1"/>
          <w:numId w:val="64"/>
        </w:numPr>
        <w:spacing w:before="60" w:after="60"/>
        <w:rPr>
          <w:rFonts w:ascii="Calibri" w:hAnsi="Calibri" w:cs="Arial"/>
        </w:rPr>
      </w:pPr>
      <w:r w:rsidRPr="003F6B3B">
        <w:rPr>
          <w:rFonts w:ascii="Calibri" w:hAnsi="Calibri" w:cs="Arial"/>
        </w:rPr>
        <w:t>Enter or select a reference event date.</w:t>
      </w:r>
    </w:p>
    <w:p w14:paraId="78D121F9" w14:textId="77777777" w:rsidR="00DB7CE5" w:rsidRPr="003F6B3B" w:rsidRDefault="00DB7CE5" w:rsidP="00DB7CE5">
      <w:pPr>
        <w:numPr>
          <w:ilvl w:val="0"/>
          <w:numId w:val="64"/>
        </w:numPr>
        <w:autoSpaceDE w:val="0"/>
        <w:autoSpaceDN w:val="0"/>
        <w:adjustRightInd w:val="0"/>
        <w:rPr>
          <w:rFonts w:ascii="Calibri" w:eastAsia="Calibri" w:hAnsi="Calibri" w:cs="Calibri"/>
        </w:rPr>
      </w:pPr>
      <w:r w:rsidRPr="003F6B3B">
        <w:rPr>
          <w:rFonts w:ascii="Calibri" w:eastAsia="Calibri" w:hAnsi="Calibri" w:cs="Arial"/>
        </w:rPr>
        <w:t>Click on the green check mark.</w:t>
      </w:r>
    </w:p>
    <w:p w14:paraId="0A11578E" w14:textId="77777777" w:rsidR="00DB7CE5" w:rsidRPr="003F6B3B" w:rsidRDefault="00DB7CE5" w:rsidP="00DB7CE5">
      <w:pPr>
        <w:numPr>
          <w:ilvl w:val="0"/>
          <w:numId w:val="64"/>
        </w:numPr>
        <w:autoSpaceDE w:val="0"/>
        <w:autoSpaceDN w:val="0"/>
        <w:adjustRightInd w:val="0"/>
        <w:rPr>
          <w:rFonts w:ascii="Calibri" w:eastAsia="Calibri" w:hAnsi="Calibri" w:cs="Calibri"/>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filed, select “RECLASS”;</w:t>
      </w:r>
    </w:p>
    <w:p w14:paraId="56588D12" w14:textId="77777777" w:rsidR="00DB7CE5" w:rsidRPr="003F6B3B" w:rsidRDefault="00DB7CE5" w:rsidP="00DB7CE5">
      <w:pPr>
        <w:numPr>
          <w:ilvl w:val="0"/>
          <w:numId w:val="6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Position</w:t>
      </w:r>
      <w:r w:rsidRPr="003F6B3B">
        <w:rPr>
          <w:rFonts w:ascii="Calibri" w:hAnsi="Calibri" w:cs="Arial"/>
        </w:rPr>
        <w:t xml:space="preserve"> field, enter the new position according to the reclassification when applicable;</w:t>
      </w:r>
    </w:p>
    <w:p w14:paraId="1E28C501" w14:textId="77777777" w:rsidR="00DB7CE5" w:rsidRPr="003F6B3B" w:rsidRDefault="00DB7CE5" w:rsidP="00DB7CE5">
      <w:pPr>
        <w:numPr>
          <w:ilvl w:val="0"/>
          <w:numId w:val="64"/>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Pay Detail – Basic Data</w:t>
      </w:r>
      <w:r w:rsidRPr="003F6B3B">
        <w:rPr>
          <w:rFonts w:ascii="Calibri" w:hAnsi="Calibri" w:cs="Arial"/>
        </w:rPr>
        <w:t xml:space="preserve"> tab, select the appropriate new Classification Region, Classification and Step and adjust the “Incremental Date” if necessary. </w:t>
      </w:r>
    </w:p>
    <w:p w14:paraId="1D1A8C8F" w14:textId="77777777" w:rsidR="00DB7CE5" w:rsidRPr="003F6B3B" w:rsidRDefault="00DB7CE5" w:rsidP="00DB7CE5">
      <w:pPr>
        <w:numPr>
          <w:ilvl w:val="0"/>
          <w:numId w:val="64"/>
        </w:numPr>
        <w:spacing w:after="200" w:line="276" w:lineRule="auto"/>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71A24D7A"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2E301DC3" w14:textId="77777777" w:rsidTr="01C78046">
        <w:trPr>
          <w:tblHeader/>
        </w:trPr>
        <w:tc>
          <w:tcPr>
            <w:tcW w:w="4536" w:type="dxa"/>
            <w:shd w:val="clear" w:color="auto" w:fill="C0C0C0"/>
          </w:tcPr>
          <w:p w14:paraId="7A83450A"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18FC9D6D"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17664D9B" w14:textId="77777777" w:rsidTr="01C78046">
        <w:tc>
          <w:tcPr>
            <w:tcW w:w="4536" w:type="dxa"/>
            <w:shd w:val="clear" w:color="auto" w:fill="auto"/>
          </w:tcPr>
          <w:p w14:paraId="06F2A067" w14:textId="77777777" w:rsidR="00DB7CE5" w:rsidRPr="003F6B3B" w:rsidRDefault="00DB7CE5" w:rsidP="00DB7CE5">
            <w:pPr>
              <w:ind w:left="318"/>
              <w:rPr>
                <w:rFonts w:ascii="Calibri" w:hAnsi="Calibri"/>
                <w:b/>
              </w:rPr>
            </w:pPr>
            <w:r w:rsidRPr="003F6B3B">
              <w:rPr>
                <w:rFonts w:ascii="Calibri" w:hAnsi="Calibri"/>
                <w:b/>
              </w:rPr>
              <w:t>Exclude from Forecast</w:t>
            </w:r>
          </w:p>
        </w:tc>
        <w:tc>
          <w:tcPr>
            <w:tcW w:w="4932" w:type="dxa"/>
            <w:shd w:val="clear" w:color="auto" w:fill="auto"/>
          </w:tcPr>
          <w:p w14:paraId="25004BBD" w14:textId="77777777" w:rsidR="00DB7CE5" w:rsidRPr="003F6B3B" w:rsidRDefault="00DB7CE5" w:rsidP="00DB7CE5">
            <w:pPr>
              <w:rPr>
                <w:rFonts w:ascii="Calibri" w:hAnsi="Calibri"/>
                <w:b/>
              </w:rPr>
            </w:pPr>
            <w:r w:rsidRPr="003F6B3B">
              <w:rPr>
                <w:rFonts w:ascii="Calibri" w:eastAsia="Calibri" w:hAnsi="Calibri"/>
                <w:b/>
              </w:rPr>
              <w:t>No</w:t>
            </w:r>
          </w:p>
        </w:tc>
      </w:tr>
      <w:tr w:rsidR="00DB7CE5" w:rsidRPr="003F6B3B" w14:paraId="45B85432" w14:textId="77777777" w:rsidTr="01C78046">
        <w:tc>
          <w:tcPr>
            <w:tcW w:w="4536" w:type="dxa"/>
            <w:shd w:val="clear" w:color="auto" w:fill="auto"/>
          </w:tcPr>
          <w:p w14:paraId="4ABBF2C6" w14:textId="77777777" w:rsidR="00DB7CE5" w:rsidRPr="003F6B3B" w:rsidRDefault="00DB7CE5" w:rsidP="00DB7CE5">
            <w:pPr>
              <w:ind w:left="318"/>
              <w:rPr>
                <w:rFonts w:ascii="Calibri" w:hAnsi="Calibri"/>
                <w:b/>
              </w:rPr>
            </w:pPr>
            <w:r w:rsidRPr="003F6B3B">
              <w:rPr>
                <w:rFonts w:ascii="Calibri" w:hAnsi="Calibri"/>
                <w:b/>
              </w:rPr>
              <w:t>Event Action ID</w:t>
            </w:r>
          </w:p>
        </w:tc>
        <w:tc>
          <w:tcPr>
            <w:tcW w:w="4932" w:type="dxa"/>
            <w:shd w:val="clear" w:color="auto" w:fill="auto"/>
          </w:tcPr>
          <w:p w14:paraId="275D6A00" w14:textId="77777777" w:rsidR="00DB7CE5" w:rsidRPr="003F6B3B" w:rsidRDefault="00DB7CE5" w:rsidP="00DB7CE5">
            <w:pPr>
              <w:rPr>
                <w:rFonts w:ascii="Calibri" w:hAnsi="Calibri"/>
                <w:b/>
              </w:rPr>
            </w:pPr>
            <w:r w:rsidRPr="003F6B3B">
              <w:rPr>
                <w:rFonts w:ascii="Calibri" w:hAnsi="Calibri"/>
              </w:rPr>
              <w:t>Default</w:t>
            </w:r>
          </w:p>
        </w:tc>
      </w:tr>
      <w:tr w:rsidR="00DB7CE5" w:rsidRPr="003F6B3B" w14:paraId="30540A1E" w14:textId="77777777" w:rsidTr="01C78046">
        <w:tc>
          <w:tcPr>
            <w:tcW w:w="4536" w:type="dxa"/>
            <w:shd w:val="clear" w:color="auto" w:fill="auto"/>
          </w:tcPr>
          <w:p w14:paraId="4B82E5F8" w14:textId="77777777" w:rsidR="00DB7CE5" w:rsidRPr="003F6B3B" w:rsidRDefault="00DB7CE5" w:rsidP="00DB7CE5">
            <w:pPr>
              <w:ind w:left="318"/>
              <w:rPr>
                <w:rFonts w:ascii="Calibri" w:hAnsi="Calibri"/>
                <w:b/>
              </w:rPr>
            </w:pPr>
            <w:r w:rsidRPr="003F6B3B">
              <w:rPr>
                <w:rFonts w:ascii="Calibri" w:hAnsi="Calibri"/>
                <w:b/>
              </w:rPr>
              <w:t>Effective</w:t>
            </w:r>
          </w:p>
        </w:tc>
        <w:tc>
          <w:tcPr>
            <w:tcW w:w="4932" w:type="dxa"/>
            <w:shd w:val="clear" w:color="auto" w:fill="auto"/>
          </w:tcPr>
          <w:p w14:paraId="77BD32D5" w14:textId="77777777" w:rsidR="00DB7CE5" w:rsidRPr="003F6B3B" w:rsidRDefault="00DB7CE5" w:rsidP="00DB7CE5">
            <w:pPr>
              <w:rPr>
                <w:rFonts w:ascii="Calibri" w:hAnsi="Calibri"/>
              </w:rPr>
            </w:pPr>
            <w:r w:rsidRPr="003F6B3B">
              <w:rPr>
                <w:rFonts w:ascii="Calibri" w:eastAsia="Calibri" w:hAnsi="Calibri"/>
              </w:rPr>
              <w:t>Yes</w:t>
            </w:r>
          </w:p>
        </w:tc>
      </w:tr>
      <w:tr w:rsidR="00DB7CE5" w:rsidRPr="003F6B3B" w14:paraId="226DF445" w14:textId="77777777" w:rsidTr="01C78046">
        <w:tc>
          <w:tcPr>
            <w:tcW w:w="4536" w:type="dxa"/>
            <w:shd w:val="clear" w:color="auto" w:fill="auto"/>
          </w:tcPr>
          <w:p w14:paraId="2314FABD" w14:textId="77777777" w:rsidR="00DB7CE5" w:rsidRPr="003F6B3B" w:rsidRDefault="00DB7CE5" w:rsidP="00DB7CE5">
            <w:pPr>
              <w:ind w:left="318"/>
              <w:rPr>
                <w:rFonts w:ascii="Calibri" w:hAnsi="Calibri"/>
                <w:b/>
              </w:rPr>
            </w:pPr>
            <w:r w:rsidRPr="003F6B3B">
              <w:rPr>
                <w:rFonts w:ascii="Calibri" w:hAnsi="Calibri"/>
                <w:b/>
              </w:rPr>
              <w:t>Substantive</w:t>
            </w:r>
          </w:p>
        </w:tc>
        <w:tc>
          <w:tcPr>
            <w:tcW w:w="4932" w:type="dxa"/>
            <w:shd w:val="clear" w:color="auto" w:fill="auto"/>
          </w:tcPr>
          <w:p w14:paraId="76E3F654" w14:textId="77777777" w:rsidR="00DB7CE5" w:rsidRPr="003F6B3B" w:rsidRDefault="00DB7CE5" w:rsidP="00DB7CE5">
            <w:pPr>
              <w:rPr>
                <w:rFonts w:ascii="Calibri" w:hAnsi="Calibri"/>
              </w:rPr>
            </w:pPr>
            <w:r w:rsidRPr="003F6B3B">
              <w:rPr>
                <w:rFonts w:ascii="Calibri" w:eastAsia="Calibri" w:hAnsi="Calibri"/>
                <w:b/>
              </w:rPr>
              <w:t>Yes</w:t>
            </w:r>
          </w:p>
        </w:tc>
      </w:tr>
      <w:tr w:rsidR="00DB7CE5" w:rsidRPr="003F6B3B" w14:paraId="17A74BDF" w14:textId="77777777" w:rsidTr="01C78046">
        <w:tc>
          <w:tcPr>
            <w:tcW w:w="4536" w:type="dxa"/>
            <w:shd w:val="clear" w:color="auto" w:fill="auto"/>
          </w:tcPr>
          <w:p w14:paraId="6F40C95D" w14:textId="77777777" w:rsidR="00DB7CE5" w:rsidRPr="003F6B3B" w:rsidRDefault="00DB7CE5" w:rsidP="00DB7CE5">
            <w:pPr>
              <w:ind w:left="318"/>
              <w:rPr>
                <w:rFonts w:ascii="Calibri" w:hAnsi="Calibri"/>
                <w:b/>
              </w:rPr>
            </w:pPr>
            <w:r w:rsidRPr="003F6B3B">
              <w:rPr>
                <w:rFonts w:ascii="Calibri" w:hAnsi="Calibri"/>
                <w:b/>
              </w:rPr>
              <w:t>Assignment Date (From - To)</w:t>
            </w:r>
          </w:p>
        </w:tc>
        <w:tc>
          <w:tcPr>
            <w:tcW w:w="4932" w:type="dxa"/>
            <w:shd w:val="clear" w:color="auto" w:fill="auto"/>
          </w:tcPr>
          <w:p w14:paraId="2379EDDF"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2830BB1E" w14:textId="77777777" w:rsidTr="01C78046">
        <w:tc>
          <w:tcPr>
            <w:tcW w:w="4536" w:type="dxa"/>
            <w:shd w:val="clear" w:color="auto" w:fill="auto"/>
          </w:tcPr>
          <w:p w14:paraId="081664E9" w14:textId="77777777" w:rsidR="00DB7CE5" w:rsidRPr="003F6B3B" w:rsidRDefault="00DB7CE5" w:rsidP="00DB7CE5">
            <w:pPr>
              <w:ind w:left="318"/>
              <w:rPr>
                <w:rFonts w:ascii="Calibri" w:hAnsi="Calibri"/>
                <w:b/>
              </w:rPr>
            </w:pPr>
            <w:r w:rsidRPr="003F6B3B">
              <w:rPr>
                <w:rFonts w:ascii="Calibri" w:hAnsi="Calibri"/>
                <w:b/>
              </w:rPr>
              <w:t>Action Code</w:t>
            </w:r>
          </w:p>
        </w:tc>
        <w:tc>
          <w:tcPr>
            <w:tcW w:w="4932" w:type="dxa"/>
            <w:shd w:val="clear" w:color="auto" w:fill="auto"/>
          </w:tcPr>
          <w:p w14:paraId="5E29E947" w14:textId="77777777" w:rsidR="00DB7CE5" w:rsidRPr="003F6B3B" w:rsidRDefault="00DB7CE5" w:rsidP="00DB7CE5">
            <w:pPr>
              <w:rPr>
                <w:rFonts w:ascii="Calibri" w:eastAsia="Calibri" w:hAnsi="Calibri"/>
              </w:rPr>
            </w:pPr>
            <w:r w:rsidRPr="003F6B3B">
              <w:rPr>
                <w:rFonts w:ascii="Calibri" w:eastAsia="Calibri" w:hAnsi="Calibri"/>
                <w:b/>
              </w:rPr>
              <w:t>RECLASS - Reclassification</w:t>
            </w:r>
          </w:p>
          <w:p w14:paraId="08E73033" w14:textId="77777777" w:rsidR="00DB7CE5" w:rsidRPr="003F6B3B" w:rsidRDefault="00DB7CE5" w:rsidP="00DB7CE5">
            <w:pPr>
              <w:rPr>
                <w:rFonts w:ascii="Calibri" w:eastAsia="Calibri" w:hAnsi="Calibri"/>
              </w:rPr>
            </w:pPr>
          </w:p>
        </w:tc>
      </w:tr>
      <w:tr w:rsidR="00DB7CE5" w:rsidRPr="003F6B3B" w14:paraId="68EF08D1" w14:textId="77777777" w:rsidTr="01C78046">
        <w:tc>
          <w:tcPr>
            <w:tcW w:w="4536" w:type="dxa"/>
            <w:shd w:val="clear" w:color="auto" w:fill="auto"/>
          </w:tcPr>
          <w:p w14:paraId="70873647" w14:textId="77777777" w:rsidR="00DB7CE5" w:rsidRPr="003F6B3B" w:rsidRDefault="00DB7CE5" w:rsidP="00DB7CE5">
            <w:pPr>
              <w:ind w:left="318"/>
              <w:rPr>
                <w:rFonts w:ascii="Calibri" w:hAnsi="Calibri"/>
                <w:b/>
              </w:rPr>
            </w:pPr>
            <w:r w:rsidRPr="003F6B3B">
              <w:rPr>
                <w:rFonts w:ascii="Calibri" w:hAnsi="Calibri"/>
                <w:b/>
              </w:rPr>
              <w:t>Modified Assignment Date (From - To)</w:t>
            </w:r>
          </w:p>
        </w:tc>
        <w:tc>
          <w:tcPr>
            <w:tcW w:w="4932" w:type="dxa"/>
            <w:shd w:val="clear" w:color="auto" w:fill="auto"/>
          </w:tcPr>
          <w:p w14:paraId="0E3A2D78"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40F795FB" w14:textId="77777777" w:rsidTr="01C78046">
        <w:tc>
          <w:tcPr>
            <w:tcW w:w="4536" w:type="dxa"/>
            <w:shd w:val="clear" w:color="auto" w:fill="auto"/>
          </w:tcPr>
          <w:p w14:paraId="35322AEB"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60A54FE9" w14:textId="77777777" w:rsidR="00DB7CE5" w:rsidRPr="003F6B3B" w:rsidRDefault="00DB7CE5" w:rsidP="00DB7CE5">
            <w:pPr>
              <w:rPr>
                <w:rFonts w:ascii="Calibri" w:hAnsi="Calibri"/>
                <w:b/>
              </w:rPr>
            </w:pPr>
          </w:p>
        </w:tc>
      </w:tr>
      <w:tr w:rsidR="00DB7CE5" w:rsidRPr="003F6B3B" w14:paraId="79E2F38B" w14:textId="77777777" w:rsidTr="01C78046">
        <w:tc>
          <w:tcPr>
            <w:tcW w:w="4536" w:type="dxa"/>
            <w:shd w:val="clear" w:color="auto" w:fill="auto"/>
          </w:tcPr>
          <w:p w14:paraId="75418D15"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6ECE42BB"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4C53BFC" w14:textId="77777777" w:rsidTr="01C78046">
        <w:tc>
          <w:tcPr>
            <w:tcW w:w="4536" w:type="dxa"/>
            <w:shd w:val="clear" w:color="auto" w:fill="auto"/>
          </w:tcPr>
          <w:p w14:paraId="12A62631"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0B13E1AC"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2B27BFF" w14:textId="77777777" w:rsidTr="01C78046">
        <w:tc>
          <w:tcPr>
            <w:tcW w:w="4536" w:type="dxa"/>
            <w:shd w:val="clear" w:color="auto" w:fill="auto"/>
          </w:tcPr>
          <w:p w14:paraId="6D9AE45F"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6A3808B2" w14:textId="77777777" w:rsidR="00DB7CE5" w:rsidRPr="003F6B3B" w:rsidRDefault="00DB7CE5" w:rsidP="00DB7CE5">
            <w:pPr>
              <w:rPr>
                <w:rFonts w:ascii="Calibri" w:hAnsi="Calibri"/>
              </w:rPr>
            </w:pPr>
            <w:r w:rsidRPr="003F6B3B">
              <w:rPr>
                <w:rFonts w:ascii="Calibri" w:eastAsia="Calibri" w:hAnsi="Calibri"/>
              </w:rPr>
              <w:t>Enter new position number, if applicable.</w:t>
            </w:r>
          </w:p>
        </w:tc>
      </w:tr>
      <w:tr w:rsidR="00DB7CE5" w:rsidRPr="003F6B3B" w14:paraId="3BF9A79F" w14:textId="77777777" w:rsidTr="01C78046">
        <w:tc>
          <w:tcPr>
            <w:tcW w:w="4536" w:type="dxa"/>
            <w:shd w:val="clear" w:color="auto" w:fill="auto"/>
          </w:tcPr>
          <w:p w14:paraId="144B8542" w14:textId="77777777" w:rsidR="00DB7CE5" w:rsidRPr="003F6B3B" w:rsidRDefault="00DB7CE5" w:rsidP="00DB7CE5">
            <w:pPr>
              <w:ind w:left="318"/>
              <w:rPr>
                <w:rFonts w:ascii="Calibri" w:hAnsi="Calibri"/>
              </w:rPr>
            </w:pPr>
            <w:r w:rsidRPr="003F6B3B">
              <w:rPr>
                <w:rFonts w:ascii="Calibri" w:hAnsi="Calibri"/>
              </w:rPr>
              <w:lastRenderedPageBreak/>
              <w:t>HR End Date</w:t>
            </w:r>
          </w:p>
        </w:tc>
        <w:tc>
          <w:tcPr>
            <w:tcW w:w="4932" w:type="dxa"/>
            <w:shd w:val="clear" w:color="auto" w:fill="auto"/>
          </w:tcPr>
          <w:p w14:paraId="3044017B"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D28ECF9" w14:textId="77777777" w:rsidTr="01C78046">
        <w:tc>
          <w:tcPr>
            <w:tcW w:w="4536" w:type="dxa"/>
            <w:shd w:val="clear" w:color="auto" w:fill="auto"/>
          </w:tcPr>
          <w:p w14:paraId="73A053BA"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68B9060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DE066DD" w14:textId="77777777" w:rsidTr="01C78046">
        <w:tc>
          <w:tcPr>
            <w:tcW w:w="4536" w:type="dxa"/>
            <w:shd w:val="clear" w:color="auto" w:fill="auto"/>
          </w:tcPr>
          <w:p w14:paraId="4617C94C" w14:textId="77777777" w:rsidR="00DB7CE5" w:rsidRPr="003F6B3B" w:rsidRDefault="00DB7CE5" w:rsidP="00DB7CE5">
            <w:pPr>
              <w:ind w:left="318"/>
              <w:rPr>
                <w:rFonts w:ascii="Calibri" w:hAnsi="Calibri"/>
              </w:rPr>
            </w:pPr>
            <w:r w:rsidRPr="003F6B3B">
              <w:rPr>
                <w:rFonts w:ascii="Calibri" w:hAnsi="Calibri"/>
              </w:rPr>
              <w:t>Assigned Work Week     Default (37.5)</w:t>
            </w:r>
          </w:p>
        </w:tc>
        <w:tc>
          <w:tcPr>
            <w:tcW w:w="4932" w:type="dxa"/>
            <w:shd w:val="clear" w:color="auto" w:fill="auto"/>
          </w:tcPr>
          <w:p w14:paraId="1992555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FACD493" w14:textId="77777777" w:rsidTr="01C78046">
        <w:tc>
          <w:tcPr>
            <w:tcW w:w="4536" w:type="dxa"/>
            <w:shd w:val="clear" w:color="auto" w:fill="auto"/>
          </w:tcPr>
          <w:p w14:paraId="44D6DC9D" w14:textId="77777777" w:rsidR="00DB7CE5" w:rsidRPr="003F6B3B" w:rsidRDefault="00DB7CE5" w:rsidP="00DB7CE5">
            <w:pPr>
              <w:ind w:left="318"/>
              <w:rPr>
                <w:rFonts w:ascii="Calibri" w:hAnsi="Calibri"/>
              </w:rPr>
            </w:pPr>
            <w:r w:rsidRPr="003F6B3B">
              <w:rPr>
                <w:rFonts w:ascii="Calibri" w:hAnsi="Calibri"/>
              </w:rPr>
              <w:t>Scheduled Work Week  Default (37.5)</w:t>
            </w:r>
          </w:p>
        </w:tc>
        <w:tc>
          <w:tcPr>
            <w:tcW w:w="4932" w:type="dxa"/>
            <w:shd w:val="clear" w:color="auto" w:fill="auto"/>
          </w:tcPr>
          <w:p w14:paraId="01DA52F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0D1CEC3" w14:textId="77777777" w:rsidTr="01C78046">
        <w:tc>
          <w:tcPr>
            <w:tcW w:w="4536" w:type="dxa"/>
            <w:shd w:val="clear" w:color="auto" w:fill="auto"/>
          </w:tcPr>
          <w:p w14:paraId="1463C9E6" w14:textId="77777777" w:rsidR="00DB7CE5" w:rsidRPr="003F6B3B" w:rsidRDefault="00DB7CE5" w:rsidP="00DB7CE5">
            <w:pPr>
              <w:ind w:left="318"/>
              <w:rPr>
                <w:rFonts w:ascii="Calibri" w:hAnsi="Calibri"/>
              </w:rPr>
            </w:pPr>
            <w:r w:rsidRPr="003F6B3B">
              <w:rPr>
                <w:rFonts w:ascii="Calibri" w:hAnsi="Calibri"/>
              </w:rPr>
              <w:t>Full Time Equivalent (FTE)</w:t>
            </w:r>
          </w:p>
        </w:tc>
        <w:tc>
          <w:tcPr>
            <w:tcW w:w="4932" w:type="dxa"/>
            <w:shd w:val="clear" w:color="auto" w:fill="auto"/>
          </w:tcPr>
          <w:p w14:paraId="53453367" w14:textId="77777777" w:rsidR="00DB7CE5" w:rsidRPr="003F6B3B" w:rsidRDefault="00DB7CE5" w:rsidP="00DB7CE5">
            <w:pPr>
              <w:spacing w:before="100" w:beforeAutospacing="1" w:afterAutospacing="1"/>
              <w:rPr>
                <w:rFonts w:ascii="Calibri" w:hAnsi="Calibri"/>
              </w:rPr>
            </w:pPr>
            <w:r w:rsidRPr="003F6B3B">
              <w:rPr>
                <w:rFonts w:ascii="Calibri" w:eastAsia="Calibri" w:hAnsi="Calibri"/>
              </w:rPr>
              <w:t>No change required</w:t>
            </w:r>
          </w:p>
        </w:tc>
      </w:tr>
      <w:tr w:rsidR="00DB7CE5" w:rsidRPr="003F6B3B" w14:paraId="616998D5" w14:textId="77777777" w:rsidTr="01C78046">
        <w:tc>
          <w:tcPr>
            <w:tcW w:w="4536" w:type="dxa"/>
            <w:shd w:val="clear" w:color="auto" w:fill="auto"/>
          </w:tcPr>
          <w:p w14:paraId="2BF5C83D"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0F0F84E2" w14:textId="77777777" w:rsidR="00DB7CE5" w:rsidRPr="003F6B3B" w:rsidRDefault="00DB7CE5" w:rsidP="00DB7CE5">
            <w:pPr>
              <w:rPr>
                <w:rFonts w:ascii="Calibri" w:hAnsi="Calibri"/>
                <w:b/>
              </w:rPr>
            </w:pPr>
          </w:p>
        </w:tc>
      </w:tr>
      <w:tr w:rsidR="00DB7CE5" w:rsidRPr="003F6B3B" w14:paraId="0630FB9B" w14:textId="77777777" w:rsidTr="01C78046">
        <w:tc>
          <w:tcPr>
            <w:tcW w:w="4536" w:type="dxa"/>
            <w:shd w:val="clear" w:color="auto" w:fill="auto"/>
          </w:tcPr>
          <w:p w14:paraId="2B190F34"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7B68FFF9"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FA8A549" w14:textId="77777777" w:rsidTr="01C78046">
        <w:tc>
          <w:tcPr>
            <w:tcW w:w="4536" w:type="dxa"/>
            <w:shd w:val="clear" w:color="auto" w:fill="auto"/>
          </w:tcPr>
          <w:p w14:paraId="20311E6F"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176959D9"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E5EF708" w14:textId="77777777" w:rsidTr="01C78046">
        <w:tc>
          <w:tcPr>
            <w:tcW w:w="4536" w:type="dxa"/>
            <w:shd w:val="clear" w:color="auto" w:fill="auto"/>
          </w:tcPr>
          <w:p w14:paraId="43D9B7FD"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12742FEB"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E14368A" w14:textId="77777777" w:rsidTr="01C78046">
        <w:tc>
          <w:tcPr>
            <w:tcW w:w="4536" w:type="dxa"/>
            <w:shd w:val="clear" w:color="auto" w:fill="auto"/>
          </w:tcPr>
          <w:p w14:paraId="6C37AB45"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2EB26D34"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554F74C9" w14:textId="77777777" w:rsidTr="01C78046">
        <w:tc>
          <w:tcPr>
            <w:tcW w:w="4536" w:type="dxa"/>
            <w:shd w:val="clear" w:color="auto" w:fill="auto"/>
          </w:tcPr>
          <w:p w14:paraId="387D0D06"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30695E32"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C53F0AD" w14:textId="77777777" w:rsidTr="01C78046">
        <w:tc>
          <w:tcPr>
            <w:tcW w:w="4536" w:type="dxa"/>
            <w:shd w:val="clear" w:color="auto" w:fill="auto"/>
          </w:tcPr>
          <w:p w14:paraId="64402DF1" w14:textId="77777777" w:rsidR="00DB7CE5" w:rsidRPr="003F6B3B" w:rsidRDefault="00DB7CE5" w:rsidP="00DB7CE5">
            <w:pPr>
              <w:ind w:left="318"/>
              <w:rPr>
                <w:rFonts w:ascii="Calibri" w:eastAsia="Calibri" w:hAnsi="Calibri"/>
              </w:rPr>
            </w:pPr>
            <w:r w:rsidRPr="003F6B3B">
              <w:rPr>
                <w:rFonts w:ascii="Calibri" w:hAnsi="Calibri"/>
              </w:rPr>
              <w:t>Others - Home Cost Center</w:t>
            </w:r>
          </w:p>
        </w:tc>
        <w:tc>
          <w:tcPr>
            <w:tcW w:w="4932" w:type="dxa"/>
            <w:shd w:val="clear" w:color="auto" w:fill="auto"/>
          </w:tcPr>
          <w:p w14:paraId="0D2F581C" w14:textId="77777777" w:rsidR="00DB7CE5" w:rsidRPr="003F6B3B" w:rsidRDefault="00DB7CE5" w:rsidP="00DB7CE5">
            <w:pPr>
              <w:rPr>
                <w:rFonts w:ascii="Calibri" w:hAnsi="Calibri"/>
              </w:rPr>
            </w:pPr>
            <w:r w:rsidRPr="003F6B3B">
              <w:rPr>
                <w:rFonts w:ascii="Calibri" w:eastAsia="Calibri" w:hAnsi="Calibri"/>
              </w:rPr>
              <w:t>No change required</w:t>
            </w:r>
          </w:p>
        </w:tc>
      </w:tr>
      <w:tr w:rsidR="01C78046" w:rsidRPr="003F6B3B" w14:paraId="0265547B" w14:textId="77777777" w:rsidTr="01C78046">
        <w:tc>
          <w:tcPr>
            <w:tcW w:w="4536" w:type="dxa"/>
            <w:shd w:val="clear" w:color="auto" w:fill="auto"/>
          </w:tcPr>
          <w:p w14:paraId="341B68BB" w14:textId="7B86A190" w:rsidR="3364DCD7" w:rsidRPr="003F6B3B" w:rsidRDefault="005E22DB" w:rsidP="005E22DB">
            <w:pPr>
              <w:ind w:left="342"/>
              <w:rPr>
                <w:rFonts w:ascii="Calibri" w:hAnsi="Calibri"/>
              </w:rPr>
            </w:pPr>
            <w:r w:rsidRPr="003F6B3B">
              <w:rPr>
                <w:rFonts w:ascii="Calibri" w:hAnsi="Calibri"/>
              </w:rPr>
              <w:t xml:space="preserve">Other - </w:t>
            </w:r>
            <w:r w:rsidR="3364DCD7" w:rsidRPr="003F6B3B">
              <w:rPr>
                <w:rFonts w:ascii="Calibri" w:hAnsi="Calibri"/>
              </w:rPr>
              <w:t>IS Relevant</w:t>
            </w:r>
          </w:p>
        </w:tc>
        <w:tc>
          <w:tcPr>
            <w:tcW w:w="4932" w:type="dxa"/>
            <w:shd w:val="clear" w:color="auto" w:fill="auto"/>
          </w:tcPr>
          <w:p w14:paraId="0613E73F" w14:textId="2186DD01" w:rsidR="3364DCD7" w:rsidRPr="003F6B3B" w:rsidRDefault="3364DCD7" w:rsidP="01C78046">
            <w:pPr>
              <w:rPr>
                <w:rFonts w:ascii="Calibri" w:eastAsia="Calibri" w:hAnsi="Calibri"/>
              </w:rPr>
            </w:pPr>
            <w:r w:rsidRPr="003F6B3B">
              <w:rPr>
                <w:rFonts w:ascii="Calibri" w:eastAsia="Calibri" w:hAnsi="Calibri"/>
              </w:rPr>
              <w:t>Defaults</w:t>
            </w:r>
          </w:p>
        </w:tc>
      </w:tr>
      <w:tr w:rsidR="00DB7CE5" w:rsidRPr="003F6B3B" w14:paraId="3683D36C" w14:textId="77777777" w:rsidTr="01C78046">
        <w:tc>
          <w:tcPr>
            <w:tcW w:w="4536" w:type="dxa"/>
            <w:shd w:val="clear" w:color="auto" w:fill="auto"/>
          </w:tcPr>
          <w:p w14:paraId="6B451A20" w14:textId="77777777" w:rsidR="00DB7CE5" w:rsidRPr="003F6B3B" w:rsidRDefault="00DB7CE5" w:rsidP="00DB7CE5">
            <w:pPr>
              <w:ind w:left="318"/>
              <w:rPr>
                <w:rFonts w:ascii="Calibri" w:hAnsi="Calibri"/>
              </w:rPr>
            </w:pPr>
            <w:r w:rsidRPr="003F6B3B">
              <w:rPr>
                <w:rFonts w:ascii="Calibri" w:hAnsi="Calibri"/>
              </w:rPr>
              <w:t>Others – Timesheet Relevant</w:t>
            </w:r>
          </w:p>
        </w:tc>
        <w:tc>
          <w:tcPr>
            <w:tcW w:w="4932" w:type="dxa"/>
            <w:shd w:val="clear" w:color="auto" w:fill="auto"/>
          </w:tcPr>
          <w:p w14:paraId="55083270"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53B84F7" w14:textId="77777777" w:rsidTr="01C78046">
        <w:tc>
          <w:tcPr>
            <w:tcW w:w="4536" w:type="dxa"/>
            <w:shd w:val="clear" w:color="auto" w:fill="auto"/>
          </w:tcPr>
          <w:p w14:paraId="7A529CD0"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4E56DBCF"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29C40FD8" w14:textId="77777777" w:rsidTr="01C78046">
        <w:tc>
          <w:tcPr>
            <w:tcW w:w="4536" w:type="dxa"/>
            <w:shd w:val="clear" w:color="auto" w:fill="auto"/>
          </w:tcPr>
          <w:p w14:paraId="0768DFBC" w14:textId="77777777" w:rsidR="00DB7CE5" w:rsidRPr="003F6B3B" w:rsidRDefault="00DB7CE5" w:rsidP="00DB7CE5">
            <w:pPr>
              <w:rPr>
                <w:rFonts w:ascii="Calibri" w:eastAsia="Calibri" w:hAnsi="Calibri"/>
              </w:rPr>
            </w:pPr>
            <w:r w:rsidRPr="003F6B3B">
              <w:rPr>
                <w:rFonts w:ascii="Calibri" w:eastAsia="Calibri" w:hAnsi="Calibri"/>
                <w:b/>
              </w:rPr>
              <w:t>Pay Detail – Basic Pay Tab</w:t>
            </w:r>
          </w:p>
        </w:tc>
        <w:tc>
          <w:tcPr>
            <w:tcW w:w="4932" w:type="dxa"/>
            <w:shd w:val="clear" w:color="auto" w:fill="auto"/>
          </w:tcPr>
          <w:p w14:paraId="5D5BE744" w14:textId="77777777" w:rsidR="00DB7CE5" w:rsidRPr="003F6B3B" w:rsidRDefault="00DB7CE5" w:rsidP="00DB7CE5">
            <w:pPr>
              <w:rPr>
                <w:rFonts w:ascii="Calibri" w:eastAsia="Calibri" w:hAnsi="Calibri"/>
              </w:rPr>
            </w:pPr>
          </w:p>
        </w:tc>
      </w:tr>
      <w:tr w:rsidR="00DB7CE5" w:rsidRPr="003F6B3B" w14:paraId="2A08967D" w14:textId="77777777" w:rsidTr="01C78046">
        <w:tc>
          <w:tcPr>
            <w:tcW w:w="4536" w:type="dxa"/>
            <w:shd w:val="clear" w:color="auto" w:fill="auto"/>
          </w:tcPr>
          <w:p w14:paraId="61A099C6" w14:textId="77777777" w:rsidR="00DB7CE5" w:rsidRPr="003F6B3B" w:rsidRDefault="00DB7CE5" w:rsidP="00DB7CE5">
            <w:pPr>
              <w:ind w:left="318"/>
              <w:rPr>
                <w:rFonts w:ascii="Calibri" w:hAnsi="Calibri"/>
              </w:rPr>
            </w:pPr>
            <w:r w:rsidRPr="003F6B3B">
              <w:rPr>
                <w:rFonts w:ascii="Calibri" w:hAnsi="Calibri"/>
              </w:rPr>
              <w:t>Forecast Group Code</w:t>
            </w:r>
          </w:p>
        </w:tc>
        <w:tc>
          <w:tcPr>
            <w:tcW w:w="4932" w:type="dxa"/>
            <w:shd w:val="clear" w:color="auto" w:fill="auto"/>
          </w:tcPr>
          <w:p w14:paraId="693825A2"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0E21690A" w14:textId="77777777" w:rsidTr="01C78046">
        <w:tc>
          <w:tcPr>
            <w:tcW w:w="4536" w:type="dxa"/>
            <w:shd w:val="clear" w:color="auto" w:fill="auto"/>
          </w:tcPr>
          <w:p w14:paraId="2681FCB3" w14:textId="77777777" w:rsidR="00DB7CE5" w:rsidRPr="003F6B3B" w:rsidRDefault="00DB7CE5" w:rsidP="00DB7CE5">
            <w:pPr>
              <w:ind w:left="318"/>
              <w:rPr>
                <w:rFonts w:ascii="Calibri" w:hAnsi="Calibri"/>
              </w:rPr>
            </w:pPr>
            <w:r w:rsidRPr="003F6B3B">
              <w:rPr>
                <w:rFonts w:ascii="Calibri" w:hAnsi="Calibri"/>
              </w:rPr>
              <w:t>Schedule Code</w:t>
            </w:r>
          </w:p>
        </w:tc>
        <w:tc>
          <w:tcPr>
            <w:tcW w:w="4932" w:type="dxa"/>
            <w:shd w:val="clear" w:color="auto" w:fill="auto"/>
          </w:tcPr>
          <w:p w14:paraId="63C816D9"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F2E1C6B" w14:textId="77777777" w:rsidTr="01C78046">
        <w:tc>
          <w:tcPr>
            <w:tcW w:w="4536" w:type="dxa"/>
            <w:shd w:val="clear" w:color="auto" w:fill="auto"/>
          </w:tcPr>
          <w:p w14:paraId="32C74ED2" w14:textId="77777777" w:rsidR="00DB7CE5" w:rsidRPr="003F6B3B" w:rsidRDefault="00DB7CE5" w:rsidP="00DB7CE5">
            <w:pPr>
              <w:ind w:left="318"/>
              <w:rPr>
                <w:rFonts w:ascii="Calibri" w:hAnsi="Calibri"/>
              </w:rPr>
            </w:pPr>
            <w:r w:rsidRPr="003F6B3B">
              <w:rPr>
                <w:rFonts w:ascii="Calibri" w:hAnsi="Calibri"/>
              </w:rPr>
              <w:t>Classification Region</w:t>
            </w:r>
          </w:p>
        </w:tc>
        <w:tc>
          <w:tcPr>
            <w:tcW w:w="4932" w:type="dxa"/>
            <w:shd w:val="clear" w:color="auto" w:fill="auto"/>
          </w:tcPr>
          <w:p w14:paraId="23278BE2" w14:textId="77777777" w:rsidR="00DB7CE5" w:rsidRPr="003F6B3B" w:rsidRDefault="00DB7CE5" w:rsidP="00DB7CE5">
            <w:pPr>
              <w:rPr>
                <w:rFonts w:ascii="Calibri" w:hAnsi="Calibri"/>
              </w:rPr>
            </w:pPr>
            <w:r w:rsidRPr="003F6B3B">
              <w:rPr>
                <w:rFonts w:ascii="Calibri" w:hAnsi="Calibri"/>
              </w:rPr>
              <w:t>Select the new Classification Region.</w:t>
            </w:r>
          </w:p>
        </w:tc>
      </w:tr>
      <w:tr w:rsidR="00DB7CE5" w:rsidRPr="003F6B3B" w14:paraId="321CAE87" w14:textId="77777777" w:rsidTr="01C78046">
        <w:tc>
          <w:tcPr>
            <w:tcW w:w="4536" w:type="dxa"/>
            <w:shd w:val="clear" w:color="auto" w:fill="auto"/>
          </w:tcPr>
          <w:p w14:paraId="6704FB00"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451E2FCD" w14:textId="77777777" w:rsidR="00DB7CE5" w:rsidRPr="003F6B3B" w:rsidRDefault="00DB7CE5" w:rsidP="00DB7CE5">
            <w:pPr>
              <w:rPr>
                <w:rFonts w:ascii="Calibri" w:hAnsi="Calibri"/>
              </w:rPr>
            </w:pPr>
            <w:r w:rsidRPr="003F6B3B">
              <w:rPr>
                <w:rFonts w:ascii="Calibri" w:hAnsi="Calibri"/>
              </w:rPr>
              <w:t xml:space="preserve">Select the new classification and level. </w:t>
            </w:r>
          </w:p>
        </w:tc>
      </w:tr>
      <w:tr w:rsidR="00DB7CE5" w:rsidRPr="003F6B3B" w14:paraId="487D7F1A" w14:textId="77777777" w:rsidTr="01C78046">
        <w:tc>
          <w:tcPr>
            <w:tcW w:w="4536" w:type="dxa"/>
            <w:shd w:val="clear" w:color="auto" w:fill="auto"/>
          </w:tcPr>
          <w:p w14:paraId="11604FD5"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36E3493D" w14:textId="77777777" w:rsidR="00DB7CE5" w:rsidRPr="003F6B3B" w:rsidRDefault="00DB7CE5" w:rsidP="00DB7CE5">
            <w:pPr>
              <w:rPr>
                <w:rFonts w:ascii="Calibri" w:hAnsi="Calibri"/>
              </w:rPr>
            </w:pPr>
            <w:r w:rsidRPr="003F6B3B">
              <w:rPr>
                <w:rFonts w:ascii="Calibri" w:hAnsi="Calibri"/>
              </w:rPr>
              <w:t>Select the new step.</w:t>
            </w:r>
          </w:p>
        </w:tc>
      </w:tr>
      <w:tr w:rsidR="00DB7CE5" w:rsidRPr="003F6B3B" w14:paraId="1C78800F" w14:textId="77777777" w:rsidTr="01C78046">
        <w:tc>
          <w:tcPr>
            <w:tcW w:w="4536" w:type="dxa"/>
            <w:shd w:val="clear" w:color="auto" w:fill="auto"/>
          </w:tcPr>
          <w:p w14:paraId="1181EF66"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40C9E58F"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494DCB37" w14:textId="77777777" w:rsidTr="01C78046">
        <w:tc>
          <w:tcPr>
            <w:tcW w:w="4536" w:type="dxa"/>
            <w:shd w:val="clear" w:color="auto" w:fill="auto"/>
          </w:tcPr>
          <w:p w14:paraId="55D58282" w14:textId="77777777" w:rsidR="00DB7CE5" w:rsidRPr="003F6B3B" w:rsidRDefault="00DB7CE5" w:rsidP="00DB7CE5">
            <w:pPr>
              <w:ind w:left="318"/>
              <w:rPr>
                <w:rFonts w:ascii="Calibri" w:hAnsi="Calibri"/>
              </w:rPr>
            </w:pPr>
            <w:r w:rsidRPr="003F6B3B">
              <w:rPr>
                <w:rFonts w:ascii="Calibri" w:hAnsi="Calibri"/>
              </w:rPr>
              <w:t>Incremental Date</w:t>
            </w:r>
          </w:p>
        </w:tc>
        <w:tc>
          <w:tcPr>
            <w:tcW w:w="4932" w:type="dxa"/>
            <w:shd w:val="clear" w:color="auto" w:fill="auto"/>
          </w:tcPr>
          <w:p w14:paraId="7AFCA4DE" w14:textId="77777777" w:rsidR="00DB7CE5" w:rsidRPr="003F6B3B" w:rsidRDefault="00DB7CE5" w:rsidP="00DB7CE5">
            <w:pPr>
              <w:rPr>
                <w:rFonts w:ascii="Calibri" w:hAnsi="Calibri"/>
              </w:rPr>
            </w:pPr>
            <w:r w:rsidRPr="003F6B3B">
              <w:rPr>
                <w:rFonts w:ascii="Calibri" w:hAnsi="Calibri"/>
              </w:rPr>
              <w:t>Incremental Date is populated based on the assignment date. Usually one year from date of the initial hire. Update if necessary.</w:t>
            </w:r>
          </w:p>
        </w:tc>
      </w:tr>
      <w:tr w:rsidR="00DB7CE5" w:rsidRPr="003F6B3B" w14:paraId="1FD02CD9" w14:textId="77777777" w:rsidTr="01C78046">
        <w:tc>
          <w:tcPr>
            <w:tcW w:w="4536" w:type="dxa"/>
            <w:shd w:val="clear" w:color="auto" w:fill="auto"/>
          </w:tcPr>
          <w:p w14:paraId="4879CC7B"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03A659D0"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D85FC55" w14:textId="77777777" w:rsidTr="01C78046">
        <w:tc>
          <w:tcPr>
            <w:tcW w:w="4536" w:type="dxa"/>
            <w:shd w:val="clear" w:color="auto" w:fill="auto"/>
          </w:tcPr>
          <w:p w14:paraId="105541B9"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31C71539"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ADA2E65" w14:textId="77777777" w:rsidTr="01C78046">
        <w:tc>
          <w:tcPr>
            <w:tcW w:w="4536" w:type="dxa"/>
            <w:shd w:val="clear" w:color="auto" w:fill="auto"/>
          </w:tcPr>
          <w:p w14:paraId="582E0D70" w14:textId="77777777" w:rsidR="00DB7CE5" w:rsidRPr="003F6B3B" w:rsidRDefault="00DB7CE5" w:rsidP="00DB7CE5">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79C6633E"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F7569CF" w14:textId="77777777" w:rsidTr="01C78046">
        <w:tc>
          <w:tcPr>
            <w:tcW w:w="4536" w:type="dxa"/>
            <w:shd w:val="clear" w:color="auto" w:fill="auto"/>
          </w:tcPr>
          <w:p w14:paraId="2F32AFAF" w14:textId="77777777" w:rsidR="00DB7CE5" w:rsidRPr="003F6B3B" w:rsidRDefault="00DB7CE5" w:rsidP="00DB7CE5">
            <w:pPr>
              <w:rPr>
                <w:rFonts w:ascii="Calibri" w:hAnsi="Calibri"/>
                <w:b/>
              </w:rPr>
            </w:pPr>
            <w:r w:rsidRPr="003F6B3B">
              <w:rPr>
                <w:rFonts w:ascii="Calibri" w:hAnsi="Calibri"/>
                <w:b/>
              </w:rPr>
              <w:t>Pay Detail – Allowance Tab</w:t>
            </w:r>
          </w:p>
        </w:tc>
        <w:tc>
          <w:tcPr>
            <w:tcW w:w="4932" w:type="dxa"/>
            <w:shd w:val="clear" w:color="auto" w:fill="auto"/>
          </w:tcPr>
          <w:p w14:paraId="468AA1FE"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BA92E77" w14:textId="77777777" w:rsidTr="01C78046">
        <w:tc>
          <w:tcPr>
            <w:tcW w:w="4536" w:type="dxa"/>
            <w:shd w:val="clear" w:color="auto" w:fill="auto"/>
          </w:tcPr>
          <w:p w14:paraId="6669108D"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67ACCFB5"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F108F82" w14:textId="77777777" w:rsidTr="01C78046">
        <w:tc>
          <w:tcPr>
            <w:tcW w:w="4536" w:type="dxa"/>
            <w:shd w:val="clear" w:color="auto" w:fill="auto"/>
          </w:tcPr>
          <w:p w14:paraId="546871A8"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45DD1F8F"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A337E51" w14:textId="77777777" w:rsidTr="01C78046">
        <w:tc>
          <w:tcPr>
            <w:tcW w:w="4536" w:type="dxa"/>
            <w:shd w:val="clear" w:color="auto" w:fill="auto"/>
          </w:tcPr>
          <w:p w14:paraId="495E50E8"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4252B696"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247BF72" w14:textId="77777777" w:rsidTr="01C78046">
        <w:tc>
          <w:tcPr>
            <w:tcW w:w="4536" w:type="dxa"/>
            <w:shd w:val="clear" w:color="auto" w:fill="auto"/>
          </w:tcPr>
          <w:p w14:paraId="2481E3DC" w14:textId="77777777" w:rsidR="00DB7CE5" w:rsidRPr="003F6B3B" w:rsidRDefault="00DB7CE5" w:rsidP="00DB7CE5">
            <w:pPr>
              <w:rPr>
                <w:rFonts w:ascii="Calibri" w:hAnsi="Calibri"/>
                <w:b/>
              </w:rPr>
            </w:pPr>
            <w:r w:rsidRPr="003F6B3B">
              <w:rPr>
                <w:rFonts w:ascii="Calibri" w:hAnsi="Calibri"/>
                <w:b/>
              </w:rPr>
              <w:t>Cost Assignment Tool</w:t>
            </w:r>
          </w:p>
        </w:tc>
        <w:tc>
          <w:tcPr>
            <w:tcW w:w="4932" w:type="dxa"/>
            <w:shd w:val="clear" w:color="auto" w:fill="auto"/>
          </w:tcPr>
          <w:p w14:paraId="260F4145" w14:textId="77777777" w:rsidR="00DB7CE5" w:rsidRPr="003F6B3B" w:rsidRDefault="00DB7CE5" w:rsidP="00DB7CE5">
            <w:pPr>
              <w:rPr>
                <w:rFonts w:ascii="Calibri" w:hAnsi="Calibri"/>
                <w:b/>
              </w:rPr>
            </w:pPr>
            <w:r w:rsidRPr="003F6B3B">
              <w:rPr>
                <w:rFonts w:ascii="Calibri" w:hAnsi="Calibri"/>
              </w:rPr>
              <w:t>No change required</w:t>
            </w:r>
          </w:p>
        </w:tc>
      </w:tr>
    </w:tbl>
    <w:p w14:paraId="058847EB" w14:textId="77777777" w:rsidR="00DB7CE5" w:rsidRPr="003F6B3B" w:rsidRDefault="00DB7CE5" w:rsidP="00DB7CE5"/>
    <w:p w14:paraId="583BAB22" w14:textId="77777777" w:rsidR="00DB7CE5" w:rsidRPr="003F6B3B" w:rsidRDefault="00DB7CE5" w:rsidP="005E22DB">
      <w:pPr>
        <w:pStyle w:val="Heading2"/>
      </w:pPr>
      <w:r w:rsidRPr="003F6B3B">
        <w:br w:type="page"/>
      </w:r>
      <w:bookmarkStart w:id="119" w:name="_Toc449446020"/>
      <w:bookmarkStart w:id="120" w:name="_Toc84509287"/>
      <w:r w:rsidRPr="003F6B3B">
        <w:lastRenderedPageBreak/>
        <w:t>Re-taken on Strength</w:t>
      </w:r>
      <w:bookmarkEnd w:id="119"/>
      <w:bookmarkEnd w:id="120"/>
    </w:p>
    <w:p w14:paraId="04210A00"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028962E4" w14:textId="77777777" w:rsidR="00DB7CE5" w:rsidRPr="003F6B3B" w:rsidRDefault="00DB7CE5" w:rsidP="00DB7CE5">
      <w:pPr>
        <w:spacing w:before="120" w:after="120"/>
        <w:rPr>
          <w:rFonts w:ascii="Calibri" w:hAnsi="Calibri" w:cs="Arial"/>
          <w:lang w:val="en"/>
        </w:rPr>
      </w:pPr>
      <w:r w:rsidRPr="003F6B3B">
        <w:rPr>
          <w:rFonts w:ascii="Calibri" w:hAnsi="Calibri"/>
          <w:lang w:val="en"/>
        </w:rPr>
        <w:t xml:space="preserve">A “Re-taken on Strength” situation occurs when a former Employment and Social Development Canada (ESDC) employee, who had previously left the Public Service, is re-hired by the department. </w:t>
      </w:r>
    </w:p>
    <w:p w14:paraId="6BA383D7"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7B05C617" w14:textId="77777777" w:rsidR="00DB7CE5" w:rsidRPr="003F6B3B" w:rsidRDefault="00DB7CE5" w:rsidP="00DB7CE5">
      <w:pPr>
        <w:spacing w:before="120" w:after="120"/>
        <w:rPr>
          <w:rFonts w:ascii="Calibri" w:eastAsia="Arial Unicode MS" w:hAnsi="Calibri" w:cs="Arial"/>
          <w:b/>
          <w:u w:val="single"/>
          <w:lang w:val="en-US"/>
        </w:rPr>
      </w:pPr>
      <w:r w:rsidRPr="003F6B3B">
        <w:rPr>
          <w:rFonts w:ascii="Calibri" w:hAnsi="Calibri"/>
          <w:lang w:val="en"/>
        </w:rPr>
        <w:t xml:space="preserve">When an employee is re-taken on strength, the forecast in SFT must be modified to reflect the increased salary expenditures resulting from the re-hire of the employee. </w:t>
      </w:r>
    </w:p>
    <w:p w14:paraId="278D625C"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76031C97"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706CBD65" w14:textId="77777777" w:rsidR="00DB7CE5" w:rsidRPr="003F6B3B" w:rsidRDefault="00DB7CE5" w:rsidP="00DB7CE5">
      <w:pPr>
        <w:numPr>
          <w:ilvl w:val="0"/>
          <w:numId w:val="132"/>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16AAC54E"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305FED52" w14:textId="77777777" w:rsidR="00DB7CE5" w:rsidRPr="003F6B3B" w:rsidRDefault="00DB7CE5" w:rsidP="00DB7CE5">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6B202E2A"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4C97F71F"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 xml:space="preserve">The employee being “Re-taken on Strength” should have historical data already available in SFT, with the last event record being a “Struck off Strength”. </w:t>
      </w:r>
    </w:p>
    <w:p w14:paraId="7CF02F75"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 xml:space="preserve">A “Re-taken on Strength” event record should only be used for cases where the employee had previously been “Struck off Strength” after leaving the Public Services. This action code </w:t>
      </w:r>
      <w:r w:rsidRPr="003F6B3B">
        <w:rPr>
          <w:rFonts w:ascii="Calibri" w:hAnsi="Calibri"/>
          <w:b/>
          <w:sz w:val="24"/>
          <w:szCs w:val="24"/>
          <w:u w:val="single"/>
        </w:rPr>
        <w:t>should not be used</w:t>
      </w:r>
      <w:r w:rsidRPr="003F6B3B">
        <w:rPr>
          <w:rFonts w:ascii="Calibri" w:hAnsi="Calibri"/>
          <w:sz w:val="24"/>
          <w:szCs w:val="24"/>
        </w:rPr>
        <w:t xml:space="preserve"> to end periods of Leave without Pay or Temporarily Struck-off Strength. In these cases, a “Return to Substantive” event record should be created instead. </w:t>
      </w:r>
    </w:p>
    <w:p w14:paraId="25599B7C"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Use the “Copy record” or “Create with reference” features to simplify and reduce the amount of data entry required to complete this staffing action in SFT.</w:t>
      </w:r>
    </w:p>
    <w:p w14:paraId="79AEA0CF"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3B5C3151"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Re-taken on Strength action in SFT: </w:t>
      </w:r>
    </w:p>
    <w:p w14:paraId="5ADCBDAD" w14:textId="77777777" w:rsidR="00DB7CE5" w:rsidRPr="003F6B3B" w:rsidRDefault="00DB7CE5" w:rsidP="00DB7CE5">
      <w:pPr>
        <w:pStyle w:val="Default"/>
        <w:numPr>
          <w:ilvl w:val="0"/>
          <w:numId w:val="131"/>
        </w:numPr>
      </w:pPr>
      <w:r w:rsidRPr="003F6B3B">
        <w:rPr>
          <w:rFonts w:cs="Arial"/>
        </w:rPr>
        <w:t xml:space="preserve">Select transaction code </w:t>
      </w:r>
      <w:r w:rsidRPr="003F6B3B">
        <w:rPr>
          <w:rFonts w:cs="Arial"/>
          <w:b/>
        </w:rPr>
        <w:t>ZZSF01 – SFT: Forecast by Employee</w:t>
      </w:r>
      <w:r w:rsidRPr="003F6B3B">
        <w:rPr>
          <w:rFonts w:cs="Arial"/>
        </w:rPr>
        <w:t>.</w:t>
      </w:r>
    </w:p>
    <w:p w14:paraId="61657A1A" w14:textId="77777777" w:rsidR="00DB7CE5" w:rsidRPr="003F6B3B" w:rsidRDefault="00DB7CE5" w:rsidP="00DB7CE5">
      <w:pPr>
        <w:numPr>
          <w:ilvl w:val="0"/>
          <w:numId w:val="131"/>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0D0A12A3" w14:textId="77777777" w:rsidR="00DB7CE5" w:rsidRPr="003F6B3B" w:rsidRDefault="00DB7CE5" w:rsidP="00DB7CE5">
      <w:pPr>
        <w:pStyle w:val="Default"/>
        <w:numPr>
          <w:ilvl w:val="0"/>
          <w:numId w:val="131"/>
        </w:numPr>
      </w:pPr>
      <w:r w:rsidRPr="003F6B3B">
        <w:t xml:space="preserve">Click on the </w:t>
      </w:r>
      <w:r w:rsidRPr="003F6B3B">
        <w:rPr>
          <w:b/>
        </w:rPr>
        <w:t>Create</w:t>
      </w:r>
      <w:r w:rsidRPr="003F6B3B">
        <w:t xml:space="preserve"> icon and select </w:t>
      </w:r>
      <w:r w:rsidRPr="003F6B3B">
        <w:rPr>
          <w:b/>
        </w:rPr>
        <w:t>Add new event record.</w:t>
      </w:r>
    </w:p>
    <w:p w14:paraId="5679ACDD" w14:textId="77777777" w:rsidR="00DB7CE5" w:rsidRPr="003F6B3B" w:rsidRDefault="00DB7CE5" w:rsidP="00DB7CE5">
      <w:pPr>
        <w:pStyle w:val="Default"/>
        <w:numPr>
          <w:ilvl w:val="0"/>
          <w:numId w:val="131"/>
        </w:numPr>
      </w:pPr>
      <w:r w:rsidRPr="003F6B3B">
        <w:t xml:space="preserve">In the “Create new record event” pop up: </w:t>
      </w:r>
    </w:p>
    <w:p w14:paraId="14E9763A" w14:textId="77777777" w:rsidR="00DB7CE5" w:rsidRPr="003F6B3B" w:rsidRDefault="00DB7CE5" w:rsidP="00DB7CE5">
      <w:pPr>
        <w:pStyle w:val="Default"/>
        <w:numPr>
          <w:ilvl w:val="1"/>
          <w:numId w:val="131"/>
        </w:numPr>
      </w:pPr>
      <w:r w:rsidRPr="003F6B3B">
        <w:t xml:space="preserve">Indicate the start date of the new event as per the “Letter of Appointment”; </w:t>
      </w:r>
    </w:p>
    <w:p w14:paraId="5B693DAD" w14:textId="77777777" w:rsidR="00DB7CE5" w:rsidRPr="003F6B3B" w:rsidRDefault="00DB7CE5" w:rsidP="00DB7CE5">
      <w:pPr>
        <w:pStyle w:val="Default"/>
        <w:numPr>
          <w:ilvl w:val="1"/>
          <w:numId w:val="131"/>
        </w:numPr>
      </w:pPr>
      <w:r w:rsidRPr="003F6B3B">
        <w:t xml:space="preserve">Check the </w:t>
      </w:r>
      <w:r w:rsidRPr="003F6B3B">
        <w:rPr>
          <w:b/>
        </w:rPr>
        <w:t>Create with reference</w:t>
      </w:r>
      <w:r w:rsidRPr="003F6B3B">
        <w:t xml:space="preserve"> box;</w:t>
      </w:r>
    </w:p>
    <w:p w14:paraId="6F6FEEEF" w14:textId="77777777" w:rsidR="00DB7CE5" w:rsidRPr="003F6B3B" w:rsidRDefault="00DB7CE5" w:rsidP="00DB7CE5">
      <w:pPr>
        <w:pStyle w:val="Default"/>
        <w:numPr>
          <w:ilvl w:val="1"/>
          <w:numId w:val="131"/>
        </w:numPr>
      </w:pPr>
      <w:r w:rsidRPr="003F6B3B">
        <w:t xml:space="preserve">Enter the employee’s PRI in the </w:t>
      </w:r>
      <w:r w:rsidRPr="003F6B3B">
        <w:rPr>
          <w:b/>
        </w:rPr>
        <w:t>Personnel no.</w:t>
      </w:r>
      <w:r w:rsidRPr="003F6B3B">
        <w:t xml:space="preserve"> fields;</w:t>
      </w:r>
    </w:p>
    <w:p w14:paraId="342E45E7" w14:textId="77777777" w:rsidR="00DB7CE5" w:rsidRPr="003F6B3B" w:rsidRDefault="00DB7CE5" w:rsidP="00DB7CE5">
      <w:pPr>
        <w:numPr>
          <w:ilvl w:val="1"/>
          <w:numId w:val="131"/>
        </w:numPr>
        <w:spacing w:before="60" w:after="60"/>
        <w:rPr>
          <w:rFonts w:ascii="Calibri" w:hAnsi="Calibri" w:cs="Arial"/>
        </w:rPr>
      </w:pPr>
      <w:r w:rsidRPr="003F6B3B">
        <w:rPr>
          <w:rFonts w:ascii="Calibri" w:hAnsi="Calibri" w:cs="Arial"/>
        </w:rPr>
        <w:t>Enter or select a reference event date;</w:t>
      </w:r>
    </w:p>
    <w:p w14:paraId="6E3C8B27" w14:textId="77777777" w:rsidR="00DB7CE5" w:rsidRPr="003F6B3B" w:rsidRDefault="00DB7CE5" w:rsidP="00DB7CE5">
      <w:pPr>
        <w:numPr>
          <w:ilvl w:val="0"/>
          <w:numId w:val="131"/>
        </w:numPr>
        <w:spacing w:before="60" w:after="60"/>
        <w:rPr>
          <w:rFonts w:ascii="Calibri" w:hAnsi="Calibri" w:cs="Arial"/>
        </w:rPr>
      </w:pPr>
      <w:r w:rsidRPr="003F6B3B">
        <w:rPr>
          <w:rFonts w:ascii="Calibri" w:hAnsi="Calibri" w:cs="Arial"/>
        </w:rPr>
        <w:t>Click on green check mark.</w:t>
      </w:r>
    </w:p>
    <w:p w14:paraId="23B34803" w14:textId="77777777" w:rsidR="00DB7CE5" w:rsidRPr="003F6B3B" w:rsidRDefault="00DB7CE5" w:rsidP="00DB7CE5">
      <w:pPr>
        <w:numPr>
          <w:ilvl w:val="0"/>
          <w:numId w:val="131"/>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Exclude from Forecast</w:t>
      </w:r>
      <w:r w:rsidRPr="003F6B3B">
        <w:rPr>
          <w:rFonts w:ascii="Calibri" w:hAnsi="Calibri" w:cs="Arial"/>
        </w:rPr>
        <w:t xml:space="preserve"> field, select “No”.</w:t>
      </w:r>
    </w:p>
    <w:p w14:paraId="2FDE63D9" w14:textId="77777777" w:rsidR="00DB7CE5" w:rsidRPr="003F6B3B" w:rsidRDefault="00DB7CE5" w:rsidP="00DB7CE5">
      <w:pPr>
        <w:numPr>
          <w:ilvl w:val="0"/>
          <w:numId w:val="131"/>
        </w:numPr>
        <w:spacing w:before="60" w:after="60"/>
        <w:rPr>
          <w:rFonts w:ascii="Calibri" w:hAnsi="Calibri" w:cs="Arial"/>
        </w:rPr>
      </w:pPr>
      <w:r w:rsidRPr="003F6B3B">
        <w:rPr>
          <w:rFonts w:ascii="Calibri" w:hAnsi="Calibri" w:cs="Arial"/>
        </w:rPr>
        <w:lastRenderedPageBreak/>
        <w:t xml:space="preserve">In the </w:t>
      </w:r>
      <w:r w:rsidRPr="003F6B3B">
        <w:rPr>
          <w:rFonts w:ascii="Calibri" w:hAnsi="Calibri" w:cs="Arial"/>
          <w:b/>
        </w:rPr>
        <w:t>Action Code</w:t>
      </w:r>
      <w:r w:rsidRPr="003F6B3B">
        <w:rPr>
          <w:rFonts w:ascii="Calibri" w:hAnsi="Calibri" w:cs="Arial"/>
        </w:rPr>
        <w:t xml:space="preserve"> field, select the “RTOS/RAE” code from the menu. </w:t>
      </w:r>
    </w:p>
    <w:p w14:paraId="01A93DA0" w14:textId="77777777" w:rsidR="00DB7CE5" w:rsidRPr="003F6B3B" w:rsidRDefault="00DB7CE5" w:rsidP="00DB7CE5">
      <w:pPr>
        <w:numPr>
          <w:ilvl w:val="0"/>
          <w:numId w:val="131"/>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Position</w:t>
      </w:r>
      <w:r w:rsidRPr="003F6B3B">
        <w:rPr>
          <w:rFonts w:ascii="Calibri" w:hAnsi="Calibri" w:cs="Arial"/>
        </w:rPr>
        <w:t xml:space="preserve"> field, indicate the employee’s new substantive position. </w:t>
      </w:r>
    </w:p>
    <w:p w14:paraId="54ADC2AB" w14:textId="77777777" w:rsidR="00DB7CE5" w:rsidRPr="003F6B3B" w:rsidRDefault="00DB7CE5" w:rsidP="00DB7CE5">
      <w:pPr>
        <w:pStyle w:val="ListParagraph"/>
        <w:numPr>
          <w:ilvl w:val="0"/>
          <w:numId w:val="131"/>
        </w:numPr>
        <w:contextualSpacing/>
        <w:rPr>
          <w:rFonts w:ascii="Calibri" w:eastAsia="Calibri" w:hAnsi="Calibri" w:cs="Arial"/>
          <w:sz w:val="24"/>
          <w:lang w:eastAsia="en-US"/>
        </w:rPr>
      </w:pPr>
      <w:r w:rsidRPr="003F6B3B">
        <w:rPr>
          <w:rFonts w:ascii="Calibri" w:eastAsia="Calibri" w:hAnsi="Calibri" w:cs="Arial"/>
          <w:sz w:val="24"/>
          <w:lang w:eastAsia="en-US"/>
        </w:rPr>
        <w:t xml:space="preserve">Review the “Other Action Data” tab to validate/modify the Bonuses, Allowances, Timesheet relevant and Home Cost Center information as required. </w:t>
      </w:r>
    </w:p>
    <w:p w14:paraId="29120605" w14:textId="77777777" w:rsidR="00DB7CE5" w:rsidRPr="003F6B3B" w:rsidRDefault="00DB7CE5" w:rsidP="00DB7CE5">
      <w:pPr>
        <w:pStyle w:val="Default"/>
        <w:numPr>
          <w:ilvl w:val="0"/>
          <w:numId w:val="131"/>
        </w:numPr>
      </w:pPr>
      <w:r w:rsidRPr="003F6B3B">
        <w:t xml:space="preserve">In the </w:t>
      </w:r>
      <w:r w:rsidRPr="003F6B3B">
        <w:rPr>
          <w:b/>
        </w:rPr>
        <w:t>Pay Detail – Basic Data</w:t>
      </w:r>
      <w:r w:rsidRPr="003F6B3B">
        <w:t xml:space="preserve"> tab: </w:t>
      </w:r>
    </w:p>
    <w:p w14:paraId="337DC256" w14:textId="77777777" w:rsidR="00DB7CE5" w:rsidRPr="003F6B3B" w:rsidRDefault="00DB7CE5" w:rsidP="00DB7CE5">
      <w:pPr>
        <w:pStyle w:val="Default"/>
        <w:numPr>
          <w:ilvl w:val="1"/>
          <w:numId w:val="131"/>
        </w:numPr>
      </w:pPr>
      <w:r w:rsidRPr="003F6B3B">
        <w:t xml:space="preserve">Enter new </w:t>
      </w:r>
      <w:r w:rsidRPr="003F6B3B">
        <w:rPr>
          <w:b/>
        </w:rPr>
        <w:t>Classification region</w:t>
      </w:r>
      <w:r w:rsidRPr="003F6B3B">
        <w:t>;</w:t>
      </w:r>
    </w:p>
    <w:p w14:paraId="7A9532E2" w14:textId="77777777" w:rsidR="00DB7CE5" w:rsidRPr="003F6B3B" w:rsidRDefault="00DB7CE5" w:rsidP="00DB7CE5">
      <w:pPr>
        <w:pStyle w:val="Default"/>
        <w:numPr>
          <w:ilvl w:val="1"/>
          <w:numId w:val="131"/>
        </w:numPr>
      </w:pPr>
      <w:r w:rsidRPr="003F6B3B">
        <w:t xml:space="preserve">Enter the new </w:t>
      </w:r>
      <w:r w:rsidRPr="003F6B3B">
        <w:rPr>
          <w:b/>
        </w:rPr>
        <w:t>Classification</w:t>
      </w:r>
      <w:r w:rsidRPr="003F6B3B">
        <w:t xml:space="preserve"> and </w:t>
      </w:r>
      <w:r w:rsidRPr="003F6B3B">
        <w:rPr>
          <w:b/>
        </w:rPr>
        <w:t>Step</w:t>
      </w:r>
      <w:r w:rsidRPr="003F6B3B">
        <w:t>;</w:t>
      </w:r>
    </w:p>
    <w:p w14:paraId="48CDF98B" w14:textId="77777777" w:rsidR="00DB7CE5" w:rsidRPr="003F6B3B" w:rsidRDefault="00DB7CE5" w:rsidP="00DB7CE5">
      <w:pPr>
        <w:pStyle w:val="Default"/>
        <w:numPr>
          <w:ilvl w:val="1"/>
          <w:numId w:val="131"/>
        </w:numPr>
      </w:pPr>
      <w:r w:rsidRPr="003F6B3B">
        <w:t xml:space="preserve">Enter the new </w:t>
      </w:r>
      <w:r w:rsidRPr="003F6B3B">
        <w:rPr>
          <w:b/>
        </w:rPr>
        <w:t>Incremental Date</w:t>
      </w:r>
      <w:r w:rsidRPr="003F6B3B">
        <w:t>.</w:t>
      </w:r>
    </w:p>
    <w:p w14:paraId="20EB23A3" w14:textId="77777777" w:rsidR="00DB7CE5" w:rsidRPr="003F6B3B" w:rsidRDefault="00DB7CE5" w:rsidP="00DB7CE5">
      <w:pPr>
        <w:pStyle w:val="Default"/>
        <w:numPr>
          <w:ilvl w:val="0"/>
          <w:numId w:val="131"/>
        </w:numPr>
      </w:pPr>
      <w:r w:rsidRPr="003F6B3B">
        <w:t xml:space="preserve">Review/Validate the allowances in the </w:t>
      </w:r>
      <w:r w:rsidRPr="003F6B3B">
        <w:rPr>
          <w:b/>
        </w:rPr>
        <w:t>Pay Detail – Allowances</w:t>
      </w:r>
      <w:r w:rsidRPr="003F6B3B">
        <w:t xml:space="preserve"> and </w:t>
      </w:r>
      <w:r w:rsidRPr="003F6B3B">
        <w:rPr>
          <w:b/>
        </w:rPr>
        <w:t>Pay Detail – One-Time Allowances</w:t>
      </w:r>
      <w:r w:rsidRPr="003F6B3B">
        <w:t xml:space="preserve"> tabs.</w:t>
      </w:r>
    </w:p>
    <w:p w14:paraId="77C2EB65" w14:textId="77777777" w:rsidR="00DB7CE5" w:rsidRPr="003F6B3B" w:rsidRDefault="00DB7CE5" w:rsidP="00DB7CE5">
      <w:pPr>
        <w:pStyle w:val="ListParagraph"/>
        <w:numPr>
          <w:ilvl w:val="0"/>
          <w:numId w:val="131"/>
        </w:numPr>
        <w:contextualSpacing/>
        <w:rPr>
          <w:rFonts w:ascii="Calibri" w:eastAsia="Calibri" w:hAnsi="Calibri" w:cs="Calibri"/>
          <w:color w:val="000000"/>
          <w:sz w:val="24"/>
          <w:lang w:eastAsia="en-US"/>
        </w:rPr>
      </w:pPr>
      <w:r w:rsidRPr="003F6B3B">
        <w:rPr>
          <w:rFonts w:ascii="Calibri" w:eastAsia="Calibri" w:hAnsi="Calibri" w:cs="Calibri"/>
          <w:color w:val="000000"/>
          <w:sz w:val="24"/>
          <w:lang w:eastAsia="en-US"/>
        </w:rPr>
        <w:t>Validate/Modify the Cost Assignment as required.</w:t>
      </w:r>
    </w:p>
    <w:p w14:paraId="0BCD70F7" w14:textId="77777777" w:rsidR="00DB7CE5" w:rsidRPr="003F6B3B" w:rsidRDefault="00DB7CE5" w:rsidP="00DB7CE5">
      <w:pPr>
        <w:pStyle w:val="Default"/>
        <w:numPr>
          <w:ilvl w:val="0"/>
          <w:numId w:val="131"/>
        </w:numPr>
      </w:pPr>
      <w:r w:rsidRPr="003F6B3B">
        <w:rPr>
          <w:b/>
        </w:rPr>
        <w:t>Save</w:t>
      </w:r>
      <w:r w:rsidRPr="003F6B3B">
        <w:t>.</w:t>
      </w:r>
    </w:p>
    <w:p w14:paraId="63735D2A" w14:textId="77777777" w:rsidR="00DB7CE5" w:rsidRPr="003F6B3B" w:rsidRDefault="00DB7CE5" w:rsidP="00DB7CE5">
      <w:pPr>
        <w:contextualSpacing/>
        <w:rPr>
          <w:rFonts w:ascii="Calibri" w:eastAsia="Arial Unicode MS" w:hAnsi="Calibri" w:cs="Arial"/>
          <w:u w:val="single"/>
          <w:lang w:val="en-US"/>
        </w:rPr>
      </w:pPr>
    </w:p>
    <w:p w14:paraId="5BC9FF41"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410128AC" w14:textId="77777777" w:rsidTr="56826D01">
        <w:trPr>
          <w:tblHeader/>
        </w:trPr>
        <w:tc>
          <w:tcPr>
            <w:tcW w:w="4536" w:type="dxa"/>
            <w:shd w:val="clear" w:color="auto" w:fill="C0C0C0"/>
          </w:tcPr>
          <w:p w14:paraId="6F524923"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42CCAC77"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Field Value/Comments</w:t>
            </w:r>
          </w:p>
        </w:tc>
      </w:tr>
      <w:tr w:rsidR="00DB7CE5" w:rsidRPr="003F6B3B" w14:paraId="73251C76" w14:textId="77777777" w:rsidTr="56826D01">
        <w:tc>
          <w:tcPr>
            <w:tcW w:w="4536" w:type="dxa"/>
            <w:shd w:val="clear" w:color="auto" w:fill="auto"/>
          </w:tcPr>
          <w:p w14:paraId="64822759" w14:textId="77777777" w:rsidR="00DB7CE5" w:rsidRPr="003F6B3B" w:rsidRDefault="00DB7CE5" w:rsidP="00DB7CE5">
            <w:pPr>
              <w:ind w:left="318"/>
              <w:rPr>
                <w:rFonts w:ascii="Calibri" w:hAnsi="Calibri"/>
              </w:rPr>
            </w:pPr>
            <w:r w:rsidRPr="003F6B3B">
              <w:rPr>
                <w:rFonts w:ascii="Calibri" w:hAnsi="Calibri"/>
              </w:rPr>
              <w:t>Exclude from Forecast</w:t>
            </w:r>
          </w:p>
        </w:tc>
        <w:tc>
          <w:tcPr>
            <w:tcW w:w="4932" w:type="dxa"/>
            <w:shd w:val="clear" w:color="auto" w:fill="auto"/>
          </w:tcPr>
          <w:p w14:paraId="702C6B81"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4DB3B801" w14:textId="77777777" w:rsidTr="56826D01">
        <w:tc>
          <w:tcPr>
            <w:tcW w:w="4536" w:type="dxa"/>
            <w:shd w:val="clear" w:color="auto" w:fill="auto"/>
          </w:tcPr>
          <w:p w14:paraId="71C1CA95" w14:textId="77777777" w:rsidR="00DB7CE5" w:rsidRPr="003F6B3B" w:rsidRDefault="00DB7CE5" w:rsidP="00DB7CE5">
            <w:pPr>
              <w:ind w:left="318"/>
              <w:rPr>
                <w:rFonts w:ascii="Calibri" w:hAnsi="Calibri"/>
              </w:rPr>
            </w:pPr>
            <w:r w:rsidRPr="003F6B3B">
              <w:rPr>
                <w:rFonts w:ascii="Calibri" w:hAnsi="Calibri"/>
              </w:rPr>
              <w:t>Event Action ID</w:t>
            </w:r>
          </w:p>
        </w:tc>
        <w:tc>
          <w:tcPr>
            <w:tcW w:w="4932" w:type="dxa"/>
            <w:shd w:val="clear" w:color="auto" w:fill="auto"/>
          </w:tcPr>
          <w:p w14:paraId="3285AFBD" w14:textId="77777777" w:rsidR="00DB7CE5" w:rsidRPr="003F6B3B" w:rsidRDefault="00DB7CE5" w:rsidP="00DB7CE5">
            <w:pPr>
              <w:rPr>
                <w:rFonts w:ascii="Calibri" w:hAnsi="Calibri"/>
              </w:rPr>
            </w:pPr>
            <w:r w:rsidRPr="003F6B3B">
              <w:rPr>
                <w:rFonts w:ascii="Calibri" w:hAnsi="Calibri"/>
              </w:rPr>
              <w:t>Default</w:t>
            </w:r>
          </w:p>
        </w:tc>
      </w:tr>
      <w:tr w:rsidR="00DB7CE5" w:rsidRPr="003F6B3B" w14:paraId="54FCA4D3" w14:textId="77777777" w:rsidTr="56826D01">
        <w:tc>
          <w:tcPr>
            <w:tcW w:w="4536" w:type="dxa"/>
            <w:shd w:val="clear" w:color="auto" w:fill="auto"/>
          </w:tcPr>
          <w:p w14:paraId="02A6F01C" w14:textId="77777777" w:rsidR="00DB7CE5" w:rsidRPr="003F6B3B" w:rsidRDefault="00DB7CE5" w:rsidP="00DB7CE5">
            <w:pPr>
              <w:ind w:left="318"/>
              <w:rPr>
                <w:rFonts w:ascii="Calibri" w:hAnsi="Calibri"/>
              </w:rPr>
            </w:pPr>
            <w:r w:rsidRPr="003F6B3B">
              <w:rPr>
                <w:rFonts w:ascii="Calibri" w:hAnsi="Calibri"/>
              </w:rPr>
              <w:t>Effective</w:t>
            </w:r>
          </w:p>
        </w:tc>
        <w:tc>
          <w:tcPr>
            <w:tcW w:w="4932" w:type="dxa"/>
            <w:shd w:val="clear" w:color="auto" w:fill="auto"/>
          </w:tcPr>
          <w:p w14:paraId="59560B4E" w14:textId="77777777" w:rsidR="00DB7CE5" w:rsidRPr="003F6B3B" w:rsidRDefault="00DB7CE5" w:rsidP="00DB7CE5">
            <w:pPr>
              <w:rPr>
                <w:rFonts w:ascii="Calibri" w:hAnsi="Calibri"/>
              </w:rPr>
            </w:pPr>
            <w:r w:rsidRPr="003F6B3B">
              <w:rPr>
                <w:rFonts w:ascii="Calibri" w:hAnsi="Calibri"/>
              </w:rPr>
              <w:t>Yes</w:t>
            </w:r>
          </w:p>
        </w:tc>
      </w:tr>
      <w:tr w:rsidR="00DB7CE5" w:rsidRPr="003F6B3B" w14:paraId="75CEA8CE" w14:textId="77777777" w:rsidTr="56826D01">
        <w:tc>
          <w:tcPr>
            <w:tcW w:w="4536" w:type="dxa"/>
            <w:shd w:val="clear" w:color="auto" w:fill="auto"/>
          </w:tcPr>
          <w:p w14:paraId="7B4C1C4C" w14:textId="77777777" w:rsidR="00DB7CE5" w:rsidRPr="003F6B3B" w:rsidRDefault="00DB7CE5" w:rsidP="00DB7CE5">
            <w:pPr>
              <w:ind w:left="318"/>
              <w:rPr>
                <w:rFonts w:ascii="Calibri" w:hAnsi="Calibri"/>
              </w:rPr>
            </w:pPr>
            <w:r w:rsidRPr="003F6B3B">
              <w:rPr>
                <w:rFonts w:ascii="Calibri" w:hAnsi="Calibri"/>
              </w:rPr>
              <w:t>Substantive</w:t>
            </w:r>
          </w:p>
        </w:tc>
        <w:tc>
          <w:tcPr>
            <w:tcW w:w="4932" w:type="dxa"/>
            <w:shd w:val="clear" w:color="auto" w:fill="auto"/>
          </w:tcPr>
          <w:p w14:paraId="31E69429" w14:textId="77777777" w:rsidR="00DB7CE5" w:rsidRPr="003F6B3B" w:rsidRDefault="00DB7CE5" w:rsidP="00DB7CE5">
            <w:pPr>
              <w:rPr>
                <w:rFonts w:ascii="Calibri" w:hAnsi="Calibri"/>
              </w:rPr>
            </w:pPr>
            <w:r w:rsidRPr="003F6B3B">
              <w:rPr>
                <w:rFonts w:ascii="Calibri" w:hAnsi="Calibri"/>
              </w:rPr>
              <w:t>Yes</w:t>
            </w:r>
          </w:p>
        </w:tc>
      </w:tr>
      <w:tr w:rsidR="00DB7CE5" w:rsidRPr="003F6B3B" w14:paraId="0729831E" w14:textId="77777777" w:rsidTr="56826D01">
        <w:tc>
          <w:tcPr>
            <w:tcW w:w="4536" w:type="dxa"/>
            <w:shd w:val="clear" w:color="auto" w:fill="auto"/>
          </w:tcPr>
          <w:p w14:paraId="142EE4B8" w14:textId="77777777" w:rsidR="00DB7CE5" w:rsidRPr="003F6B3B" w:rsidRDefault="00DB7CE5" w:rsidP="00DB7CE5">
            <w:pPr>
              <w:ind w:left="318"/>
              <w:rPr>
                <w:rFonts w:ascii="Calibri" w:hAnsi="Calibri"/>
              </w:rPr>
            </w:pPr>
            <w:r w:rsidRPr="003F6B3B">
              <w:rPr>
                <w:rFonts w:ascii="Calibri" w:hAnsi="Calibri"/>
              </w:rPr>
              <w:t>Assignment Date (From - To)</w:t>
            </w:r>
          </w:p>
        </w:tc>
        <w:tc>
          <w:tcPr>
            <w:tcW w:w="4932" w:type="dxa"/>
            <w:shd w:val="clear" w:color="auto" w:fill="auto"/>
          </w:tcPr>
          <w:p w14:paraId="66092050"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4CDD172A" w14:textId="77777777" w:rsidTr="56826D01">
        <w:tc>
          <w:tcPr>
            <w:tcW w:w="4536" w:type="dxa"/>
            <w:shd w:val="clear" w:color="auto" w:fill="auto"/>
          </w:tcPr>
          <w:p w14:paraId="5E97D882" w14:textId="77777777" w:rsidR="00DB7CE5" w:rsidRPr="003F6B3B" w:rsidRDefault="00DB7CE5" w:rsidP="00DB7CE5">
            <w:pPr>
              <w:ind w:left="318"/>
              <w:rPr>
                <w:rFonts w:ascii="Calibri" w:hAnsi="Calibri"/>
              </w:rPr>
            </w:pPr>
            <w:r w:rsidRPr="003F6B3B">
              <w:rPr>
                <w:rFonts w:ascii="Calibri" w:hAnsi="Calibri"/>
              </w:rPr>
              <w:t>Action Code</w:t>
            </w:r>
          </w:p>
        </w:tc>
        <w:tc>
          <w:tcPr>
            <w:tcW w:w="4932" w:type="dxa"/>
            <w:shd w:val="clear" w:color="auto" w:fill="auto"/>
          </w:tcPr>
          <w:p w14:paraId="0259DF6D" w14:textId="77777777" w:rsidR="00DB7CE5" w:rsidRPr="003F6B3B" w:rsidRDefault="00DB7CE5" w:rsidP="00DB7CE5">
            <w:pPr>
              <w:rPr>
                <w:rFonts w:ascii="Calibri" w:hAnsi="Calibri"/>
                <w:b/>
              </w:rPr>
            </w:pPr>
            <w:r w:rsidRPr="003F6B3B">
              <w:rPr>
                <w:rFonts w:ascii="Calibri" w:hAnsi="Calibri" w:cs="Arial"/>
                <w:b/>
              </w:rPr>
              <w:t>RTOS/RAE – Re-Taken on Strength</w:t>
            </w:r>
          </w:p>
        </w:tc>
      </w:tr>
      <w:tr w:rsidR="00DB7CE5" w:rsidRPr="003F6B3B" w14:paraId="4B272647" w14:textId="77777777" w:rsidTr="56826D01">
        <w:tc>
          <w:tcPr>
            <w:tcW w:w="4536" w:type="dxa"/>
            <w:shd w:val="clear" w:color="auto" w:fill="auto"/>
          </w:tcPr>
          <w:p w14:paraId="58CE736F" w14:textId="77777777" w:rsidR="00DB7CE5" w:rsidRPr="003F6B3B" w:rsidRDefault="00DB7CE5" w:rsidP="00DB7CE5">
            <w:pPr>
              <w:ind w:left="318"/>
              <w:rPr>
                <w:rFonts w:ascii="Calibri" w:hAnsi="Calibri"/>
              </w:rPr>
            </w:pPr>
            <w:r w:rsidRPr="003F6B3B">
              <w:rPr>
                <w:rFonts w:ascii="Calibri" w:hAnsi="Calibri"/>
              </w:rPr>
              <w:t>Modified Assignment Date (From - To)</w:t>
            </w:r>
          </w:p>
        </w:tc>
        <w:tc>
          <w:tcPr>
            <w:tcW w:w="4932" w:type="dxa"/>
            <w:shd w:val="clear" w:color="auto" w:fill="auto"/>
          </w:tcPr>
          <w:p w14:paraId="032F5D9E"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4F6B7B8A" w14:textId="77777777" w:rsidTr="56826D01">
        <w:tc>
          <w:tcPr>
            <w:tcW w:w="4536" w:type="dxa"/>
            <w:shd w:val="clear" w:color="auto" w:fill="auto"/>
          </w:tcPr>
          <w:p w14:paraId="37F44E42"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326B0A00" w14:textId="77777777" w:rsidR="00DB7CE5" w:rsidRPr="003F6B3B" w:rsidRDefault="00DB7CE5" w:rsidP="00DB7CE5">
            <w:pPr>
              <w:rPr>
                <w:rFonts w:ascii="Calibri" w:hAnsi="Calibri"/>
              </w:rPr>
            </w:pPr>
          </w:p>
        </w:tc>
      </w:tr>
      <w:tr w:rsidR="00DB7CE5" w:rsidRPr="003F6B3B" w14:paraId="750A5DFC" w14:textId="77777777" w:rsidTr="56826D01">
        <w:tc>
          <w:tcPr>
            <w:tcW w:w="4536" w:type="dxa"/>
            <w:shd w:val="clear" w:color="auto" w:fill="auto"/>
          </w:tcPr>
          <w:p w14:paraId="696F394B"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6AF5DC1E" w14:textId="03D3AB76" w:rsidR="00DB7CE5" w:rsidRPr="003F6B3B" w:rsidRDefault="1FE96A29" w:rsidP="00DB7CE5">
            <w:pPr>
              <w:rPr>
                <w:rFonts w:ascii="Calibri" w:hAnsi="Calibri"/>
              </w:rPr>
            </w:pPr>
            <w:r w:rsidRPr="003F6B3B">
              <w:rPr>
                <w:rFonts w:ascii="Calibri" w:hAnsi="Calibri"/>
              </w:rPr>
              <w:t>Will default to 1 – Active, except if current status = 4 Sec-In or 7 Transf-In.</w:t>
            </w:r>
          </w:p>
        </w:tc>
      </w:tr>
      <w:tr w:rsidR="00DB7CE5" w:rsidRPr="003F6B3B" w14:paraId="0053AF80" w14:textId="77777777" w:rsidTr="56826D01">
        <w:tc>
          <w:tcPr>
            <w:tcW w:w="4536" w:type="dxa"/>
            <w:shd w:val="clear" w:color="auto" w:fill="auto"/>
          </w:tcPr>
          <w:p w14:paraId="29C48CC0"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7458737E" w14:textId="77777777" w:rsidR="00DB7CE5" w:rsidRPr="003F6B3B" w:rsidRDefault="00DB7CE5" w:rsidP="00DB7CE5">
            <w:pPr>
              <w:rPr>
                <w:rFonts w:ascii="Calibri" w:hAnsi="Calibri"/>
              </w:rPr>
            </w:pPr>
            <w:r w:rsidRPr="003F6B3B">
              <w:rPr>
                <w:rFonts w:ascii="Calibri" w:hAnsi="Calibri"/>
              </w:rPr>
              <w:t>Indicate new Employment Type</w:t>
            </w:r>
          </w:p>
        </w:tc>
      </w:tr>
      <w:tr w:rsidR="00DB7CE5" w:rsidRPr="003F6B3B" w14:paraId="2D5CFC4B" w14:textId="77777777" w:rsidTr="56826D01">
        <w:tc>
          <w:tcPr>
            <w:tcW w:w="4536" w:type="dxa"/>
            <w:shd w:val="clear" w:color="auto" w:fill="auto"/>
          </w:tcPr>
          <w:p w14:paraId="25806565"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49BE8765" w14:textId="77777777" w:rsidR="00DB7CE5" w:rsidRPr="003F6B3B" w:rsidRDefault="00DB7CE5" w:rsidP="00DB7CE5">
            <w:pPr>
              <w:rPr>
                <w:rFonts w:ascii="Calibri" w:hAnsi="Calibri"/>
                <w:b/>
              </w:rPr>
            </w:pPr>
            <w:r w:rsidRPr="003F6B3B">
              <w:rPr>
                <w:rFonts w:ascii="Calibri" w:hAnsi="Calibri"/>
                <w:b/>
              </w:rPr>
              <w:t>Indicate new substantive position number</w:t>
            </w:r>
          </w:p>
        </w:tc>
      </w:tr>
      <w:tr w:rsidR="00DB7CE5" w:rsidRPr="003F6B3B" w14:paraId="0D41A2D8" w14:textId="77777777" w:rsidTr="56826D01">
        <w:tc>
          <w:tcPr>
            <w:tcW w:w="4536" w:type="dxa"/>
            <w:shd w:val="clear" w:color="auto" w:fill="auto"/>
          </w:tcPr>
          <w:p w14:paraId="6347917A" w14:textId="77777777" w:rsidR="00DB7CE5" w:rsidRPr="003F6B3B" w:rsidRDefault="00DB7CE5" w:rsidP="00DB7CE5">
            <w:pPr>
              <w:ind w:left="318"/>
              <w:rPr>
                <w:rFonts w:ascii="Calibri" w:hAnsi="Calibri"/>
              </w:rPr>
            </w:pPr>
            <w:r w:rsidRPr="003F6B3B">
              <w:rPr>
                <w:rFonts w:ascii="Calibri" w:hAnsi="Calibri"/>
              </w:rPr>
              <w:t>HR End Date</w:t>
            </w:r>
          </w:p>
        </w:tc>
        <w:tc>
          <w:tcPr>
            <w:tcW w:w="4932" w:type="dxa"/>
            <w:shd w:val="clear" w:color="auto" w:fill="auto"/>
          </w:tcPr>
          <w:p w14:paraId="4BA4D30E" w14:textId="77777777" w:rsidR="00DB7CE5" w:rsidRPr="003F6B3B" w:rsidRDefault="00DB7CE5" w:rsidP="00DB7CE5">
            <w:pPr>
              <w:rPr>
                <w:rFonts w:ascii="Calibri" w:hAnsi="Calibri"/>
              </w:rPr>
            </w:pPr>
            <w:r w:rsidRPr="003F6B3B">
              <w:rPr>
                <w:rFonts w:ascii="Calibri" w:hAnsi="Calibri"/>
              </w:rPr>
              <w:t>Leave blank</w:t>
            </w:r>
          </w:p>
        </w:tc>
      </w:tr>
      <w:tr w:rsidR="00DB7CE5" w:rsidRPr="003F6B3B" w14:paraId="5B86AD5B" w14:textId="77777777" w:rsidTr="56826D01">
        <w:tc>
          <w:tcPr>
            <w:tcW w:w="4536" w:type="dxa"/>
            <w:shd w:val="clear" w:color="auto" w:fill="auto"/>
          </w:tcPr>
          <w:p w14:paraId="2A10FB62"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688899F1" w14:textId="77777777" w:rsidR="00DB7CE5" w:rsidRPr="003F6B3B" w:rsidRDefault="00DB7CE5" w:rsidP="00DB7CE5">
            <w:pPr>
              <w:rPr>
                <w:rFonts w:ascii="Calibri" w:hAnsi="Calibri"/>
              </w:rPr>
            </w:pPr>
            <w:r w:rsidRPr="003F6B3B">
              <w:rPr>
                <w:rFonts w:ascii="Calibri" w:hAnsi="Calibri"/>
              </w:rPr>
              <w:t>Leave blank</w:t>
            </w:r>
          </w:p>
        </w:tc>
      </w:tr>
      <w:tr w:rsidR="00DB7CE5" w:rsidRPr="003F6B3B" w14:paraId="4F11F2C5" w14:textId="77777777" w:rsidTr="56826D01">
        <w:tc>
          <w:tcPr>
            <w:tcW w:w="4536" w:type="dxa"/>
            <w:shd w:val="clear" w:color="auto" w:fill="auto"/>
          </w:tcPr>
          <w:p w14:paraId="58B57118" w14:textId="77777777" w:rsidR="00DB7CE5" w:rsidRPr="003F6B3B" w:rsidRDefault="00DB7CE5" w:rsidP="00DB7CE5">
            <w:pPr>
              <w:ind w:left="318"/>
              <w:rPr>
                <w:rFonts w:ascii="Calibri" w:hAnsi="Calibri"/>
              </w:rPr>
            </w:pPr>
            <w:r w:rsidRPr="003F6B3B">
              <w:rPr>
                <w:rFonts w:ascii="Calibri" w:hAnsi="Calibri"/>
              </w:rPr>
              <w:t>Assigned Work Week   Default (37.5)</w:t>
            </w:r>
          </w:p>
        </w:tc>
        <w:tc>
          <w:tcPr>
            <w:tcW w:w="4932" w:type="dxa"/>
            <w:shd w:val="clear" w:color="auto" w:fill="auto"/>
          </w:tcPr>
          <w:p w14:paraId="43C09B48" w14:textId="77777777" w:rsidR="00DB7CE5" w:rsidRPr="003F6B3B" w:rsidRDefault="00DB7CE5" w:rsidP="00DB7CE5">
            <w:pPr>
              <w:rPr>
                <w:rFonts w:ascii="Calibri" w:hAnsi="Calibri"/>
              </w:rPr>
            </w:pPr>
            <w:r w:rsidRPr="003F6B3B">
              <w:rPr>
                <w:rFonts w:ascii="Calibri" w:hAnsi="Calibri"/>
              </w:rPr>
              <w:t>Indicate assigned work week</w:t>
            </w:r>
          </w:p>
        </w:tc>
      </w:tr>
      <w:tr w:rsidR="00DB7CE5" w:rsidRPr="003F6B3B" w14:paraId="19A64220" w14:textId="77777777" w:rsidTr="56826D01">
        <w:tc>
          <w:tcPr>
            <w:tcW w:w="4536" w:type="dxa"/>
            <w:shd w:val="clear" w:color="auto" w:fill="auto"/>
          </w:tcPr>
          <w:p w14:paraId="7E9B52B1" w14:textId="77777777" w:rsidR="00DB7CE5" w:rsidRPr="003F6B3B" w:rsidRDefault="00DB7CE5" w:rsidP="00DB7CE5">
            <w:pPr>
              <w:ind w:left="318"/>
              <w:rPr>
                <w:rFonts w:ascii="Calibri" w:hAnsi="Calibri"/>
              </w:rPr>
            </w:pPr>
            <w:r w:rsidRPr="003F6B3B">
              <w:rPr>
                <w:rFonts w:ascii="Calibri" w:hAnsi="Calibri"/>
              </w:rPr>
              <w:t>Scheduled Work Week  Default (37.5)</w:t>
            </w:r>
          </w:p>
        </w:tc>
        <w:tc>
          <w:tcPr>
            <w:tcW w:w="4932" w:type="dxa"/>
            <w:shd w:val="clear" w:color="auto" w:fill="auto"/>
          </w:tcPr>
          <w:p w14:paraId="27C05C6B" w14:textId="77777777" w:rsidR="00DB7CE5" w:rsidRPr="003F6B3B" w:rsidRDefault="00DB7CE5" w:rsidP="00DB7CE5">
            <w:pPr>
              <w:rPr>
                <w:rFonts w:ascii="Calibri" w:hAnsi="Calibri"/>
              </w:rPr>
            </w:pPr>
            <w:r w:rsidRPr="003F6B3B">
              <w:rPr>
                <w:rFonts w:ascii="Calibri" w:hAnsi="Calibri"/>
              </w:rPr>
              <w:t>Default  - no change</w:t>
            </w:r>
          </w:p>
        </w:tc>
      </w:tr>
      <w:tr w:rsidR="00DB7CE5" w:rsidRPr="003F6B3B" w14:paraId="01D85318" w14:textId="77777777" w:rsidTr="56826D01">
        <w:tc>
          <w:tcPr>
            <w:tcW w:w="4536" w:type="dxa"/>
            <w:shd w:val="clear" w:color="auto" w:fill="auto"/>
          </w:tcPr>
          <w:p w14:paraId="1A438385" w14:textId="77777777" w:rsidR="00DB7CE5" w:rsidRPr="003F6B3B" w:rsidRDefault="00DB7CE5" w:rsidP="00DB7CE5">
            <w:pPr>
              <w:ind w:left="318"/>
              <w:rPr>
                <w:rFonts w:ascii="Calibri" w:hAnsi="Calibri"/>
              </w:rPr>
            </w:pPr>
            <w:r w:rsidRPr="003F6B3B">
              <w:rPr>
                <w:rFonts w:ascii="Calibri" w:hAnsi="Calibri"/>
              </w:rPr>
              <w:t>Full Time Equivalent (FTE)</w:t>
            </w:r>
          </w:p>
        </w:tc>
        <w:tc>
          <w:tcPr>
            <w:tcW w:w="4932" w:type="dxa"/>
            <w:shd w:val="clear" w:color="auto" w:fill="auto"/>
          </w:tcPr>
          <w:p w14:paraId="2B193A24" w14:textId="77777777" w:rsidR="00DB7CE5" w:rsidRPr="003F6B3B" w:rsidRDefault="00DB7CE5" w:rsidP="00DB7CE5">
            <w:pPr>
              <w:rPr>
                <w:rFonts w:ascii="Calibri" w:hAnsi="Calibri"/>
              </w:rPr>
            </w:pPr>
            <w:r w:rsidRPr="003F6B3B">
              <w:rPr>
                <w:rFonts w:ascii="Calibri" w:hAnsi="Calibri"/>
              </w:rPr>
              <w:t>Calculated field based on Assigned Work Week</w:t>
            </w:r>
          </w:p>
        </w:tc>
      </w:tr>
      <w:tr w:rsidR="00DB7CE5" w:rsidRPr="003F6B3B" w14:paraId="73F49512" w14:textId="77777777" w:rsidTr="56826D01">
        <w:tc>
          <w:tcPr>
            <w:tcW w:w="4536" w:type="dxa"/>
            <w:shd w:val="clear" w:color="auto" w:fill="auto"/>
          </w:tcPr>
          <w:p w14:paraId="62F8754A"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70B89337" w14:textId="77777777" w:rsidR="00DB7CE5" w:rsidRPr="003F6B3B" w:rsidRDefault="00DB7CE5" w:rsidP="00DB7CE5">
            <w:pPr>
              <w:rPr>
                <w:rFonts w:ascii="Calibri" w:hAnsi="Calibri"/>
                <w:color w:val="FF0000"/>
              </w:rPr>
            </w:pPr>
          </w:p>
        </w:tc>
      </w:tr>
      <w:tr w:rsidR="00DB7CE5" w:rsidRPr="003F6B3B" w14:paraId="4FA9B1CB" w14:textId="77777777" w:rsidTr="56826D01">
        <w:tc>
          <w:tcPr>
            <w:tcW w:w="4536" w:type="dxa"/>
            <w:shd w:val="clear" w:color="auto" w:fill="auto"/>
          </w:tcPr>
          <w:p w14:paraId="0907C98E"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0ACC035D" w14:textId="77777777" w:rsidR="00DB7CE5" w:rsidRPr="003F6B3B" w:rsidRDefault="00DB7CE5" w:rsidP="00DB7CE5">
            <w:pPr>
              <w:rPr>
                <w:rFonts w:ascii="Calibri" w:hAnsi="Calibri"/>
                <w:b/>
              </w:rPr>
            </w:pPr>
            <w:r w:rsidRPr="003F6B3B">
              <w:rPr>
                <w:rFonts w:ascii="Calibri" w:hAnsi="Calibri"/>
              </w:rPr>
              <w:t xml:space="preserve">Specify based on position and employee’s Second Language Evaluation (SLE). </w:t>
            </w:r>
            <w:r w:rsidRPr="003F6B3B">
              <w:rPr>
                <w:rFonts w:ascii="Calibri" w:hAnsi="Calibri"/>
                <w:b/>
              </w:rPr>
              <w:t>Note that EX are not eligible for bilingual bonus.</w:t>
            </w:r>
          </w:p>
        </w:tc>
      </w:tr>
      <w:tr w:rsidR="00DB7CE5" w:rsidRPr="003F6B3B" w14:paraId="328BCFFF" w14:textId="77777777" w:rsidTr="56826D01">
        <w:tc>
          <w:tcPr>
            <w:tcW w:w="4536" w:type="dxa"/>
            <w:shd w:val="clear" w:color="auto" w:fill="auto"/>
          </w:tcPr>
          <w:p w14:paraId="3C169CA0"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4A8384D6" w14:textId="77777777" w:rsidR="00DB7CE5" w:rsidRPr="003F6B3B" w:rsidRDefault="00DB7CE5" w:rsidP="00DB7CE5">
            <w:pPr>
              <w:rPr>
                <w:rFonts w:ascii="Calibri" w:hAnsi="Calibri"/>
              </w:rPr>
            </w:pPr>
            <w:r w:rsidRPr="003F6B3B">
              <w:rPr>
                <w:rFonts w:ascii="Calibri" w:hAnsi="Calibri"/>
              </w:rPr>
              <w:t>Indicate location code, if applicable</w:t>
            </w:r>
          </w:p>
        </w:tc>
      </w:tr>
      <w:tr w:rsidR="00DB7CE5" w:rsidRPr="003F6B3B" w14:paraId="2F62D756" w14:textId="77777777" w:rsidTr="56826D01">
        <w:tc>
          <w:tcPr>
            <w:tcW w:w="4536" w:type="dxa"/>
            <w:shd w:val="clear" w:color="auto" w:fill="auto"/>
          </w:tcPr>
          <w:p w14:paraId="38B743B4"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69AD109A" w14:textId="77777777" w:rsidR="00DB7CE5" w:rsidRPr="003F6B3B" w:rsidRDefault="00DB7CE5" w:rsidP="00DB7CE5">
            <w:pPr>
              <w:rPr>
                <w:rFonts w:ascii="Calibri" w:hAnsi="Calibri"/>
              </w:rPr>
            </w:pPr>
            <w:r w:rsidRPr="003F6B3B">
              <w:rPr>
                <w:rFonts w:ascii="Calibri" w:hAnsi="Calibri"/>
              </w:rPr>
              <w:t>Indicate if employee is eligible</w:t>
            </w:r>
          </w:p>
        </w:tc>
      </w:tr>
      <w:tr w:rsidR="00DB7CE5" w:rsidRPr="003F6B3B" w14:paraId="24B1CDD2" w14:textId="77777777" w:rsidTr="56826D01">
        <w:tc>
          <w:tcPr>
            <w:tcW w:w="4536" w:type="dxa"/>
            <w:shd w:val="clear" w:color="auto" w:fill="auto"/>
          </w:tcPr>
          <w:p w14:paraId="7DEBCD96"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5A3B0168" w14:textId="77777777" w:rsidR="00DB7CE5" w:rsidRPr="003F6B3B" w:rsidRDefault="00DB7CE5" w:rsidP="00DB7CE5">
            <w:pPr>
              <w:rPr>
                <w:rFonts w:ascii="Calibri" w:hAnsi="Calibri"/>
              </w:rPr>
            </w:pPr>
            <w:r w:rsidRPr="003F6B3B">
              <w:rPr>
                <w:rFonts w:ascii="Calibri" w:hAnsi="Calibri"/>
              </w:rPr>
              <w:t>Indicate if employee is eligible</w:t>
            </w:r>
          </w:p>
        </w:tc>
      </w:tr>
      <w:tr w:rsidR="00DB7CE5" w:rsidRPr="003F6B3B" w14:paraId="455475F3" w14:textId="77777777" w:rsidTr="56826D01">
        <w:tc>
          <w:tcPr>
            <w:tcW w:w="4536" w:type="dxa"/>
            <w:shd w:val="clear" w:color="auto" w:fill="auto"/>
          </w:tcPr>
          <w:p w14:paraId="5431BF5D"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138736F8" w14:textId="77777777" w:rsidR="00DB7CE5" w:rsidRPr="003F6B3B" w:rsidRDefault="00DB7CE5" w:rsidP="00DB7CE5">
            <w:pPr>
              <w:rPr>
                <w:rFonts w:ascii="Calibri" w:hAnsi="Calibri"/>
              </w:rPr>
            </w:pPr>
            <w:r w:rsidRPr="003F6B3B">
              <w:rPr>
                <w:rFonts w:ascii="Calibri" w:hAnsi="Calibri"/>
              </w:rPr>
              <w:t>Indicate if applicable</w:t>
            </w:r>
          </w:p>
        </w:tc>
      </w:tr>
      <w:tr w:rsidR="00DB7CE5" w:rsidRPr="003F6B3B" w14:paraId="6B58363E" w14:textId="77777777" w:rsidTr="56826D01">
        <w:tc>
          <w:tcPr>
            <w:tcW w:w="4536" w:type="dxa"/>
            <w:shd w:val="clear" w:color="auto" w:fill="auto"/>
          </w:tcPr>
          <w:p w14:paraId="543DCB69" w14:textId="77777777" w:rsidR="00DB7CE5" w:rsidRPr="003F6B3B" w:rsidRDefault="00DB7CE5" w:rsidP="00DB7CE5">
            <w:pPr>
              <w:ind w:left="318"/>
              <w:rPr>
                <w:rFonts w:ascii="Calibri" w:hAnsi="Calibri"/>
              </w:rPr>
            </w:pPr>
            <w:r w:rsidRPr="003F6B3B">
              <w:rPr>
                <w:rFonts w:ascii="Calibri" w:hAnsi="Calibri"/>
              </w:rPr>
              <w:lastRenderedPageBreak/>
              <w:t>Others - Home Cost Center</w:t>
            </w:r>
          </w:p>
        </w:tc>
        <w:tc>
          <w:tcPr>
            <w:tcW w:w="4932" w:type="dxa"/>
            <w:shd w:val="clear" w:color="auto" w:fill="auto"/>
          </w:tcPr>
          <w:p w14:paraId="61B156B5" w14:textId="77777777" w:rsidR="00DB7CE5" w:rsidRPr="003F6B3B" w:rsidRDefault="00DB7CE5" w:rsidP="00DB7CE5">
            <w:pPr>
              <w:rPr>
                <w:rFonts w:ascii="Calibri" w:hAnsi="Calibri"/>
              </w:rPr>
            </w:pPr>
            <w:r w:rsidRPr="003F6B3B">
              <w:rPr>
                <w:rFonts w:ascii="Calibri" w:hAnsi="Calibri"/>
              </w:rPr>
              <w:t>Validate – modify if applicable</w:t>
            </w:r>
          </w:p>
        </w:tc>
      </w:tr>
      <w:tr w:rsidR="56826D01" w:rsidRPr="003F6B3B" w14:paraId="6F3DB164" w14:textId="77777777" w:rsidTr="56826D01">
        <w:tc>
          <w:tcPr>
            <w:tcW w:w="4536" w:type="dxa"/>
            <w:shd w:val="clear" w:color="auto" w:fill="auto"/>
          </w:tcPr>
          <w:p w14:paraId="529A83E9" w14:textId="26596BE1" w:rsidR="0220D029" w:rsidRPr="003F6B3B" w:rsidRDefault="005E22DB" w:rsidP="005E22DB">
            <w:pPr>
              <w:ind w:left="342"/>
              <w:rPr>
                <w:rFonts w:ascii="Calibri" w:hAnsi="Calibri"/>
              </w:rPr>
            </w:pPr>
            <w:r w:rsidRPr="003F6B3B">
              <w:rPr>
                <w:rFonts w:ascii="Calibri" w:hAnsi="Calibri"/>
              </w:rPr>
              <w:t xml:space="preserve">Other - </w:t>
            </w:r>
            <w:r w:rsidR="0220D029" w:rsidRPr="003F6B3B">
              <w:rPr>
                <w:rFonts w:ascii="Calibri" w:hAnsi="Calibri"/>
              </w:rPr>
              <w:t>IS Relevant</w:t>
            </w:r>
          </w:p>
        </w:tc>
        <w:tc>
          <w:tcPr>
            <w:tcW w:w="4932" w:type="dxa"/>
            <w:shd w:val="clear" w:color="auto" w:fill="auto"/>
          </w:tcPr>
          <w:p w14:paraId="513E2D8F" w14:textId="39CC83DF" w:rsidR="0220D029" w:rsidRPr="003F6B3B" w:rsidRDefault="0220D029" w:rsidP="56826D01">
            <w:pPr>
              <w:rPr>
                <w:rFonts w:ascii="Calibri" w:hAnsi="Calibri"/>
              </w:rPr>
            </w:pPr>
            <w:r w:rsidRPr="003F6B3B">
              <w:rPr>
                <w:rFonts w:ascii="Calibri" w:hAnsi="Calibri"/>
              </w:rPr>
              <w:t>Defaults</w:t>
            </w:r>
          </w:p>
        </w:tc>
      </w:tr>
      <w:tr w:rsidR="00DB7CE5" w:rsidRPr="003F6B3B" w14:paraId="113F6DEC" w14:textId="77777777" w:rsidTr="56826D01">
        <w:tc>
          <w:tcPr>
            <w:tcW w:w="4536" w:type="dxa"/>
            <w:shd w:val="clear" w:color="auto" w:fill="auto"/>
          </w:tcPr>
          <w:p w14:paraId="3225D638" w14:textId="77777777" w:rsidR="00DB7CE5" w:rsidRPr="003F6B3B" w:rsidRDefault="00DB7CE5" w:rsidP="00DB7CE5">
            <w:pPr>
              <w:ind w:left="318"/>
              <w:rPr>
                <w:rFonts w:ascii="Calibri" w:hAnsi="Calibri"/>
              </w:rPr>
            </w:pPr>
            <w:r w:rsidRPr="003F6B3B">
              <w:rPr>
                <w:rFonts w:ascii="Calibri" w:hAnsi="Calibri"/>
              </w:rPr>
              <w:t>Others – Timesheet Relevant</w:t>
            </w:r>
          </w:p>
        </w:tc>
        <w:tc>
          <w:tcPr>
            <w:tcW w:w="4932" w:type="dxa"/>
            <w:shd w:val="clear" w:color="auto" w:fill="auto"/>
          </w:tcPr>
          <w:p w14:paraId="7097F92F" w14:textId="48B12378" w:rsidR="00DB7CE5" w:rsidRPr="003F6B3B" w:rsidRDefault="008F4F72" w:rsidP="00DB7CE5">
            <w:pPr>
              <w:rPr>
                <w:rFonts w:ascii="Calibri" w:hAnsi="Calibri"/>
              </w:rPr>
            </w:pPr>
            <w:r w:rsidRPr="003F6B3B">
              <w:rPr>
                <w:rFonts w:ascii="Calibri" w:hAnsi="Calibri"/>
              </w:rPr>
              <w:t>Validate – modify if required. For employees in the Innovation, Information and Technology Branch (IITB), Transformation Management Branch (TMB) and Benefits and Integrated Services Branch (BISB).</w:t>
            </w:r>
          </w:p>
        </w:tc>
      </w:tr>
      <w:tr w:rsidR="00DB7CE5" w:rsidRPr="003F6B3B" w14:paraId="0BAB4718" w14:textId="77777777" w:rsidTr="56826D01">
        <w:tc>
          <w:tcPr>
            <w:tcW w:w="4536" w:type="dxa"/>
            <w:shd w:val="clear" w:color="auto" w:fill="auto"/>
          </w:tcPr>
          <w:p w14:paraId="4968B54D"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51001826"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7213DF26" w14:textId="77777777" w:rsidTr="56826D01">
        <w:tc>
          <w:tcPr>
            <w:tcW w:w="4536" w:type="dxa"/>
            <w:shd w:val="clear" w:color="auto" w:fill="auto"/>
          </w:tcPr>
          <w:p w14:paraId="44D31CAA" w14:textId="77777777" w:rsidR="00DB7CE5" w:rsidRPr="003F6B3B" w:rsidRDefault="00DB7CE5" w:rsidP="00DB7CE5">
            <w:pPr>
              <w:rPr>
                <w:rFonts w:ascii="Calibri" w:hAnsi="Calibri"/>
              </w:rPr>
            </w:pPr>
            <w:r w:rsidRPr="003F6B3B">
              <w:rPr>
                <w:rFonts w:ascii="Calibri" w:hAnsi="Calibri"/>
                <w:b/>
              </w:rPr>
              <w:t>Pay Detail – Basic Pay Tab</w:t>
            </w:r>
          </w:p>
        </w:tc>
        <w:tc>
          <w:tcPr>
            <w:tcW w:w="4932" w:type="dxa"/>
            <w:shd w:val="clear" w:color="auto" w:fill="auto"/>
          </w:tcPr>
          <w:p w14:paraId="71FF8164" w14:textId="77777777" w:rsidR="00DB7CE5" w:rsidRPr="003F6B3B" w:rsidRDefault="00DB7CE5" w:rsidP="00DB7CE5">
            <w:pPr>
              <w:rPr>
                <w:rFonts w:ascii="Calibri" w:hAnsi="Calibri"/>
              </w:rPr>
            </w:pPr>
          </w:p>
        </w:tc>
      </w:tr>
      <w:tr w:rsidR="00DB7CE5" w:rsidRPr="003F6B3B" w14:paraId="1185EE32" w14:textId="77777777" w:rsidTr="56826D01">
        <w:tc>
          <w:tcPr>
            <w:tcW w:w="4536" w:type="dxa"/>
            <w:shd w:val="clear" w:color="auto" w:fill="auto"/>
          </w:tcPr>
          <w:p w14:paraId="7F649E86" w14:textId="77777777" w:rsidR="00DB7CE5" w:rsidRPr="003F6B3B" w:rsidRDefault="00DB7CE5" w:rsidP="00DB7CE5">
            <w:pPr>
              <w:ind w:left="318"/>
              <w:rPr>
                <w:rFonts w:ascii="Calibri" w:hAnsi="Calibri"/>
              </w:rPr>
            </w:pPr>
            <w:r w:rsidRPr="003F6B3B">
              <w:rPr>
                <w:rFonts w:ascii="Calibri" w:hAnsi="Calibri"/>
              </w:rPr>
              <w:t>Forecast Group Code</w:t>
            </w:r>
          </w:p>
        </w:tc>
        <w:tc>
          <w:tcPr>
            <w:tcW w:w="4932" w:type="dxa"/>
            <w:shd w:val="clear" w:color="auto" w:fill="auto"/>
          </w:tcPr>
          <w:p w14:paraId="52228645" w14:textId="77777777" w:rsidR="00DB7CE5" w:rsidRPr="003F6B3B" w:rsidRDefault="00DB7CE5" w:rsidP="00DB7CE5">
            <w:pPr>
              <w:rPr>
                <w:rFonts w:ascii="Calibri" w:hAnsi="Calibri"/>
              </w:rPr>
            </w:pPr>
            <w:r w:rsidRPr="003F6B3B">
              <w:rPr>
                <w:rFonts w:ascii="Calibri" w:hAnsi="Calibri"/>
              </w:rPr>
              <w:t>Select correct forecast group based on Employment Status and Type.</w:t>
            </w:r>
          </w:p>
        </w:tc>
      </w:tr>
      <w:tr w:rsidR="00DB7CE5" w:rsidRPr="003F6B3B" w14:paraId="7DF7BF7E" w14:textId="77777777" w:rsidTr="56826D01">
        <w:tc>
          <w:tcPr>
            <w:tcW w:w="4536" w:type="dxa"/>
            <w:shd w:val="clear" w:color="auto" w:fill="auto"/>
          </w:tcPr>
          <w:p w14:paraId="5A0FA192" w14:textId="77777777" w:rsidR="00DB7CE5" w:rsidRPr="003F6B3B" w:rsidRDefault="00DB7CE5" w:rsidP="00DB7CE5">
            <w:pPr>
              <w:ind w:left="318"/>
              <w:rPr>
                <w:rFonts w:ascii="Calibri" w:hAnsi="Calibri"/>
                <w:b/>
              </w:rPr>
            </w:pPr>
            <w:r w:rsidRPr="003F6B3B">
              <w:rPr>
                <w:rFonts w:ascii="Calibri" w:hAnsi="Calibri"/>
              </w:rPr>
              <w:t>Schedule Code</w:t>
            </w:r>
          </w:p>
        </w:tc>
        <w:tc>
          <w:tcPr>
            <w:tcW w:w="4932" w:type="dxa"/>
            <w:shd w:val="clear" w:color="auto" w:fill="auto"/>
          </w:tcPr>
          <w:p w14:paraId="24B63ABA" w14:textId="77777777" w:rsidR="00DB7CE5" w:rsidRPr="003F6B3B" w:rsidRDefault="00DB7CE5" w:rsidP="00DB7CE5">
            <w:pPr>
              <w:rPr>
                <w:rFonts w:ascii="Calibri" w:hAnsi="Calibri"/>
              </w:rPr>
            </w:pPr>
            <w:r w:rsidRPr="003F6B3B">
              <w:rPr>
                <w:rFonts w:ascii="Calibri" w:hAnsi="Calibri"/>
              </w:rPr>
              <w:t>Default – Arrears</w:t>
            </w:r>
          </w:p>
        </w:tc>
      </w:tr>
      <w:tr w:rsidR="00DB7CE5" w:rsidRPr="003F6B3B" w14:paraId="6A164C48" w14:textId="77777777" w:rsidTr="56826D01">
        <w:tc>
          <w:tcPr>
            <w:tcW w:w="4536" w:type="dxa"/>
            <w:shd w:val="clear" w:color="auto" w:fill="auto"/>
          </w:tcPr>
          <w:p w14:paraId="247A4162" w14:textId="77777777" w:rsidR="00DB7CE5" w:rsidRPr="003F6B3B" w:rsidRDefault="00DB7CE5" w:rsidP="00DB7CE5">
            <w:pPr>
              <w:ind w:left="318"/>
              <w:rPr>
                <w:rFonts w:ascii="Calibri" w:hAnsi="Calibri"/>
                <w:color w:val="FF0000"/>
              </w:rPr>
            </w:pPr>
            <w:r w:rsidRPr="003F6B3B">
              <w:rPr>
                <w:rFonts w:ascii="Calibri" w:hAnsi="Calibri"/>
              </w:rPr>
              <w:t>Classification Region</w:t>
            </w:r>
          </w:p>
        </w:tc>
        <w:tc>
          <w:tcPr>
            <w:tcW w:w="4932" w:type="dxa"/>
            <w:shd w:val="clear" w:color="auto" w:fill="auto"/>
          </w:tcPr>
          <w:p w14:paraId="012B02C7" w14:textId="77777777" w:rsidR="00DB7CE5" w:rsidRPr="003F6B3B" w:rsidRDefault="00DB7CE5" w:rsidP="00DB7CE5">
            <w:pPr>
              <w:rPr>
                <w:rFonts w:ascii="Calibri" w:hAnsi="Calibri"/>
                <w:b/>
              </w:rPr>
            </w:pPr>
            <w:r w:rsidRPr="003F6B3B">
              <w:rPr>
                <w:rFonts w:ascii="Calibri" w:hAnsi="Calibri"/>
                <w:b/>
              </w:rPr>
              <w:t>Select new Classification Region</w:t>
            </w:r>
          </w:p>
        </w:tc>
      </w:tr>
      <w:tr w:rsidR="00DB7CE5" w:rsidRPr="003F6B3B" w14:paraId="3E4D8099" w14:textId="77777777" w:rsidTr="56826D01">
        <w:tc>
          <w:tcPr>
            <w:tcW w:w="4536" w:type="dxa"/>
            <w:shd w:val="clear" w:color="auto" w:fill="auto"/>
          </w:tcPr>
          <w:p w14:paraId="747944A4"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6B4B2EC1" w14:textId="77777777" w:rsidR="00DB7CE5" w:rsidRPr="003F6B3B" w:rsidRDefault="00DB7CE5" w:rsidP="00DB7CE5">
            <w:pPr>
              <w:rPr>
                <w:rFonts w:ascii="Calibri" w:hAnsi="Calibri"/>
                <w:b/>
              </w:rPr>
            </w:pPr>
            <w:r w:rsidRPr="003F6B3B">
              <w:rPr>
                <w:rFonts w:ascii="Calibri" w:hAnsi="Calibri"/>
                <w:b/>
              </w:rPr>
              <w:t>Select new Classification</w:t>
            </w:r>
          </w:p>
        </w:tc>
      </w:tr>
      <w:tr w:rsidR="00DB7CE5" w:rsidRPr="003F6B3B" w14:paraId="6B651DD3" w14:textId="77777777" w:rsidTr="56826D01">
        <w:tc>
          <w:tcPr>
            <w:tcW w:w="4536" w:type="dxa"/>
            <w:shd w:val="clear" w:color="auto" w:fill="auto"/>
          </w:tcPr>
          <w:p w14:paraId="3E4B495F"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694A888B" w14:textId="77777777" w:rsidR="00DB7CE5" w:rsidRPr="003F6B3B" w:rsidRDefault="00DB7CE5" w:rsidP="00DB7CE5">
            <w:pPr>
              <w:rPr>
                <w:rFonts w:ascii="Calibri" w:hAnsi="Calibri"/>
                <w:b/>
              </w:rPr>
            </w:pPr>
            <w:r w:rsidRPr="003F6B3B">
              <w:rPr>
                <w:rFonts w:ascii="Calibri" w:hAnsi="Calibri"/>
                <w:b/>
              </w:rPr>
              <w:t>Select appropriate step</w:t>
            </w:r>
          </w:p>
        </w:tc>
      </w:tr>
      <w:tr w:rsidR="00DB7CE5" w:rsidRPr="003F6B3B" w14:paraId="2350EF4D" w14:textId="77777777" w:rsidTr="56826D01">
        <w:tc>
          <w:tcPr>
            <w:tcW w:w="4536" w:type="dxa"/>
            <w:shd w:val="clear" w:color="auto" w:fill="auto"/>
          </w:tcPr>
          <w:p w14:paraId="213625FC"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355BF19D"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0EE2D4D5" w14:textId="77777777" w:rsidTr="56826D01">
        <w:tc>
          <w:tcPr>
            <w:tcW w:w="4536" w:type="dxa"/>
            <w:shd w:val="clear" w:color="auto" w:fill="auto"/>
          </w:tcPr>
          <w:p w14:paraId="72F91996" w14:textId="77777777" w:rsidR="00DB7CE5" w:rsidRPr="003F6B3B" w:rsidRDefault="00DB7CE5" w:rsidP="00DB7CE5">
            <w:pPr>
              <w:ind w:left="318"/>
              <w:rPr>
                <w:rFonts w:ascii="Calibri" w:hAnsi="Calibri"/>
              </w:rPr>
            </w:pPr>
            <w:r w:rsidRPr="003F6B3B">
              <w:rPr>
                <w:rFonts w:ascii="Calibri" w:hAnsi="Calibri"/>
              </w:rPr>
              <w:t>Incremental Date</w:t>
            </w:r>
          </w:p>
        </w:tc>
        <w:tc>
          <w:tcPr>
            <w:tcW w:w="4932" w:type="dxa"/>
            <w:shd w:val="clear" w:color="auto" w:fill="auto"/>
          </w:tcPr>
          <w:p w14:paraId="59578DAC" w14:textId="77777777" w:rsidR="00DB7CE5" w:rsidRPr="003F6B3B" w:rsidRDefault="00DB7CE5" w:rsidP="00DB7CE5">
            <w:pPr>
              <w:rPr>
                <w:rFonts w:ascii="Calibri" w:hAnsi="Calibri"/>
              </w:rPr>
            </w:pPr>
            <w:r w:rsidRPr="003F6B3B">
              <w:rPr>
                <w:rFonts w:ascii="Calibri" w:hAnsi="Calibri"/>
              </w:rPr>
              <w:t xml:space="preserve">Increment data is usually one year from the date of hire. </w:t>
            </w:r>
          </w:p>
        </w:tc>
      </w:tr>
      <w:tr w:rsidR="00DB7CE5" w:rsidRPr="003F6B3B" w14:paraId="17EA860F" w14:textId="77777777" w:rsidTr="56826D01">
        <w:tc>
          <w:tcPr>
            <w:tcW w:w="4536" w:type="dxa"/>
            <w:shd w:val="clear" w:color="auto" w:fill="auto"/>
          </w:tcPr>
          <w:p w14:paraId="2F0B9E96"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6BCFA49A" w14:textId="77777777" w:rsidR="00DB7CE5" w:rsidRPr="003F6B3B" w:rsidRDefault="00DB7CE5" w:rsidP="00DB7CE5">
            <w:pPr>
              <w:rPr>
                <w:rFonts w:ascii="Calibri" w:hAnsi="Calibri"/>
              </w:rPr>
            </w:pPr>
            <w:r w:rsidRPr="003F6B3B">
              <w:rPr>
                <w:rFonts w:ascii="Calibri" w:hAnsi="Calibri"/>
              </w:rPr>
              <w:t>Default – no change</w:t>
            </w:r>
          </w:p>
        </w:tc>
      </w:tr>
      <w:tr w:rsidR="00DB7CE5" w:rsidRPr="003F6B3B" w14:paraId="23CFA816" w14:textId="77777777" w:rsidTr="56826D01">
        <w:tc>
          <w:tcPr>
            <w:tcW w:w="4536" w:type="dxa"/>
            <w:shd w:val="clear" w:color="auto" w:fill="auto"/>
          </w:tcPr>
          <w:p w14:paraId="1B25A653"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0E6A6C76" w14:textId="77777777" w:rsidR="00DB7CE5" w:rsidRPr="003F6B3B" w:rsidRDefault="00DB7CE5" w:rsidP="00DB7CE5">
            <w:pPr>
              <w:rPr>
                <w:rFonts w:ascii="Calibri" w:hAnsi="Calibri"/>
              </w:rPr>
            </w:pPr>
            <w:r w:rsidRPr="003F6B3B">
              <w:rPr>
                <w:rFonts w:ascii="Calibri" w:hAnsi="Calibri"/>
              </w:rPr>
              <w:t>Check if the new salary is negotiated or fixed and not part of pay scales. For example, when an employee is re-hired in the EX group.</w:t>
            </w:r>
          </w:p>
        </w:tc>
      </w:tr>
      <w:tr w:rsidR="00DB7CE5" w:rsidRPr="003F6B3B" w14:paraId="0C38CDC2" w14:textId="77777777" w:rsidTr="56826D01">
        <w:tc>
          <w:tcPr>
            <w:tcW w:w="4536" w:type="dxa"/>
            <w:shd w:val="clear" w:color="auto" w:fill="auto"/>
          </w:tcPr>
          <w:p w14:paraId="707016D3" w14:textId="77777777" w:rsidR="00DB7CE5" w:rsidRPr="003F6B3B" w:rsidRDefault="00DB7CE5" w:rsidP="00DB7CE5">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17289DC2" w14:textId="77777777" w:rsidR="00DB7CE5" w:rsidRPr="003F6B3B" w:rsidRDefault="00DB7CE5" w:rsidP="00DB7CE5">
            <w:pPr>
              <w:rPr>
                <w:rFonts w:ascii="Calibri" w:hAnsi="Calibri"/>
              </w:rPr>
            </w:pPr>
            <w:r w:rsidRPr="003F6B3B">
              <w:rPr>
                <w:rFonts w:ascii="Calibri" w:hAnsi="Calibri"/>
              </w:rPr>
              <w:t xml:space="preserve">When “Use constant annual amount” is selected enter annual salary amount associated with the employee’s new substantive position. </w:t>
            </w:r>
          </w:p>
        </w:tc>
      </w:tr>
      <w:tr w:rsidR="00DB7CE5" w:rsidRPr="003F6B3B" w14:paraId="434EE332" w14:textId="77777777" w:rsidTr="56826D01">
        <w:tc>
          <w:tcPr>
            <w:tcW w:w="4536" w:type="dxa"/>
            <w:shd w:val="clear" w:color="auto" w:fill="auto"/>
          </w:tcPr>
          <w:p w14:paraId="7A3A3A61" w14:textId="77777777" w:rsidR="00DB7CE5" w:rsidRPr="003F6B3B" w:rsidRDefault="00DB7CE5" w:rsidP="00DB7CE5">
            <w:pPr>
              <w:rPr>
                <w:rFonts w:ascii="Calibri" w:hAnsi="Calibri"/>
              </w:rPr>
            </w:pPr>
            <w:r w:rsidRPr="003F6B3B">
              <w:rPr>
                <w:rFonts w:ascii="Calibri" w:hAnsi="Calibri"/>
                <w:b/>
              </w:rPr>
              <w:t>Pay Detail – Allowance Tab</w:t>
            </w:r>
          </w:p>
        </w:tc>
        <w:tc>
          <w:tcPr>
            <w:tcW w:w="4932" w:type="dxa"/>
            <w:shd w:val="clear" w:color="auto" w:fill="auto"/>
          </w:tcPr>
          <w:p w14:paraId="26DE9034" w14:textId="77777777" w:rsidR="00DB7CE5" w:rsidRPr="003F6B3B" w:rsidRDefault="00DB7CE5" w:rsidP="00DB7CE5">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DB7CE5" w:rsidRPr="003F6B3B" w14:paraId="4C49CBCE" w14:textId="77777777" w:rsidTr="56826D01">
        <w:tc>
          <w:tcPr>
            <w:tcW w:w="4536" w:type="dxa"/>
            <w:shd w:val="clear" w:color="auto" w:fill="auto"/>
          </w:tcPr>
          <w:p w14:paraId="446ED9DE"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6BA8F848" w14:textId="77777777" w:rsidR="00DB7CE5" w:rsidRPr="003F6B3B" w:rsidRDefault="00DB7CE5" w:rsidP="00DB7CE5">
            <w:pPr>
              <w:rPr>
                <w:rFonts w:ascii="Calibri" w:hAnsi="Calibri"/>
              </w:rPr>
            </w:pPr>
            <w:r w:rsidRPr="003F6B3B">
              <w:rPr>
                <w:rFonts w:ascii="Calibri" w:hAnsi="Calibri"/>
              </w:rPr>
              <w:t>If an allowance should only be provided or paid in a specific FY enter it her. Full amount will be forecasted for that FY.</w:t>
            </w:r>
          </w:p>
        </w:tc>
      </w:tr>
      <w:tr w:rsidR="00DB7CE5" w:rsidRPr="003F6B3B" w14:paraId="6A1D0E25" w14:textId="77777777" w:rsidTr="56826D01">
        <w:tc>
          <w:tcPr>
            <w:tcW w:w="4536" w:type="dxa"/>
            <w:shd w:val="clear" w:color="auto" w:fill="auto"/>
          </w:tcPr>
          <w:p w14:paraId="461C7C2C"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4DD471C2"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A277AA0" w14:textId="77777777" w:rsidTr="56826D01">
        <w:tc>
          <w:tcPr>
            <w:tcW w:w="4536" w:type="dxa"/>
            <w:shd w:val="clear" w:color="auto" w:fill="auto"/>
          </w:tcPr>
          <w:p w14:paraId="77B48624"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638B1813" w14:textId="77777777" w:rsidR="00DB7CE5" w:rsidRPr="003F6B3B" w:rsidRDefault="00DB7CE5" w:rsidP="00DB7CE5">
            <w:pPr>
              <w:rPr>
                <w:rFonts w:ascii="Calibri" w:hAnsi="Calibri"/>
              </w:rPr>
            </w:pPr>
            <w:r w:rsidRPr="003F6B3B">
              <w:rPr>
                <w:rFonts w:ascii="Calibri" w:hAnsi="Calibri"/>
              </w:rPr>
              <w:t xml:space="preserve">The information displayed in this tab cannot be modified. It is for display purposes only. </w:t>
            </w:r>
          </w:p>
        </w:tc>
      </w:tr>
      <w:tr w:rsidR="00DB7CE5" w:rsidRPr="003F6B3B" w14:paraId="52232C4C" w14:textId="77777777" w:rsidTr="56826D01">
        <w:tc>
          <w:tcPr>
            <w:tcW w:w="4536" w:type="dxa"/>
            <w:shd w:val="clear" w:color="auto" w:fill="auto"/>
          </w:tcPr>
          <w:p w14:paraId="07983148" w14:textId="77777777" w:rsidR="00DB7CE5" w:rsidRPr="003F6B3B" w:rsidRDefault="00DB7CE5" w:rsidP="00DB7CE5">
            <w:pPr>
              <w:rPr>
                <w:rFonts w:ascii="Calibri" w:hAnsi="Calibri"/>
                <w:b/>
                <w:color w:val="FF0000"/>
              </w:rPr>
            </w:pPr>
            <w:r w:rsidRPr="003F6B3B">
              <w:rPr>
                <w:rFonts w:ascii="Calibri" w:hAnsi="Calibri"/>
                <w:b/>
              </w:rPr>
              <w:t>Cost Assignment Tool</w:t>
            </w:r>
          </w:p>
        </w:tc>
        <w:tc>
          <w:tcPr>
            <w:tcW w:w="4932" w:type="dxa"/>
            <w:shd w:val="clear" w:color="auto" w:fill="auto"/>
          </w:tcPr>
          <w:p w14:paraId="74A752DF" w14:textId="77777777" w:rsidR="00DB7CE5" w:rsidRPr="003F6B3B" w:rsidRDefault="00DB7CE5" w:rsidP="00DB7CE5">
            <w:pPr>
              <w:rPr>
                <w:rFonts w:ascii="Calibri" w:hAnsi="Calibri"/>
              </w:rPr>
            </w:pPr>
            <w:r w:rsidRPr="003F6B3B">
              <w:rPr>
                <w:rFonts w:ascii="Calibri" w:hAnsi="Calibri"/>
              </w:rPr>
              <w:t xml:space="preserve">Review the cost assignment associated with the event record and modify as required. </w:t>
            </w:r>
          </w:p>
        </w:tc>
      </w:tr>
    </w:tbl>
    <w:p w14:paraId="2A67400B" w14:textId="77777777" w:rsidR="00DB7CE5" w:rsidRPr="003F6B3B" w:rsidRDefault="00DB7CE5" w:rsidP="00DB7CE5"/>
    <w:p w14:paraId="5610B711" w14:textId="77777777" w:rsidR="00DB7CE5" w:rsidRPr="003F6B3B" w:rsidRDefault="00DB7CE5" w:rsidP="00DB7CE5"/>
    <w:p w14:paraId="5A4BF58B" w14:textId="77777777" w:rsidR="00DB7CE5" w:rsidRPr="003F6B3B" w:rsidRDefault="00DB7CE5" w:rsidP="00DB7CE5"/>
    <w:p w14:paraId="2F17C4B1" w14:textId="77777777" w:rsidR="00DB7CE5" w:rsidRPr="003F6B3B" w:rsidRDefault="00DB7CE5">
      <w:pPr>
        <w:pStyle w:val="Heading2"/>
      </w:pPr>
      <w:r w:rsidRPr="003F6B3B">
        <w:br w:type="page"/>
      </w:r>
      <w:bookmarkStart w:id="121" w:name="_Toc449446021"/>
      <w:bookmarkStart w:id="122" w:name="_Toc84509288"/>
      <w:r w:rsidRPr="003F6B3B">
        <w:lastRenderedPageBreak/>
        <w:t>Salary Increase</w:t>
      </w:r>
      <w:bookmarkEnd w:id="121"/>
      <w:bookmarkEnd w:id="122"/>
    </w:p>
    <w:p w14:paraId="3DE1830E"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0F6D983D" w14:textId="77777777" w:rsidR="00DB7CE5" w:rsidRPr="003F6B3B" w:rsidRDefault="00DB7CE5" w:rsidP="00DB7CE5">
      <w:pPr>
        <w:spacing w:before="120" w:after="120"/>
        <w:rPr>
          <w:rFonts w:ascii="Calibri" w:hAnsi="Calibri"/>
          <w:lang w:val="en"/>
        </w:rPr>
      </w:pPr>
      <w:r w:rsidRPr="003F6B3B">
        <w:rPr>
          <w:rFonts w:ascii="Calibri" w:hAnsi="Calibri"/>
          <w:lang w:val="en"/>
        </w:rPr>
        <w:t xml:space="preserve">A “Salary Increase” refers to an increase in an employee’s rate of pay, within the applicable range for their specific classification, based on their assessed level of performance. </w:t>
      </w:r>
    </w:p>
    <w:p w14:paraId="7A762211"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2105D213" w14:textId="77777777" w:rsidR="00DB7CE5" w:rsidRPr="003F6B3B" w:rsidRDefault="00DB7CE5" w:rsidP="00DB7CE5">
      <w:pPr>
        <w:spacing w:before="120" w:after="120"/>
        <w:rPr>
          <w:rFonts w:ascii="Calibri" w:eastAsia="Arial Unicode MS" w:hAnsi="Calibri" w:cs="Arial"/>
          <w:b/>
          <w:u w:val="single"/>
          <w:lang w:val="en-US"/>
        </w:rPr>
      </w:pPr>
      <w:r w:rsidRPr="003F6B3B">
        <w:rPr>
          <w:rFonts w:ascii="Calibri" w:hAnsi="Calibri"/>
          <w:lang w:val="en"/>
        </w:rPr>
        <w:t xml:space="preserve">When an employee receives a merit-based salary increase, the forecasts in SFT should be modified to reflect the increase salary expenditures resulting from the employees higher pay rate. </w:t>
      </w:r>
    </w:p>
    <w:p w14:paraId="7758EBF4"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2960F3AA"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7709CB3" w14:textId="77777777" w:rsidR="00DB7CE5" w:rsidRPr="003F6B3B" w:rsidRDefault="00DB7CE5" w:rsidP="00DB7CE5">
      <w:pPr>
        <w:numPr>
          <w:ilvl w:val="0"/>
          <w:numId w:val="134"/>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06382DA3"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343B78F1" w14:textId="77777777" w:rsidR="00DB7CE5" w:rsidRPr="003F6B3B" w:rsidRDefault="00DB7CE5" w:rsidP="00DB7CE5">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689B8E44"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32ADA2F1"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Salary increases based on assessed performance are only applicable to classification with pay ranges, rather than pay scales. For example, the Executive (EX) Group and Law Management Occupational Group (LC).</w:t>
      </w:r>
    </w:p>
    <w:p w14:paraId="4A50C207"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Since Performance Pay allowance is partially based on the basic salary pay rate, the forecast for this one-time allowance should always be reviewed when creating a “Salary Increase” event record, when applicable.</w:t>
      </w:r>
    </w:p>
    <w:p w14:paraId="17307584"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 xml:space="preserve">The “Salary Increase” action code should be used to account for salary increases for those classifications with pay ranges. While the new ranges will automatically be uploaded in SFT, the “Use constant annual amount in forecast” field will still have to be modified manually to ensure that the forecasts are calculated based on the correct annual pay rate. </w:t>
      </w:r>
    </w:p>
    <w:p w14:paraId="3918FCCE"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The “Salary Increase” action code should also be used to account for incremental salary increases for Salary Protected Employees. Because the salary forecasts for these employees is based on the annual pay rate in the “Use constant annual amount in forecast” field, the incremental increase will have to be modified to ensure that the forecasts are calculated based on the correct annual pay rate.</w:t>
      </w:r>
    </w:p>
    <w:p w14:paraId="0EA738FD"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 xml:space="preserve">The “Salary Increase” action code </w:t>
      </w:r>
      <w:r w:rsidRPr="003F6B3B">
        <w:rPr>
          <w:rFonts w:ascii="Calibri" w:hAnsi="Calibri"/>
          <w:b/>
          <w:bCs/>
          <w:sz w:val="24"/>
          <w:szCs w:val="24"/>
          <w:u w:val="single"/>
        </w:rPr>
        <w:t>should not</w:t>
      </w:r>
      <w:r w:rsidRPr="003F6B3B">
        <w:rPr>
          <w:rFonts w:ascii="Calibri" w:hAnsi="Calibri"/>
          <w:sz w:val="24"/>
          <w:szCs w:val="24"/>
        </w:rPr>
        <w:t xml:space="preserve"> be used to forecast increases in salary based on the employee’s individual </w:t>
      </w:r>
      <w:r w:rsidRPr="003F6B3B">
        <w:rPr>
          <w:rFonts w:ascii="Calibri" w:hAnsi="Calibri"/>
          <w:b/>
          <w:bCs/>
          <w:sz w:val="24"/>
          <w:szCs w:val="24"/>
        </w:rPr>
        <w:t>incremental date</w:t>
      </w:r>
      <w:r w:rsidRPr="003F6B3B">
        <w:rPr>
          <w:rFonts w:ascii="Calibri" w:hAnsi="Calibri"/>
          <w:sz w:val="24"/>
          <w:szCs w:val="24"/>
        </w:rPr>
        <w:t xml:space="preserve">. Rather, this increase is automatically calculated in SFT based on the “Incremental Date” indicated in the employees’ active event record. </w:t>
      </w:r>
    </w:p>
    <w:p w14:paraId="404206B2"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 xml:space="preserve">With the exception of those classifications with pay ranges, the “Salary Increase” action code </w:t>
      </w:r>
      <w:r w:rsidRPr="003F6B3B">
        <w:rPr>
          <w:rFonts w:ascii="Calibri" w:hAnsi="Calibri"/>
          <w:b/>
          <w:sz w:val="24"/>
          <w:szCs w:val="24"/>
          <w:u w:val="single"/>
        </w:rPr>
        <w:t>should not</w:t>
      </w:r>
      <w:r w:rsidRPr="003F6B3B">
        <w:rPr>
          <w:rFonts w:ascii="Calibri" w:hAnsi="Calibri"/>
          <w:sz w:val="24"/>
          <w:szCs w:val="24"/>
        </w:rPr>
        <w:t xml:space="preserve"> be used to forecast for newly signed </w:t>
      </w:r>
      <w:r w:rsidRPr="003F6B3B">
        <w:rPr>
          <w:rFonts w:ascii="Calibri" w:hAnsi="Calibri"/>
          <w:b/>
          <w:sz w:val="24"/>
          <w:szCs w:val="24"/>
        </w:rPr>
        <w:t>collective agreements</w:t>
      </w:r>
      <w:r w:rsidRPr="003F6B3B">
        <w:rPr>
          <w:rFonts w:ascii="Calibri" w:hAnsi="Calibri"/>
          <w:sz w:val="24"/>
          <w:szCs w:val="24"/>
        </w:rPr>
        <w:t>. Rather, the revised pay scales are uploaded directly into SFT and automatically adjust the affected employees’ forecast calculation.</w:t>
      </w:r>
    </w:p>
    <w:p w14:paraId="4007AAC3"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lastRenderedPageBreak/>
        <w:t xml:space="preserve">The “Salary Increase” action code </w:t>
      </w:r>
      <w:r w:rsidRPr="003F6B3B">
        <w:rPr>
          <w:rFonts w:ascii="Calibri" w:hAnsi="Calibri"/>
          <w:b/>
          <w:sz w:val="24"/>
          <w:szCs w:val="24"/>
          <w:u w:val="single"/>
        </w:rPr>
        <w:t>should not</w:t>
      </w:r>
      <w:r w:rsidRPr="003F6B3B">
        <w:rPr>
          <w:rFonts w:ascii="Calibri" w:hAnsi="Calibri"/>
          <w:sz w:val="24"/>
          <w:szCs w:val="24"/>
        </w:rPr>
        <w:t xml:space="preserve"> be used to forecasts for a </w:t>
      </w:r>
      <w:r w:rsidRPr="003F6B3B">
        <w:rPr>
          <w:rFonts w:ascii="Calibri" w:hAnsi="Calibri"/>
          <w:b/>
          <w:sz w:val="24"/>
          <w:szCs w:val="24"/>
        </w:rPr>
        <w:t>promotion</w:t>
      </w:r>
      <w:r w:rsidRPr="003F6B3B">
        <w:rPr>
          <w:rFonts w:ascii="Calibri" w:hAnsi="Calibri"/>
          <w:sz w:val="24"/>
          <w:szCs w:val="24"/>
        </w:rPr>
        <w:t xml:space="preserve"> since the employee will remain in their current classification and the increase cannot exceed the maximum rate for that specific classification. </w:t>
      </w:r>
    </w:p>
    <w:p w14:paraId="012EDB5A" w14:textId="77777777" w:rsidR="00DB7CE5" w:rsidRPr="003F6B3B" w:rsidRDefault="00DB7CE5" w:rsidP="00DB7CE5">
      <w:pPr>
        <w:pStyle w:val="P106Table"/>
        <w:numPr>
          <w:ilvl w:val="0"/>
          <w:numId w:val="31"/>
        </w:numPr>
        <w:ind w:left="426"/>
        <w:rPr>
          <w:rFonts w:ascii="Calibri" w:hAnsi="Calibri"/>
          <w:sz w:val="24"/>
          <w:szCs w:val="24"/>
        </w:rPr>
      </w:pPr>
      <w:r w:rsidRPr="003F6B3B">
        <w:rPr>
          <w:rFonts w:ascii="Calibri" w:hAnsi="Calibri"/>
          <w:sz w:val="24"/>
          <w:szCs w:val="24"/>
        </w:rPr>
        <w:t>Use the “Copy record” or “Create with reference” features to simplify and reduce the amount of data entry required to complete this staffing action in SFT.</w:t>
      </w:r>
    </w:p>
    <w:p w14:paraId="7DA1BD5F"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40EACFC3"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Salary Increase action in SFT: </w:t>
      </w:r>
    </w:p>
    <w:p w14:paraId="0B314096" w14:textId="77777777" w:rsidR="00DB7CE5" w:rsidRPr="003F6B3B" w:rsidRDefault="00DB7CE5" w:rsidP="00DB7CE5">
      <w:pPr>
        <w:pStyle w:val="Default"/>
        <w:numPr>
          <w:ilvl w:val="0"/>
          <w:numId w:val="133"/>
        </w:numPr>
      </w:pPr>
      <w:r w:rsidRPr="003F6B3B">
        <w:rPr>
          <w:rFonts w:cs="Arial"/>
        </w:rPr>
        <w:t xml:space="preserve">Select transaction code </w:t>
      </w:r>
      <w:r w:rsidRPr="003F6B3B">
        <w:rPr>
          <w:rFonts w:cs="Arial"/>
          <w:b/>
        </w:rPr>
        <w:t>ZZSF01 – SFT: Forecast by Employee</w:t>
      </w:r>
      <w:r w:rsidRPr="003F6B3B">
        <w:rPr>
          <w:rFonts w:cs="Arial"/>
        </w:rPr>
        <w:t>.</w:t>
      </w:r>
    </w:p>
    <w:p w14:paraId="7B877EAC" w14:textId="77777777" w:rsidR="00DB7CE5" w:rsidRPr="003F6B3B" w:rsidRDefault="00DB7CE5" w:rsidP="00DB7CE5">
      <w:pPr>
        <w:numPr>
          <w:ilvl w:val="0"/>
          <w:numId w:val="133"/>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181397EE" w14:textId="77777777" w:rsidR="00DB7CE5" w:rsidRPr="003F6B3B" w:rsidRDefault="00DB7CE5" w:rsidP="00DB7CE5">
      <w:pPr>
        <w:pStyle w:val="Default"/>
        <w:numPr>
          <w:ilvl w:val="0"/>
          <w:numId w:val="133"/>
        </w:numPr>
      </w:pPr>
      <w:r w:rsidRPr="003F6B3B">
        <w:t xml:space="preserve">Click on the </w:t>
      </w:r>
      <w:r w:rsidRPr="003F6B3B">
        <w:rPr>
          <w:b/>
        </w:rPr>
        <w:t>Create</w:t>
      </w:r>
      <w:r w:rsidRPr="003F6B3B">
        <w:t xml:space="preserve"> icon and select </w:t>
      </w:r>
      <w:r w:rsidRPr="003F6B3B">
        <w:rPr>
          <w:b/>
        </w:rPr>
        <w:t>Add new event record.</w:t>
      </w:r>
    </w:p>
    <w:p w14:paraId="42B83A49" w14:textId="77777777" w:rsidR="00DB7CE5" w:rsidRPr="003F6B3B" w:rsidRDefault="00DB7CE5" w:rsidP="00DB7CE5">
      <w:pPr>
        <w:pStyle w:val="Default"/>
        <w:numPr>
          <w:ilvl w:val="0"/>
          <w:numId w:val="133"/>
        </w:numPr>
      </w:pPr>
      <w:r w:rsidRPr="003F6B3B">
        <w:t xml:space="preserve">In the “Create new record event” pop up: </w:t>
      </w:r>
    </w:p>
    <w:p w14:paraId="30A0DE88" w14:textId="77777777" w:rsidR="00DB7CE5" w:rsidRPr="003F6B3B" w:rsidRDefault="00DB7CE5" w:rsidP="00DB7CE5">
      <w:pPr>
        <w:pStyle w:val="Default"/>
        <w:numPr>
          <w:ilvl w:val="1"/>
          <w:numId w:val="133"/>
        </w:numPr>
      </w:pPr>
      <w:r w:rsidRPr="003F6B3B">
        <w:t xml:space="preserve">Indicate the start date of the new event; </w:t>
      </w:r>
    </w:p>
    <w:p w14:paraId="2685E358" w14:textId="77777777" w:rsidR="00DB7CE5" w:rsidRPr="003F6B3B" w:rsidRDefault="00DB7CE5" w:rsidP="00DB7CE5">
      <w:pPr>
        <w:pStyle w:val="Default"/>
        <w:numPr>
          <w:ilvl w:val="1"/>
          <w:numId w:val="133"/>
        </w:numPr>
      </w:pPr>
      <w:r w:rsidRPr="003F6B3B">
        <w:t xml:space="preserve">Check the </w:t>
      </w:r>
      <w:r w:rsidRPr="003F6B3B">
        <w:rPr>
          <w:b/>
        </w:rPr>
        <w:t>Create with reference</w:t>
      </w:r>
      <w:r w:rsidRPr="003F6B3B">
        <w:t xml:space="preserve"> box;</w:t>
      </w:r>
    </w:p>
    <w:p w14:paraId="796F7BEF" w14:textId="77777777" w:rsidR="00DB7CE5" w:rsidRPr="003F6B3B" w:rsidRDefault="00DB7CE5" w:rsidP="00DB7CE5">
      <w:pPr>
        <w:pStyle w:val="Default"/>
        <w:numPr>
          <w:ilvl w:val="1"/>
          <w:numId w:val="133"/>
        </w:numPr>
      </w:pPr>
      <w:r w:rsidRPr="003F6B3B">
        <w:t xml:space="preserve">Enter the employee’s PRI in the </w:t>
      </w:r>
      <w:r w:rsidRPr="003F6B3B">
        <w:rPr>
          <w:b/>
        </w:rPr>
        <w:t>Personnel no.</w:t>
      </w:r>
      <w:r w:rsidRPr="003F6B3B">
        <w:t xml:space="preserve"> fields;</w:t>
      </w:r>
    </w:p>
    <w:p w14:paraId="44F27F47" w14:textId="77777777" w:rsidR="00DB7CE5" w:rsidRPr="003F6B3B" w:rsidRDefault="00DB7CE5" w:rsidP="00DB7CE5">
      <w:pPr>
        <w:numPr>
          <w:ilvl w:val="1"/>
          <w:numId w:val="133"/>
        </w:numPr>
        <w:spacing w:before="60" w:after="60"/>
        <w:rPr>
          <w:rFonts w:ascii="Calibri" w:hAnsi="Calibri" w:cs="Arial"/>
        </w:rPr>
      </w:pPr>
      <w:r w:rsidRPr="003F6B3B">
        <w:rPr>
          <w:rFonts w:ascii="Calibri" w:hAnsi="Calibri" w:cs="Arial"/>
        </w:rPr>
        <w:t>Enter or select a reference event date;</w:t>
      </w:r>
    </w:p>
    <w:p w14:paraId="26099F96" w14:textId="77777777" w:rsidR="00DB7CE5" w:rsidRPr="003F6B3B" w:rsidRDefault="00DB7CE5" w:rsidP="00DB7CE5">
      <w:pPr>
        <w:numPr>
          <w:ilvl w:val="0"/>
          <w:numId w:val="133"/>
        </w:numPr>
        <w:spacing w:before="60" w:after="60"/>
        <w:rPr>
          <w:rFonts w:ascii="Calibri" w:hAnsi="Calibri" w:cs="Arial"/>
        </w:rPr>
      </w:pPr>
      <w:r w:rsidRPr="003F6B3B">
        <w:rPr>
          <w:rFonts w:ascii="Calibri" w:hAnsi="Calibri" w:cs="Arial"/>
        </w:rPr>
        <w:t>Click on green check mark.</w:t>
      </w:r>
    </w:p>
    <w:p w14:paraId="5A3BFA55" w14:textId="77777777" w:rsidR="00DB7CE5" w:rsidRPr="003F6B3B" w:rsidRDefault="00DB7CE5" w:rsidP="00DB7CE5">
      <w:pPr>
        <w:numPr>
          <w:ilvl w:val="0"/>
          <w:numId w:val="133"/>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the “INCR/AUG” code from the menu. </w:t>
      </w:r>
    </w:p>
    <w:p w14:paraId="49FF7B99" w14:textId="77777777" w:rsidR="00DB7CE5" w:rsidRPr="003F6B3B" w:rsidRDefault="00DB7CE5" w:rsidP="00DB7CE5">
      <w:pPr>
        <w:pStyle w:val="Default"/>
        <w:numPr>
          <w:ilvl w:val="0"/>
          <w:numId w:val="133"/>
        </w:numPr>
      </w:pPr>
      <w:r w:rsidRPr="003F6B3B">
        <w:t xml:space="preserve">In the </w:t>
      </w:r>
      <w:r w:rsidRPr="003F6B3B">
        <w:rPr>
          <w:b/>
        </w:rPr>
        <w:t>Pay Detail – Basic Data</w:t>
      </w:r>
      <w:r w:rsidRPr="003F6B3B">
        <w:t xml:space="preserve"> tab: </w:t>
      </w:r>
    </w:p>
    <w:p w14:paraId="69358BEC" w14:textId="77777777" w:rsidR="00DB7CE5" w:rsidRPr="003F6B3B" w:rsidRDefault="00DB7CE5" w:rsidP="00DB7CE5">
      <w:pPr>
        <w:pStyle w:val="Default"/>
        <w:numPr>
          <w:ilvl w:val="1"/>
          <w:numId w:val="133"/>
        </w:numPr>
      </w:pPr>
      <w:r w:rsidRPr="003F6B3B">
        <w:t>Select “Use constant annual amount in forecast”;</w:t>
      </w:r>
    </w:p>
    <w:p w14:paraId="4645D9CA" w14:textId="77777777" w:rsidR="00DB7CE5" w:rsidRPr="003F6B3B" w:rsidRDefault="00DB7CE5" w:rsidP="00DB7CE5">
      <w:pPr>
        <w:pStyle w:val="Default"/>
        <w:numPr>
          <w:ilvl w:val="1"/>
          <w:numId w:val="133"/>
        </w:numPr>
      </w:pPr>
      <w:r w:rsidRPr="003F6B3B">
        <w:t>Indicate the new salary rate in the “Over write Amount” field.</w:t>
      </w:r>
    </w:p>
    <w:p w14:paraId="00C0FA4C" w14:textId="77777777" w:rsidR="00DB7CE5" w:rsidRPr="003F6B3B" w:rsidRDefault="00DB7CE5" w:rsidP="00DB7CE5">
      <w:pPr>
        <w:pStyle w:val="Default"/>
        <w:numPr>
          <w:ilvl w:val="0"/>
          <w:numId w:val="133"/>
        </w:numPr>
      </w:pPr>
      <w:r w:rsidRPr="003F6B3B">
        <w:t xml:space="preserve">Review/Validate the allowances in the </w:t>
      </w:r>
      <w:r w:rsidRPr="003F6B3B">
        <w:rPr>
          <w:b/>
        </w:rPr>
        <w:t>Pay Detail – One-Time Allowances</w:t>
      </w:r>
      <w:r w:rsidRPr="003F6B3B">
        <w:t xml:space="preserve"> tabs.</w:t>
      </w:r>
    </w:p>
    <w:p w14:paraId="064ED5E8" w14:textId="77777777" w:rsidR="00DB7CE5" w:rsidRPr="003F6B3B" w:rsidRDefault="00DB7CE5" w:rsidP="00DB7CE5">
      <w:pPr>
        <w:pStyle w:val="Default"/>
        <w:numPr>
          <w:ilvl w:val="0"/>
          <w:numId w:val="133"/>
        </w:numPr>
      </w:pPr>
      <w:r w:rsidRPr="003F6B3B">
        <w:rPr>
          <w:b/>
        </w:rPr>
        <w:t>Save</w:t>
      </w:r>
      <w:r w:rsidRPr="003F6B3B">
        <w:t>.</w:t>
      </w:r>
    </w:p>
    <w:p w14:paraId="1970E3C6" w14:textId="77777777" w:rsidR="00DB7CE5" w:rsidRPr="003F6B3B" w:rsidRDefault="00DB7CE5" w:rsidP="00DB7CE5">
      <w:pPr>
        <w:contextualSpacing/>
        <w:rPr>
          <w:rFonts w:ascii="Calibri" w:eastAsia="Arial Unicode MS" w:hAnsi="Calibri" w:cs="Arial"/>
          <w:u w:val="single"/>
          <w:lang w:val="en-US"/>
        </w:rPr>
      </w:pPr>
    </w:p>
    <w:p w14:paraId="1ADEF4A3"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1D396F2C" w14:textId="77777777" w:rsidTr="56826D01">
        <w:trPr>
          <w:tblHeader/>
        </w:trPr>
        <w:tc>
          <w:tcPr>
            <w:tcW w:w="4536" w:type="dxa"/>
            <w:shd w:val="clear" w:color="auto" w:fill="C0C0C0"/>
          </w:tcPr>
          <w:p w14:paraId="765BD348"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3BC55ACE"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Field Value/Comments</w:t>
            </w:r>
          </w:p>
        </w:tc>
      </w:tr>
      <w:tr w:rsidR="00DB7CE5" w:rsidRPr="003F6B3B" w14:paraId="121D4526" w14:textId="77777777" w:rsidTr="56826D01">
        <w:tc>
          <w:tcPr>
            <w:tcW w:w="4536" w:type="dxa"/>
            <w:shd w:val="clear" w:color="auto" w:fill="auto"/>
          </w:tcPr>
          <w:p w14:paraId="3F6AB8C3" w14:textId="77777777" w:rsidR="00DB7CE5" w:rsidRPr="003F6B3B" w:rsidRDefault="00DB7CE5" w:rsidP="00DB7CE5">
            <w:pPr>
              <w:rPr>
                <w:rFonts w:ascii="Calibri" w:hAnsi="Calibri"/>
                <w:b/>
              </w:rPr>
            </w:pPr>
            <w:r w:rsidRPr="003F6B3B">
              <w:rPr>
                <w:rFonts w:ascii="Calibri" w:hAnsi="Calibri"/>
                <w:b/>
              </w:rPr>
              <w:t>Basic Information Data Tab</w:t>
            </w:r>
          </w:p>
        </w:tc>
        <w:tc>
          <w:tcPr>
            <w:tcW w:w="4932" w:type="dxa"/>
            <w:shd w:val="clear" w:color="auto" w:fill="auto"/>
          </w:tcPr>
          <w:p w14:paraId="7C3ED924" w14:textId="77777777" w:rsidR="00DB7CE5" w:rsidRPr="003F6B3B" w:rsidRDefault="00DB7CE5" w:rsidP="00DB7CE5">
            <w:pPr>
              <w:rPr>
                <w:rFonts w:ascii="Calibri" w:hAnsi="Calibri"/>
                <w:b/>
              </w:rPr>
            </w:pPr>
          </w:p>
        </w:tc>
      </w:tr>
      <w:tr w:rsidR="00DB7CE5" w:rsidRPr="003F6B3B" w14:paraId="4DD90C68" w14:textId="77777777" w:rsidTr="56826D01">
        <w:tc>
          <w:tcPr>
            <w:tcW w:w="4536" w:type="dxa"/>
            <w:shd w:val="clear" w:color="auto" w:fill="auto"/>
          </w:tcPr>
          <w:p w14:paraId="07F27B14" w14:textId="77777777" w:rsidR="00DB7CE5" w:rsidRPr="003F6B3B" w:rsidRDefault="00DB7CE5" w:rsidP="00DB7CE5">
            <w:pPr>
              <w:ind w:left="720"/>
              <w:rPr>
                <w:rFonts w:ascii="Calibri" w:hAnsi="Calibri"/>
              </w:rPr>
            </w:pPr>
            <w:r w:rsidRPr="003F6B3B">
              <w:rPr>
                <w:rFonts w:ascii="Calibri" w:hAnsi="Calibri"/>
              </w:rPr>
              <w:t>Exclude from Forecast</w:t>
            </w:r>
          </w:p>
        </w:tc>
        <w:tc>
          <w:tcPr>
            <w:tcW w:w="4932" w:type="dxa"/>
            <w:shd w:val="clear" w:color="auto" w:fill="auto"/>
          </w:tcPr>
          <w:p w14:paraId="7C68718C"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7C77798F" w14:textId="77777777" w:rsidTr="56826D01">
        <w:tc>
          <w:tcPr>
            <w:tcW w:w="4536" w:type="dxa"/>
            <w:shd w:val="clear" w:color="auto" w:fill="auto"/>
          </w:tcPr>
          <w:p w14:paraId="1ABDD810" w14:textId="77777777" w:rsidR="00DB7CE5" w:rsidRPr="003F6B3B" w:rsidRDefault="00DB7CE5" w:rsidP="00DB7CE5">
            <w:pPr>
              <w:ind w:left="720"/>
              <w:rPr>
                <w:rFonts w:ascii="Calibri" w:hAnsi="Calibri"/>
              </w:rPr>
            </w:pPr>
            <w:r w:rsidRPr="003F6B3B">
              <w:rPr>
                <w:rFonts w:ascii="Calibri" w:hAnsi="Calibri"/>
              </w:rPr>
              <w:t>Event Action ID</w:t>
            </w:r>
          </w:p>
        </w:tc>
        <w:tc>
          <w:tcPr>
            <w:tcW w:w="4932" w:type="dxa"/>
            <w:shd w:val="clear" w:color="auto" w:fill="auto"/>
          </w:tcPr>
          <w:p w14:paraId="00168EF8" w14:textId="77777777" w:rsidR="00DB7CE5" w:rsidRPr="003F6B3B" w:rsidRDefault="00DB7CE5" w:rsidP="00DB7CE5">
            <w:pPr>
              <w:rPr>
                <w:rFonts w:ascii="Calibri" w:hAnsi="Calibri"/>
              </w:rPr>
            </w:pPr>
            <w:r w:rsidRPr="003F6B3B">
              <w:rPr>
                <w:rFonts w:ascii="Calibri" w:hAnsi="Calibri"/>
              </w:rPr>
              <w:t>Default</w:t>
            </w:r>
          </w:p>
        </w:tc>
      </w:tr>
      <w:tr w:rsidR="00DB7CE5" w:rsidRPr="003F6B3B" w14:paraId="3A0C85E1" w14:textId="77777777" w:rsidTr="56826D01">
        <w:tc>
          <w:tcPr>
            <w:tcW w:w="4536" w:type="dxa"/>
            <w:shd w:val="clear" w:color="auto" w:fill="auto"/>
          </w:tcPr>
          <w:p w14:paraId="0E7F6F5F" w14:textId="77777777" w:rsidR="00DB7CE5" w:rsidRPr="003F6B3B" w:rsidRDefault="00DB7CE5" w:rsidP="00DB7CE5">
            <w:pPr>
              <w:ind w:left="720"/>
              <w:rPr>
                <w:rFonts w:ascii="Calibri" w:hAnsi="Calibri"/>
              </w:rPr>
            </w:pPr>
            <w:r w:rsidRPr="003F6B3B">
              <w:rPr>
                <w:rFonts w:ascii="Calibri" w:hAnsi="Calibri"/>
              </w:rPr>
              <w:t>Effective</w:t>
            </w:r>
          </w:p>
        </w:tc>
        <w:tc>
          <w:tcPr>
            <w:tcW w:w="4932" w:type="dxa"/>
            <w:shd w:val="clear" w:color="auto" w:fill="auto"/>
          </w:tcPr>
          <w:p w14:paraId="49E0398C" w14:textId="77777777" w:rsidR="00DB7CE5" w:rsidRPr="003F6B3B" w:rsidRDefault="00DB7CE5" w:rsidP="00DB7CE5">
            <w:pPr>
              <w:rPr>
                <w:rFonts w:ascii="Calibri" w:hAnsi="Calibri"/>
              </w:rPr>
            </w:pPr>
            <w:r w:rsidRPr="003F6B3B">
              <w:rPr>
                <w:rFonts w:ascii="Calibri" w:hAnsi="Calibri"/>
              </w:rPr>
              <w:t>Yes</w:t>
            </w:r>
          </w:p>
        </w:tc>
      </w:tr>
      <w:tr w:rsidR="00DB7CE5" w:rsidRPr="003F6B3B" w14:paraId="7E54C9C0" w14:textId="77777777" w:rsidTr="56826D01">
        <w:tc>
          <w:tcPr>
            <w:tcW w:w="4536" w:type="dxa"/>
            <w:shd w:val="clear" w:color="auto" w:fill="auto"/>
          </w:tcPr>
          <w:p w14:paraId="0D78D04C" w14:textId="77777777" w:rsidR="00DB7CE5" w:rsidRPr="003F6B3B" w:rsidRDefault="00DB7CE5" w:rsidP="00DB7CE5">
            <w:pPr>
              <w:ind w:left="720"/>
              <w:rPr>
                <w:rFonts w:ascii="Calibri" w:hAnsi="Calibri"/>
              </w:rPr>
            </w:pPr>
            <w:r w:rsidRPr="003F6B3B">
              <w:rPr>
                <w:rFonts w:ascii="Calibri" w:hAnsi="Calibri"/>
              </w:rPr>
              <w:t>Substantive</w:t>
            </w:r>
          </w:p>
        </w:tc>
        <w:tc>
          <w:tcPr>
            <w:tcW w:w="4932" w:type="dxa"/>
            <w:shd w:val="clear" w:color="auto" w:fill="auto"/>
          </w:tcPr>
          <w:p w14:paraId="6EDBB8FE" w14:textId="77777777" w:rsidR="00DB7CE5" w:rsidRPr="003F6B3B" w:rsidRDefault="00DB7CE5" w:rsidP="00DB7CE5">
            <w:pPr>
              <w:rPr>
                <w:rFonts w:ascii="Calibri" w:hAnsi="Calibri"/>
              </w:rPr>
            </w:pPr>
            <w:r w:rsidRPr="003F6B3B">
              <w:rPr>
                <w:rFonts w:ascii="Calibri" w:hAnsi="Calibri"/>
              </w:rPr>
              <w:t>Yes</w:t>
            </w:r>
          </w:p>
        </w:tc>
      </w:tr>
      <w:tr w:rsidR="00DB7CE5" w:rsidRPr="003F6B3B" w14:paraId="1E13EC9D" w14:textId="77777777" w:rsidTr="56826D01">
        <w:tc>
          <w:tcPr>
            <w:tcW w:w="4536" w:type="dxa"/>
            <w:shd w:val="clear" w:color="auto" w:fill="auto"/>
          </w:tcPr>
          <w:p w14:paraId="15CCD718" w14:textId="77777777" w:rsidR="00DB7CE5" w:rsidRPr="003F6B3B" w:rsidRDefault="00DB7CE5" w:rsidP="00DB7CE5">
            <w:pPr>
              <w:ind w:left="720"/>
              <w:rPr>
                <w:rFonts w:ascii="Calibri" w:hAnsi="Calibri"/>
              </w:rPr>
            </w:pPr>
            <w:r w:rsidRPr="003F6B3B">
              <w:rPr>
                <w:rFonts w:ascii="Calibri" w:hAnsi="Calibri"/>
              </w:rPr>
              <w:t>Assignment Date (From - To)</w:t>
            </w:r>
          </w:p>
        </w:tc>
        <w:tc>
          <w:tcPr>
            <w:tcW w:w="4932" w:type="dxa"/>
            <w:shd w:val="clear" w:color="auto" w:fill="auto"/>
          </w:tcPr>
          <w:p w14:paraId="6E646F6F"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2E2E3742" w14:textId="77777777" w:rsidTr="56826D01">
        <w:tc>
          <w:tcPr>
            <w:tcW w:w="4536" w:type="dxa"/>
            <w:shd w:val="clear" w:color="auto" w:fill="auto"/>
          </w:tcPr>
          <w:p w14:paraId="7D68FD1A" w14:textId="77777777" w:rsidR="00DB7CE5" w:rsidRPr="003F6B3B" w:rsidRDefault="00DB7CE5" w:rsidP="00DB7CE5">
            <w:pPr>
              <w:ind w:left="720"/>
              <w:rPr>
                <w:rFonts w:ascii="Calibri" w:hAnsi="Calibri"/>
              </w:rPr>
            </w:pPr>
            <w:r w:rsidRPr="003F6B3B">
              <w:rPr>
                <w:rFonts w:ascii="Calibri" w:hAnsi="Calibri"/>
              </w:rPr>
              <w:t>Action Code</w:t>
            </w:r>
          </w:p>
        </w:tc>
        <w:tc>
          <w:tcPr>
            <w:tcW w:w="4932" w:type="dxa"/>
            <w:shd w:val="clear" w:color="auto" w:fill="auto"/>
          </w:tcPr>
          <w:p w14:paraId="3FC2C5E2" w14:textId="77777777" w:rsidR="00DB7CE5" w:rsidRPr="003F6B3B" w:rsidRDefault="00DB7CE5" w:rsidP="00DB7CE5">
            <w:pPr>
              <w:rPr>
                <w:rFonts w:ascii="Calibri" w:hAnsi="Calibri"/>
                <w:b/>
              </w:rPr>
            </w:pPr>
            <w:r w:rsidRPr="003F6B3B">
              <w:rPr>
                <w:rFonts w:ascii="Calibri" w:hAnsi="Calibri" w:cs="Arial"/>
                <w:b/>
              </w:rPr>
              <w:t>INCR/AUG – Salary Increase</w:t>
            </w:r>
          </w:p>
        </w:tc>
      </w:tr>
      <w:tr w:rsidR="00DB7CE5" w:rsidRPr="003F6B3B" w14:paraId="465A0074" w14:textId="77777777" w:rsidTr="56826D01">
        <w:tc>
          <w:tcPr>
            <w:tcW w:w="4536" w:type="dxa"/>
            <w:shd w:val="clear" w:color="auto" w:fill="auto"/>
          </w:tcPr>
          <w:p w14:paraId="3E0AB5BE" w14:textId="77777777" w:rsidR="00DB7CE5" w:rsidRPr="003F6B3B" w:rsidRDefault="00DB7CE5" w:rsidP="00DB7CE5">
            <w:pPr>
              <w:ind w:left="720"/>
              <w:rPr>
                <w:rFonts w:ascii="Calibri" w:hAnsi="Calibri"/>
              </w:rPr>
            </w:pPr>
            <w:r w:rsidRPr="003F6B3B">
              <w:rPr>
                <w:rFonts w:ascii="Calibri" w:hAnsi="Calibri"/>
              </w:rPr>
              <w:t>Modified Assignment Date (From - To)</w:t>
            </w:r>
          </w:p>
        </w:tc>
        <w:tc>
          <w:tcPr>
            <w:tcW w:w="4932" w:type="dxa"/>
            <w:shd w:val="clear" w:color="auto" w:fill="auto"/>
          </w:tcPr>
          <w:p w14:paraId="3BEB20E7"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43AFD354" w14:textId="77777777" w:rsidTr="56826D01">
        <w:tc>
          <w:tcPr>
            <w:tcW w:w="4536" w:type="dxa"/>
            <w:shd w:val="clear" w:color="auto" w:fill="auto"/>
          </w:tcPr>
          <w:p w14:paraId="05D0475F"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224ECA33" w14:textId="77777777" w:rsidR="00DB7CE5" w:rsidRPr="003F6B3B" w:rsidRDefault="00DB7CE5" w:rsidP="00DB7CE5">
            <w:pPr>
              <w:rPr>
                <w:rFonts w:ascii="Calibri" w:hAnsi="Calibri"/>
              </w:rPr>
            </w:pPr>
          </w:p>
        </w:tc>
      </w:tr>
      <w:tr w:rsidR="00DB7CE5" w:rsidRPr="003F6B3B" w14:paraId="27818A28" w14:textId="77777777" w:rsidTr="56826D01">
        <w:tc>
          <w:tcPr>
            <w:tcW w:w="4536" w:type="dxa"/>
            <w:shd w:val="clear" w:color="auto" w:fill="auto"/>
          </w:tcPr>
          <w:p w14:paraId="4B4B1E53" w14:textId="77777777" w:rsidR="00DB7CE5" w:rsidRPr="003F6B3B" w:rsidRDefault="00DB7CE5" w:rsidP="00DB7CE5">
            <w:pPr>
              <w:ind w:left="720"/>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1BD723B5"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F07B68C" w14:textId="77777777" w:rsidTr="56826D01">
        <w:tc>
          <w:tcPr>
            <w:tcW w:w="4536" w:type="dxa"/>
            <w:shd w:val="clear" w:color="auto" w:fill="auto"/>
          </w:tcPr>
          <w:p w14:paraId="2F9DEB3C" w14:textId="77777777" w:rsidR="00DB7CE5" w:rsidRPr="003F6B3B" w:rsidRDefault="00DB7CE5" w:rsidP="00DB7CE5">
            <w:pPr>
              <w:ind w:left="720"/>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58563A4E"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21617799" w14:textId="77777777" w:rsidTr="56826D01">
        <w:tc>
          <w:tcPr>
            <w:tcW w:w="4536" w:type="dxa"/>
            <w:shd w:val="clear" w:color="auto" w:fill="auto"/>
          </w:tcPr>
          <w:p w14:paraId="65F30E7F" w14:textId="77777777" w:rsidR="00DB7CE5" w:rsidRPr="003F6B3B" w:rsidRDefault="00DB7CE5" w:rsidP="00DB7CE5">
            <w:pPr>
              <w:ind w:left="720"/>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387FFEDF"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0BA0BDC0" w14:textId="77777777" w:rsidTr="56826D01">
        <w:tc>
          <w:tcPr>
            <w:tcW w:w="4536" w:type="dxa"/>
            <w:shd w:val="clear" w:color="auto" w:fill="auto"/>
          </w:tcPr>
          <w:p w14:paraId="3335E01B" w14:textId="77777777" w:rsidR="00DB7CE5" w:rsidRPr="003F6B3B" w:rsidRDefault="00DB7CE5" w:rsidP="00DB7CE5">
            <w:pPr>
              <w:ind w:left="720"/>
              <w:rPr>
                <w:rFonts w:ascii="Calibri" w:hAnsi="Calibri"/>
              </w:rPr>
            </w:pPr>
            <w:r w:rsidRPr="003F6B3B">
              <w:rPr>
                <w:rFonts w:ascii="Calibri" w:hAnsi="Calibri"/>
              </w:rPr>
              <w:lastRenderedPageBreak/>
              <w:t>HR End Date</w:t>
            </w:r>
          </w:p>
        </w:tc>
        <w:tc>
          <w:tcPr>
            <w:tcW w:w="4932" w:type="dxa"/>
            <w:shd w:val="clear" w:color="auto" w:fill="auto"/>
          </w:tcPr>
          <w:p w14:paraId="34E33623" w14:textId="77777777" w:rsidR="00DB7CE5" w:rsidRPr="003F6B3B" w:rsidRDefault="00DB7CE5" w:rsidP="00DB7CE5">
            <w:pPr>
              <w:rPr>
                <w:rFonts w:ascii="Calibri" w:hAnsi="Calibri"/>
              </w:rPr>
            </w:pPr>
            <w:r w:rsidRPr="003F6B3B">
              <w:rPr>
                <w:rFonts w:ascii="Calibri" w:hAnsi="Calibri"/>
              </w:rPr>
              <w:t>Leave blank</w:t>
            </w:r>
          </w:p>
        </w:tc>
      </w:tr>
      <w:tr w:rsidR="00DB7CE5" w:rsidRPr="003F6B3B" w14:paraId="7A97CFD6" w14:textId="77777777" w:rsidTr="56826D01">
        <w:tc>
          <w:tcPr>
            <w:tcW w:w="4536" w:type="dxa"/>
            <w:shd w:val="clear" w:color="auto" w:fill="auto"/>
          </w:tcPr>
          <w:p w14:paraId="309C2AD8" w14:textId="77777777" w:rsidR="00DB7CE5" w:rsidRPr="003F6B3B" w:rsidRDefault="00DB7CE5" w:rsidP="00DB7CE5">
            <w:pPr>
              <w:ind w:left="720"/>
              <w:rPr>
                <w:rFonts w:ascii="Calibri" w:hAnsi="Calibri"/>
              </w:rPr>
            </w:pPr>
            <w:r w:rsidRPr="003F6B3B">
              <w:rPr>
                <w:rFonts w:ascii="Calibri" w:hAnsi="Calibri"/>
              </w:rPr>
              <w:t>Projected End Date</w:t>
            </w:r>
          </w:p>
        </w:tc>
        <w:tc>
          <w:tcPr>
            <w:tcW w:w="4932" w:type="dxa"/>
            <w:shd w:val="clear" w:color="auto" w:fill="auto"/>
          </w:tcPr>
          <w:p w14:paraId="72246DDE" w14:textId="77777777" w:rsidR="00DB7CE5" w:rsidRPr="003F6B3B" w:rsidRDefault="00DB7CE5" w:rsidP="00DB7CE5">
            <w:pPr>
              <w:rPr>
                <w:rFonts w:ascii="Calibri" w:hAnsi="Calibri"/>
              </w:rPr>
            </w:pPr>
            <w:r w:rsidRPr="003F6B3B">
              <w:rPr>
                <w:rFonts w:ascii="Calibri" w:hAnsi="Calibri"/>
              </w:rPr>
              <w:t>Leave blank</w:t>
            </w:r>
          </w:p>
        </w:tc>
      </w:tr>
      <w:tr w:rsidR="00DB7CE5" w:rsidRPr="003F6B3B" w14:paraId="0A692AD1" w14:textId="77777777" w:rsidTr="56826D01">
        <w:tc>
          <w:tcPr>
            <w:tcW w:w="4536" w:type="dxa"/>
            <w:shd w:val="clear" w:color="auto" w:fill="auto"/>
          </w:tcPr>
          <w:p w14:paraId="2D0D3E0D" w14:textId="77777777" w:rsidR="00DB7CE5" w:rsidRPr="003F6B3B" w:rsidRDefault="00DB7CE5" w:rsidP="00DB7CE5">
            <w:pPr>
              <w:ind w:left="720"/>
              <w:rPr>
                <w:rFonts w:ascii="Calibri" w:hAnsi="Calibri"/>
              </w:rPr>
            </w:pPr>
            <w:r w:rsidRPr="003F6B3B">
              <w:rPr>
                <w:rFonts w:ascii="Calibri" w:hAnsi="Calibri"/>
              </w:rPr>
              <w:t>Assigned Work Week   Default (37.5)</w:t>
            </w:r>
          </w:p>
        </w:tc>
        <w:tc>
          <w:tcPr>
            <w:tcW w:w="4932" w:type="dxa"/>
            <w:shd w:val="clear" w:color="auto" w:fill="auto"/>
          </w:tcPr>
          <w:p w14:paraId="7012558E"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E3020F3" w14:textId="77777777" w:rsidTr="56826D01">
        <w:tc>
          <w:tcPr>
            <w:tcW w:w="4536" w:type="dxa"/>
            <w:shd w:val="clear" w:color="auto" w:fill="auto"/>
          </w:tcPr>
          <w:p w14:paraId="7F9C3BB6" w14:textId="77777777" w:rsidR="00DB7CE5" w:rsidRPr="003F6B3B" w:rsidRDefault="00DB7CE5" w:rsidP="00DB7CE5">
            <w:pPr>
              <w:ind w:left="720"/>
              <w:rPr>
                <w:rFonts w:ascii="Calibri" w:hAnsi="Calibri"/>
              </w:rPr>
            </w:pPr>
            <w:r w:rsidRPr="003F6B3B">
              <w:rPr>
                <w:rFonts w:ascii="Calibri" w:hAnsi="Calibri"/>
              </w:rPr>
              <w:t>Scheduled Work Week  Default (37.5)</w:t>
            </w:r>
          </w:p>
        </w:tc>
        <w:tc>
          <w:tcPr>
            <w:tcW w:w="4932" w:type="dxa"/>
            <w:shd w:val="clear" w:color="auto" w:fill="auto"/>
          </w:tcPr>
          <w:p w14:paraId="27ABA044"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CC94E1A" w14:textId="77777777" w:rsidTr="56826D01">
        <w:tc>
          <w:tcPr>
            <w:tcW w:w="4536" w:type="dxa"/>
            <w:shd w:val="clear" w:color="auto" w:fill="auto"/>
          </w:tcPr>
          <w:p w14:paraId="176CF8B9" w14:textId="77777777" w:rsidR="00DB7CE5" w:rsidRPr="003F6B3B" w:rsidRDefault="00DB7CE5" w:rsidP="00DB7CE5">
            <w:pPr>
              <w:ind w:left="720"/>
              <w:rPr>
                <w:rFonts w:ascii="Calibri" w:hAnsi="Calibri"/>
              </w:rPr>
            </w:pPr>
            <w:r w:rsidRPr="003F6B3B">
              <w:rPr>
                <w:rFonts w:ascii="Calibri" w:hAnsi="Calibri"/>
              </w:rPr>
              <w:t>Full Time Equivalent (FTE)</w:t>
            </w:r>
          </w:p>
        </w:tc>
        <w:tc>
          <w:tcPr>
            <w:tcW w:w="4932" w:type="dxa"/>
            <w:shd w:val="clear" w:color="auto" w:fill="auto"/>
          </w:tcPr>
          <w:p w14:paraId="4A8EA128" w14:textId="77777777" w:rsidR="00DB7CE5" w:rsidRPr="003F6B3B" w:rsidRDefault="00DB7CE5" w:rsidP="00DB7CE5">
            <w:pPr>
              <w:rPr>
                <w:rFonts w:ascii="Calibri" w:hAnsi="Calibri"/>
              </w:rPr>
            </w:pPr>
            <w:r w:rsidRPr="003F6B3B">
              <w:rPr>
                <w:rFonts w:ascii="Calibri" w:hAnsi="Calibri"/>
              </w:rPr>
              <w:t>Calculated field based on Assigned Work Week</w:t>
            </w:r>
          </w:p>
        </w:tc>
      </w:tr>
      <w:tr w:rsidR="00DB7CE5" w:rsidRPr="003F6B3B" w14:paraId="0230BACB" w14:textId="77777777" w:rsidTr="56826D01">
        <w:tc>
          <w:tcPr>
            <w:tcW w:w="4536" w:type="dxa"/>
            <w:shd w:val="clear" w:color="auto" w:fill="auto"/>
          </w:tcPr>
          <w:p w14:paraId="31C61BBB"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18229812" w14:textId="77777777" w:rsidR="00DB7CE5" w:rsidRPr="003F6B3B" w:rsidRDefault="00DB7CE5" w:rsidP="00DB7CE5">
            <w:pPr>
              <w:rPr>
                <w:rFonts w:ascii="Calibri" w:hAnsi="Calibri"/>
                <w:color w:val="FF0000"/>
              </w:rPr>
            </w:pPr>
          </w:p>
        </w:tc>
      </w:tr>
      <w:tr w:rsidR="00DB7CE5" w:rsidRPr="003F6B3B" w14:paraId="3C57D68B" w14:textId="77777777" w:rsidTr="56826D01">
        <w:tc>
          <w:tcPr>
            <w:tcW w:w="4536" w:type="dxa"/>
            <w:shd w:val="clear" w:color="auto" w:fill="auto"/>
          </w:tcPr>
          <w:p w14:paraId="227A9F77" w14:textId="77777777" w:rsidR="00DB7CE5" w:rsidRPr="003F6B3B" w:rsidRDefault="00DB7CE5" w:rsidP="00DB7CE5">
            <w:pPr>
              <w:ind w:left="720"/>
              <w:rPr>
                <w:rFonts w:ascii="Calibri" w:hAnsi="Calibri"/>
              </w:rPr>
            </w:pPr>
            <w:r w:rsidRPr="003F6B3B">
              <w:rPr>
                <w:rFonts w:ascii="Calibri" w:hAnsi="Calibri"/>
              </w:rPr>
              <w:t xml:space="preserve">Bonuses - Bilingual Bonus </w:t>
            </w:r>
          </w:p>
        </w:tc>
        <w:tc>
          <w:tcPr>
            <w:tcW w:w="4932" w:type="dxa"/>
            <w:shd w:val="clear" w:color="auto" w:fill="auto"/>
          </w:tcPr>
          <w:p w14:paraId="55446808" w14:textId="77777777" w:rsidR="00DB7CE5" w:rsidRPr="003F6B3B" w:rsidRDefault="00DB7CE5" w:rsidP="00DB7CE5">
            <w:pPr>
              <w:rPr>
                <w:rFonts w:ascii="Calibri" w:hAnsi="Calibri"/>
                <w:b/>
              </w:rPr>
            </w:pPr>
            <w:r w:rsidRPr="003F6B3B">
              <w:rPr>
                <w:rFonts w:ascii="Calibri" w:hAnsi="Calibri"/>
              </w:rPr>
              <w:t>No change required</w:t>
            </w:r>
          </w:p>
        </w:tc>
      </w:tr>
      <w:tr w:rsidR="00DB7CE5" w:rsidRPr="003F6B3B" w14:paraId="3EAE2033" w14:textId="77777777" w:rsidTr="56826D01">
        <w:tc>
          <w:tcPr>
            <w:tcW w:w="4536" w:type="dxa"/>
            <w:shd w:val="clear" w:color="auto" w:fill="auto"/>
          </w:tcPr>
          <w:p w14:paraId="10CE71F5" w14:textId="77777777" w:rsidR="00DB7CE5" w:rsidRPr="003F6B3B" w:rsidRDefault="00DB7CE5" w:rsidP="00DB7CE5">
            <w:pPr>
              <w:ind w:left="720"/>
              <w:rPr>
                <w:rFonts w:ascii="Calibri" w:hAnsi="Calibri"/>
              </w:rPr>
            </w:pPr>
            <w:r w:rsidRPr="003F6B3B">
              <w:rPr>
                <w:rFonts w:ascii="Calibri" w:hAnsi="Calibri"/>
              </w:rPr>
              <w:t>Isolated Post – Location Code</w:t>
            </w:r>
          </w:p>
        </w:tc>
        <w:tc>
          <w:tcPr>
            <w:tcW w:w="4932" w:type="dxa"/>
            <w:shd w:val="clear" w:color="auto" w:fill="auto"/>
          </w:tcPr>
          <w:p w14:paraId="5AF68737"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26F029B" w14:textId="77777777" w:rsidTr="56826D01">
        <w:tc>
          <w:tcPr>
            <w:tcW w:w="4536" w:type="dxa"/>
            <w:shd w:val="clear" w:color="auto" w:fill="auto"/>
          </w:tcPr>
          <w:p w14:paraId="3916087D" w14:textId="77777777" w:rsidR="00DB7CE5" w:rsidRPr="003F6B3B" w:rsidRDefault="00DB7CE5" w:rsidP="00DB7CE5">
            <w:pPr>
              <w:ind w:left="720"/>
              <w:rPr>
                <w:rFonts w:ascii="Calibri" w:hAnsi="Calibri"/>
              </w:rPr>
            </w:pPr>
            <w:r w:rsidRPr="003F6B3B">
              <w:rPr>
                <w:rFonts w:ascii="Calibri" w:hAnsi="Calibri"/>
              </w:rPr>
              <w:t>Isolated Post – Meals/Rations</w:t>
            </w:r>
          </w:p>
        </w:tc>
        <w:tc>
          <w:tcPr>
            <w:tcW w:w="4932" w:type="dxa"/>
            <w:shd w:val="clear" w:color="auto" w:fill="auto"/>
          </w:tcPr>
          <w:p w14:paraId="1D507396"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262C958" w14:textId="77777777" w:rsidTr="56826D01">
        <w:tc>
          <w:tcPr>
            <w:tcW w:w="4536" w:type="dxa"/>
            <w:shd w:val="clear" w:color="auto" w:fill="auto"/>
          </w:tcPr>
          <w:p w14:paraId="67C3C83A" w14:textId="77777777" w:rsidR="00DB7CE5" w:rsidRPr="003F6B3B" w:rsidRDefault="00DB7CE5" w:rsidP="00DB7CE5">
            <w:pPr>
              <w:ind w:left="720"/>
              <w:rPr>
                <w:rFonts w:ascii="Calibri" w:hAnsi="Calibri"/>
              </w:rPr>
            </w:pPr>
            <w:r w:rsidRPr="003F6B3B">
              <w:rPr>
                <w:rFonts w:ascii="Calibri" w:hAnsi="Calibri"/>
              </w:rPr>
              <w:t>Isolated Post – Housing Benefits</w:t>
            </w:r>
          </w:p>
        </w:tc>
        <w:tc>
          <w:tcPr>
            <w:tcW w:w="4932" w:type="dxa"/>
            <w:shd w:val="clear" w:color="auto" w:fill="auto"/>
          </w:tcPr>
          <w:p w14:paraId="5CE543B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254B1094" w14:textId="77777777" w:rsidTr="56826D01">
        <w:tc>
          <w:tcPr>
            <w:tcW w:w="4536" w:type="dxa"/>
            <w:shd w:val="clear" w:color="auto" w:fill="auto"/>
          </w:tcPr>
          <w:p w14:paraId="02D33254" w14:textId="77777777" w:rsidR="00DB7CE5" w:rsidRPr="003F6B3B" w:rsidRDefault="00DB7CE5" w:rsidP="00DB7CE5">
            <w:pPr>
              <w:ind w:left="720"/>
              <w:rPr>
                <w:rFonts w:ascii="Calibri" w:hAnsi="Calibri"/>
              </w:rPr>
            </w:pPr>
            <w:r w:rsidRPr="003F6B3B">
              <w:rPr>
                <w:rFonts w:ascii="Calibri" w:hAnsi="Calibri"/>
              </w:rPr>
              <w:t>Isolated Post – Has dependents</w:t>
            </w:r>
          </w:p>
        </w:tc>
        <w:tc>
          <w:tcPr>
            <w:tcW w:w="4932" w:type="dxa"/>
            <w:shd w:val="clear" w:color="auto" w:fill="auto"/>
          </w:tcPr>
          <w:p w14:paraId="7B3E6F9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51B8CBA" w14:textId="77777777" w:rsidTr="56826D01">
        <w:tc>
          <w:tcPr>
            <w:tcW w:w="4536" w:type="dxa"/>
            <w:shd w:val="clear" w:color="auto" w:fill="auto"/>
          </w:tcPr>
          <w:p w14:paraId="4BC7D4C2" w14:textId="77777777" w:rsidR="00DB7CE5" w:rsidRPr="003F6B3B" w:rsidRDefault="00DB7CE5" w:rsidP="00DB7CE5">
            <w:pPr>
              <w:rPr>
                <w:rFonts w:ascii="Calibri" w:hAnsi="Calibri"/>
              </w:rPr>
            </w:pPr>
            <w:r w:rsidRPr="003F6B3B">
              <w:rPr>
                <w:rFonts w:ascii="Calibri" w:hAnsi="Calibri"/>
              </w:rPr>
              <w:t xml:space="preserve">               Others - Home Cost Center</w:t>
            </w:r>
          </w:p>
        </w:tc>
        <w:tc>
          <w:tcPr>
            <w:tcW w:w="4932" w:type="dxa"/>
            <w:shd w:val="clear" w:color="auto" w:fill="auto"/>
          </w:tcPr>
          <w:p w14:paraId="4C39EBE5" w14:textId="77777777" w:rsidR="00DB7CE5" w:rsidRPr="003F6B3B" w:rsidRDefault="00DB7CE5" w:rsidP="00DB7CE5">
            <w:pPr>
              <w:rPr>
                <w:rFonts w:ascii="Calibri" w:hAnsi="Calibri"/>
              </w:rPr>
            </w:pPr>
            <w:r w:rsidRPr="003F6B3B">
              <w:rPr>
                <w:rFonts w:ascii="Calibri" w:hAnsi="Calibri"/>
              </w:rPr>
              <w:t>No change required</w:t>
            </w:r>
          </w:p>
        </w:tc>
      </w:tr>
      <w:tr w:rsidR="56826D01" w:rsidRPr="003F6B3B" w14:paraId="0BEEB800" w14:textId="77777777" w:rsidTr="56826D01">
        <w:tc>
          <w:tcPr>
            <w:tcW w:w="4536" w:type="dxa"/>
            <w:shd w:val="clear" w:color="auto" w:fill="auto"/>
          </w:tcPr>
          <w:p w14:paraId="12BCE5D4" w14:textId="5F45E2D4" w:rsidR="1E565E24" w:rsidRPr="003F6B3B" w:rsidRDefault="008F4F72" w:rsidP="008F4F72">
            <w:pPr>
              <w:ind w:left="768"/>
              <w:rPr>
                <w:rFonts w:ascii="Calibri" w:hAnsi="Calibri"/>
              </w:rPr>
            </w:pPr>
            <w:r w:rsidRPr="003F6B3B">
              <w:rPr>
                <w:rFonts w:ascii="Calibri" w:hAnsi="Calibri"/>
              </w:rPr>
              <w:t>Other - I</w:t>
            </w:r>
            <w:r w:rsidR="1E565E24" w:rsidRPr="003F6B3B">
              <w:rPr>
                <w:rFonts w:ascii="Calibri" w:hAnsi="Calibri"/>
              </w:rPr>
              <w:t>S Relevant</w:t>
            </w:r>
          </w:p>
        </w:tc>
        <w:tc>
          <w:tcPr>
            <w:tcW w:w="4932" w:type="dxa"/>
            <w:shd w:val="clear" w:color="auto" w:fill="auto"/>
          </w:tcPr>
          <w:p w14:paraId="362697FB" w14:textId="6405897F" w:rsidR="1E565E24" w:rsidRPr="003F6B3B" w:rsidRDefault="1E565E24" w:rsidP="56826D01">
            <w:pPr>
              <w:rPr>
                <w:rFonts w:ascii="Calibri" w:hAnsi="Calibri"/>
              </w:rPr>
            </w:pPr>
            <w:r w:rsidRPr="003F6B3B">
              <w:rPr>
                <w:rFonts w:ascii="Calibri" w:hAnsi="Calibri"/>
              </w:rPr>
              <w:t>Defaults</w:t>
            </w:r>
          </w:p>
        </w:tc>
      </w:tr>
      <w:tr w:rsidR="00DB7CE5" w:rsidRPr="003F6B3B" w14:paraId="6EE07521" w14:textId="77777777" w:rsidTr="56826D01">
        <w:tc>
          <w:tcPr>
            <w:tcW w:w="4536" w:type="dxa"/>
            <w:shd w:val="clear" w:color="auto" w:fill="auto"/>
          </w:tcPr>
          <w:p w14:paraId="6CF2A1EC" w14:textId="77777777" w:rsidR="00DB7CE5" w:rsidRPr="003F6B3B" w:rsidRDefault="00DB7CE5" w:rsidP="00DB7CE5">
            <w:pPr>
              <w:rPr>
                <w:rFonts w:ascii="Calibri" w:hAnsi="Calibri"/>
              </w:rPr>
            </w:pPr>
            <w:r w:rsidRPr="003F6B3B">
              <w:rPr>
                <w:rFonts w:ascii="Calibri" w:hAnsi="Calibri"/>
              </w:rPr>
              <w:t xml:space="preserve">               Others – Timesheet Relevant</w:t>
            </w:r>
          </w:p>
        </w:tc>
        <w:tc>
          <w:tcPr>
            <w:tcW w:w="4932" w:type="dxa"/>
            <w:shd w:val="clear" w:color="auto" w:fill="auto"/>
          </w:tcPr>
          <w:p w14:paraId="333AB938"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40958CA" w14:textId="77777777" w:rsidTr="56826D01">
        <w:tc>
          <w:tcPr>
            <w:tcW w:w="4536" w:type="dxa"/>
            <w:shd w:val="clear" w:color="auto" w:fill="auto"/>
          </w:tcPr>
          <w:p w14:paraId="33FA6062"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275070EF"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28DAFBDA" w14:textId="77777777" w:rsidTr="56826D01">
        <w:tc>
          <w:tcPr>
            <w:tcW w:w="4536" w:type="dxa"/>
            <w:shd w:val="clear" w:color="auto" w:fill="auto"/>
          </w:tcPr>
          <w:p w14:paraId="05A020AB" w14:textId="77777777" w:rsidR="00DB7CE5" w:rsidRPr="003F6B3B" w:rsidRDefault="00DB7CE5" w:rsidP="00DB7CE5">
            <w:pPr>
              <w:rPr>
                <w:rFonts w:ascii="Calibri" w:hAnsi="Calibri"/>
              </w:rPr>
            </w:pPr>
            <w:r w:rsidRPr="003F6B3B">
              <w:rPr>
                <w:rFonts w:ascii="Calibri" w:hAnsi="Calibri"/>
                <w:b/>
              </w:rPr>
              <w:t>Pay Detail – Basic Pay Tab</w:t>
            </w:r>
          </w:p>
        </w:tc>
        <w:tc>
          <w:tcPr>
            <w:tcW w:w="4932" w:type="dxa"/>
            <w:shd w:val="clear" w:color="auto" w:fill="auto"/>
          </w:tcPr>
          <w:p w14:paraId="6B11E715" w14:textId="77777777" w:rsidR="00DB7CE5" w:rsidRPr="003F6B3B" w:rsidRDefault="00DB7CE5" w:rsidP="00DB7CE5">
            <w:pPr>
              <w:rPr>
                <w:rFonts w:ascii="Calibri" w:hAnsi="Calibri"/>
              </w:rPr>
            </w:pPr>
          </w:p>
        </w:tc>
      </w:tr>
      <w:tr w:rsidR="00DB7CE5" w:rsidRPr="003F6B3B" w14:paraId="75F8A906" w14:textId="77777777" w:rsidTr="56826D01">
        <w:tc>
          <w:tcPr>
            <w:tcW w:w="4536" w:type="dxa"/>
            <w:shd w:val="clear" w:color="auto" w:fill="auto"/>
          </w:tcPr>
          <w:p w14:paraId="73FCB156" w14:textId="77777777" w:rsidR="00DB7CE5" w:rsidRPr="003F6B3B" w:rsidRDefault="00DB7CE5" w:rsidP="00DB7CE5">
            <w:pPr>
              <w:ind w:left="720"/>
              <w:rPr>
                <w:rFonts w:ascii="Calibri" w:hAnsi="Calibri"/>
              </w:rPr>
            </w:pPr>
            <w:r w:rsidRPr="003F6B3B">
              <w:rPr>
                <w:rFonts w:ascii="Calibri" w:hAnsi="Calibri"/>
              </w:rPr>
              <w:t>Forecast Group Code</w:t>
            </w:r>
          </w:p>
        </w:tc>
        <w:tc>
          <w:tcPr>
            <w:tcW w:w="4932" w:type="dxa"/>
            <w:shd w:val="clear" w:color="auto" w:fill="auto"/>
          </w:tcPr>
          <w:p w14:paraId="402C1399"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1E034DA" w14:textId="77777777" w:rsidTr="56826D01">
        <w:tc>
          <w:tcPr>
            <w:tcW w:w="4536" w:type="dxa"/>
            <w:shd w:val="clear" w:color="auto" w:fill="auto"/>
          </w:tcPr>
          <w:p w14:paraId="5F794037" w14:textId="77777777" w:rsidR="00DB7CE5" w:rsidRPr="003F6B3B" w:rsidRDefault="00DB7CE5" w:rsidP="00DB7CE5">
            <w:pPr>
              <w:rPr>
                <w:rFonts w:ascii="Calibri" w:hAnsi="Calibri"/>
                <w:b/>
              </w:rPr>
            </w:pPr>
            <w:r w:rsidRPr="003F6B3B">
              <w:rPr>
                <w:rFonts w:ascii="Calibri" w:hAnsi="Calibri"/>
              </w:rPr>
              <w:tab/>
              <w:t>Schedule Code</w:t>
            </w:r>
          </w:p>
        </w:tc>
        <w:tc>
          <w:tcPr>
            <w:tcW w:w="4932" w:type="dxa"/>
            <w:shd w:val="clear" w:color="auto" w:fill="auto"/>
          </w:tcPr>
          <w:p w14:paraId="49A173B1" w14:textId="77777777" w:rsidR="00DB7CE5" w:rsidRPr="003F6B3B" w:rsidRDefault="00DB7CE5" w:rsidP="00DB7CE5">
            <w:pPr>
              <w:rPr>
                <w:rFonts w:ascii="Calibri" w:hAnsi="Calibri"/>
              </w:rPr>
            </w:pPr>
            <w:r w:rsidRPr="003F6B3B">
              <w:rPr>
                <w:rFonts w:ascii="Calibri" w:hAnsi="Calibri"/>
              </w:rPr>
              <w:t>Default – Arrears</w:t>
            </w:r>
          </w:p>
        </w:tc>
      </w:tr>
      <w:tr w:rsidR="00DB7CE5" w:rsidRPr="003F6B3B" w14:paraId="5C5B7468" w14:textId="77777777" w:rsidTr="56826D01">
        <w:tc>
          <w:tcPr>
            <w:tcW w:w="4536" w:type="dxa"/>
            <w:shd w:val="clear" w:color="auto" w:fill="auto"/>
          </w:tcPr>
          <w:p w14:paraId="21586A16" w14:textId="77777777" w:rsidR="00DB7CE5" w:rsidRPr="003F6B3B" w:rsidRDefault="00DB7CE5" w:rsidP="00DB7CE5">
            <w:pPr>
              <w:ind w:left="720"/>
              <w:rPr>
                <w:rFonts w:ascii="Calibri" w:hAnsi="Calibri"/>
                <w:color w:val="FF0000"/>
              </w:rPr>
            </w:pPr>
            <w:r w:rsidRPr="003F6B3B">
              <w:rPr>
                <w:rFonts w:ascii="Calibri" w:hAnsi="Calibri"/>
              </w:rPr>
              <w:t>Classification Region</w:t>
            </w:r>
          </w:p>
        </w:tc>
        <w:tc>
          <w:tcPr>
            <w:tcW w:w="4932" w:type="dxa"/>
            <w:shd w:val="clear" w:color="auto" w:fill="auto"/>
          </w:tcPr>
          <w:p w14:paraId="57EA8E2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C0D7707" w14:textId="77777777" w:rsidTr="56826D01">
        <w:tc>
          <w:tcPr>
            <w:tcW w:w="4536" w:type="dxa"/>
            <w:shd w:val="clear" w:color="auto" w:fill="auto"/>
          </w:tcPr>
          <w:p w14:paraId="3B8DB39E" w14:textId="77777777" w:rsidR="00DB7CE5" w:rsidRPr="003F6B3B" w:rsidRDefault="00DB7CE5" w:rsidP="00DB7CE5">
            <w:pPr>
              <w:ind w:left="720"/>
              <w:rPr>
                <w:rFonts w:ascii="Calibri" w:hAnsi="Calibri"/>
              </w:rPr>
            </w:pPr>
            <w:r w:rsidRPr="003F6B3B">
              <w:rPr>
                <w:rFonts w:ascii="Calibri" w:hAnsi="Calibri"/>
              </w:rPr>
              <w:t>Classification</w:t>
            </w:r>
          </w:p>
        </w:tc>
        <w:tc>
          <w:tcPr>
            <w:tcW w:w="4932" w:type="dxa"/>
            <w:shd w:val="clear" w:color="auto" w:fill="auto"/>
          </w:tcPr>
          <w:p w14:paraId="46307536"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F79FC40" w14:textId="77777777" w:rsidTr="56826D01">
        <w:tc>
          <w:tcPr>
            <w:tcW w:w="4536" w:type="dxa"/>
            <w:shd w:val="clear" w:color="auto" w:fill="auto"/>
          </w:tcPr>
          <w:p w14:paraId="3B9C1C4A" w14:textId="77777777" w:rsidR="00DB7CE5" w:rsidRPr="003F6B3B" w:rsidRDefault="00DB7CE5" w:rsidP="00DB7CE5">
            <w:pPr>
              <w:ind w:left="720"/>
              <w:rPr>
                <w:rFonts w:ascii="Calibri" w:hAnsi="Calibri"/>
              </w:rPr>
            </w:pPr>
            <w:r w:rsidRPr="003F6B3B">
              <w:rPr>
                <w:rFonts w:ascii="Calibri" w:hAnsi="Calibri"/>
              </w:rPr>
              <w:t>Step</w:t>
            </w:r>
          </w:p>
        </w:tc>
        <w:tc>
          <w:tcPr>
            <w:tcW w:w="4932" w:type="dxa"/>
            <w:shd w:val="clear" w:color="auto" w:fill="auto"/>
          </w:tcPr>
          <w:p w14:paraId="6EF6071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B2658DA" w14:textId="77777777" w:rsidTr="56826D01">
        <w:tc>
          <w:tcPr>
            <w:tcW w:w="4536" w:type="dxa"/>
            <w:shd w:val="clear" w:color="auto" w:fill="auto"/>
          </w:tcPr>
          <w:p w14:paraId="35CF24CD" w14:textId="77777777" w:rsidR="00DB7CE5" w:rsidRPr="003F6B3B" w:rsidRDefault="00DB7CE5" w:rsidP="00DB7CE5">
            <w:pPr>
              <w:ind w:left="720"/>
              <w:rPr>
                <w:rFonts w:ascii="Calibri" w:hAnsi="Calibri"/>
              </w:rPr>
            </w:pPr>
            <w:r w:rsidRPr="003F6B3B">
              <w:rPr>
                <w:rFonts w:ascii="Calibri" w:hAnsi="Calibri"/>
              </w:rPr>
              <w:t>Rate Base</w:t>
            </w:r>
          </w:p>
        </w:tc>
        <w:tc>
          <w:tcPr>
            <w:tcW w:w="4932" w:type="dxa"/>
            <w:shd w:val="clear" w:color="auto" w:fill="auto"/>
          </w:tcPr>
          <w:p w14:paraId="66C3A88F"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76D562F3" w14:textId="77777777" w:rsidTr="56826D01">
        <w:tc>
          <w:tcPr>
            <w:tcW w:w="4536" w:type="dxa"/>
            <w:shd w:val="clear" w:color="auto" w:fill="auto"/>
          </w:tcPr>
          <w:p w14:paraId="092B9A69" w14:textId="77777777" w:rsidR="00DB7CE5" w:rsidRPr="003F6B3B" w:rsidRDefault="00DB7CE5" w:rsidP="00DB7CE5">
            <w:pPr>
              <w:ind w:left="720"/>
              <w:rPr>
                <w:rFonts w:ascii="Calibri" w:hAnsi="Calibri"/>
              </w:rPr>
            </w:pPr>
            <w:r w:rsidRPr="003F6B3B">
              <w:rPr>
                <w:rFonts w:ascii="Calibri" w:hAnsi="Calibri"/>
              </w:rPr>
              <w:t>Incremental Date</w:t>
            </w:r>
          </w:p>
        </w:tc>
        <w:tc>
          <w:tcPr>
            <w:tcW w:w="4932" w:type="dxa"/>
            <w:shd w:val="clear" w:color="auto" w:fill="auto"/>
          </w:tcPr>
          <w:p w14:paraId="68CF6152" w14:textId="77777777" w:rsidR="00DB7CE5" w:rsidRPr="003F6B3B" w:rsidRDefault="00DB7CE5" w:rsidP="00DB7CE5">
            <w:pPr>
              <w:rPr>
                <w:rFonts w:ascii="Calibri" w:hAnsi="Calibri"/>
              </w:rPr>
            </w:pPr>
            <w:r w:rsidRPr="003F6B3B">
              <w:rPr>
                <w:rFonts w:ascii="Calibri" w:hAnsi="Calibri"/>
              </w:rPr>
              <w:t xml:space="preserve">Increment data is usually one year from the date of hire. </w:t>
            </w:r>
          </w:p>
        </w:tc>
      </w:tr>
      <w:tr w:rsidR="00DB7CE5" w:rsidRPr="003F6B3B" w14:paraId="72C97CF9" w14:textId="77777777" w:rsidTr="56826D01">
        <w:tc>
          <w:tcPr>
            <w:tcW w:w="4536" w:type="dxa"/>
            <w:shd w:val="clear" w:color="auto" w:fill="auto"/>
          </w:tcPr>
          <w:p w14:paraId="7341EE26" w14:textId="77777777" w:rsidR="00DB7CE5" w:rsidRPr="003F6B3B" w:rsidRDefault="00DB7CE5" w:rsidP="00DB7CE5">
            <w:pPr>
              <w:ind w:left="720"/>
              <w:rPr>
                <w:rFonts w:ascii="Calibri" w:hAnsi="Calibri"/>
              </w:rPr>
            </w:pPr>
            <w:r w:rsidRPr="003F6B3B">
              <w:rPr>
                <w:rFonts w:ascii="Calibri" w:hAnsi="Calibri"/>
              </w:rPr>
              <w:t>Incremental Frequency</w:t>
            </w:r>
          </w:p>
        </w:tc>
        <w:tc>
          <w:tcPr>
            <w:tcW w:w="4932" w:type="dxa"/>
            <w:shd w:val="clear" w:color="auto" w:fill="auto"/>
          </w:tcPr>
          <w:p w14:paraId="435A1AF8" w14:textId="77777777" w:rsidR="00DB7CE5" w:rsidRPr="003F6B3B" w:rsidRDefault="00DB7CE5" w:rsidP="00DB7CE5">
            <w:pPr>
              <w:rPr>
                <w:rFonts w:ascii="Calibri" w:hAnsi="Calibri"/>
              </w:rPr>
            </w:pPr>
            <w:r w:rsidRPr="003F6B3B">
              <w:rPr>
                <w:rFonts w:ascii="Calibri" w:hAnsi="Calibri"/>
              </w:rPr>
              <w:t>Default – no change</w:t>
            </w:r>
          </w:p>
        </w:tc>
      </w:tr>
      <w:tr w:rsidR="00DB7CE5" w:rsidRPr="003F6B3B" w14:paraId="1641B455" w14:textId="77777777" w:rsidTr="56826D01">
        <w:tc>
          <w:tcPr>
            <w:tcW w:w="4536" w:type="dxa"/>
            <w:shd w:val="clear" w:color="auto" w:fill="auto"/>
          </w:tcPr>
          <w:p w14:paraId="36CC5757" w14:textId="77777777" w:rsidR="00DB7CE5" w:rsidRPr="003F6B3B" w:rsidRDefault="00DB7CE5" w:rsidP="00DB7CE5">
            <w:pPr>
              <w:ind w:left="720"/>
              <w:rPr>
                <w:rFonts w:ascii="Calibri" w:hAnsi="Calibri"/>
              </w:rPr>
            </w:pPr>
            <w:r w:rsidRPr="003F6B3B">
              <w:rPr>
                <w:rFonts w:ascii="Calibri" w:hAnsi="Calibri"/>
              </w:rPr>
              <w:t>Use constant annual amount in forecast</w:t>
            </w:r>
          </w:p>
        </w:tc>
        <w:tc>
          <w:tcPr>
            <w:tcW w:w="4932" w:type="dxa"/>
            <w:shd w:val="clear" w:color="auto" w:fill="auto"/>
          </w:tcPr>
          <w:p w14:paraId="583F7A3F" w14:textId="77777777" w:rsidR="00DB7CE5" w:rsidRPr="003F6B3B" w:rsidRDefault="00DB7CE5" w:rsidP="00DB7CE5">
            <w:pPr>
              <w:rPr>
                <w:rFonts w:ascii="Calibri" w:hAnsi="Calibri"/>
                <w:b/>
              </w:rPr>
            </w:pPr>
            <w:r w:rsidRPr="003F6B3B">
              <w:rPr>
                <w:rFonts w:ascii="Calibri" w:hAnsi="Calibri"/>
                <w:b/>
              </w:rPr>
              <w:t xml:space="preserve">Check the box to indicate that the employees’ salary is included in a pay range. </w:t>
            </w:r>
          </w:p>
        </w:tc>
      </w:tr>
      <w:tr w:rsidR="00DB7CE5" w:rsidRPr="003F6B3B" w14:paraId="7C1B4B1A" w14:textId="77777777" w:rsidTr="56826D01">
        <w:tc>
          <w:tcPr>
            <w:tcW w:w="4536" w:type="dxa"/>
            <w:shd w:val="clear" w:color="auto" w:fill="auto"/>
          </w:tcPr>
          <w:p w14:paraId="71AFD480" w14:textId="77777777" w:rsidR="00DB7CE5" w:rsidRPr="003F6B3B" w:rsidRDefault="00DB7CE5" w:rsidP="00DB7CE5">
            <w:pPr>
              <w:ind w:left="720"/>
              <w:rPr>
                <w:rFonts w:ascii="Calibri" w:hAnsi="Calibri"/>
              </w:rPr>
            </w:pPr>
            <w:r w:rsidRPr="003F6B3B">
              <w:rPr>
                <w:rFonts w:ascii="Calibri" w:hAnsi="Calibri"/>
              </w:rPr>
              <w:t>Overwrite Amount - Required for “Min-Max” pay rates</w:t>
            </w:r>
          </w:p>
        </w:tc>
        <w:tc>
          <w:tcPr>
            <w:tcW w:w="4932" w:type="dxa"/>
            <w:shd w:val="clear" w:color="auto" w:fill="auto"/>
          </w:tcPr>
          <w:p w14:paraId="0178387A" w14:textId="77777777" w:rsidR="00DB7CE5" w:rsidRPr="003F6B3B" w:rsidRDefault="00DB7CE5" w:rsidP="00DB7CE5">
            <w:pPr>
              <w:rPr>
                <w:rFonts w:ascii="Calibri" w:hAnsi="Calibri"/>
                <w:b/>
              </w:rPr>
            </w:pPr>
            <w:r w:rsidRPr="003F6B3B">
              <w:rPr>
                <w:rFonts w:ascii="Calibri" w:hAnsi="Calibri"/>
                <w:b/>
              </w:rPr>
              <w:t xml:space="preserve">Indicate the new salary pay rate. </w:t>
            </w:r>
          </w:p>
        </w:tc>
      </w:tr>
      <w:tr w:rsidR="00DB7CE5" w:rsidRPr="003F6B3B" w14:paraId="40779326" w14:textId="77777777" w:rsidTr="56826D01">
        <w:tc>
          <w:tcPr>
            <w:tcW w:w="4536" w:type="dxa"/>
            <w:shd w:val="clear" w:color="auto" w:fill="auto"/>
          </w:tcPr>
          <w:p w14:paraId="3E1D19C9" w14:textId="77777777" w:rsidR="00DB7CE5" w:rsidRPr="003F6B3B" w:rsidRDefault="00DB7CE5" w:rsidP="00DB7CE5">
            <w:pPr>
              <w:rPr>
                <w:rFonts w:ascii="Calibri" w:hAnsi="Calibri"/>
              </w:rPr>
            </w:pPr>
            <w:r w:rsidRPr="003F6B3B">
              <w:rPr>
                <w:rFonts w:ascii="Calibri" w:hAnsi="Calibri"/>
                <w:b/>
              </w:rPr>
              <w:t>Pay Detail – Allowance Tab</w:t>
            </w:r>
          </w:p>
        </w:tc>
        <w:tc>
          <w:tcPr>
            <w:tcW w:w="4932" w:type="dxa"/>
            <w:shd w:val="clear" w:color="auto" w:fill="auto"/>
          </w:tcPr>
          <w:p w14:paraId="7D730444" w14:textId="77777777" w:rsidR="00DB7CE5" w:rsidRPr="003F6B3B" w:rsidRDefault="00DB7CE5" w:rsidP="00DB7CE5">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DB7CE5" w:rsidRPr="003F6B3B" w14:paraId="2B7747DC" w14:textId="77777777" w:rsidTr="56826D01">
        <w:tc>
          <w:tcPr>
            <w:tcW w:w="4536" w:type="dxa"/>
            <w:shd w:val="clear" w:color="auto" w:fill="auto"/>
          </w:tcPr>
          <w:p w14:paraId="4654E8C1"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427206AF" w14:textId="77777777" w:rsidR="00DB7CE5" w:rsidRPr="003F6B3B" w:rsidRDefault="00DB7CE5" w:rsidP="00DB7CE5">
            <w:pPr>
              <w:rPr>
                <w:rFonts w:ascii="Calibri" w:hAnsi="Calibri"/>
                <w:b/>
              </w:rPr>
            </w:pPr>
            <w:r w:rsidRPr="003F6B3B">
              <w:rPr>
                <w:rFonts w:ascii="Calibri" w:hAnsi="Calibri"/>
                <w:b/>
              </w:rPr>
              <w:t xml:space="preserve">If applicable, review Performance Pay allowance forecast. </w:t>
            </w:r>
          </w:p>
        </w:tc>
      </w:tr>
      <w:tr w:rsidR="00DB7CE5" w:rsidRPr="003F6B3B" w14:paraId="589D441B" w14:textId="77777777" w:rsidTr="56826D01">
        <w:tc>
          <w:tcPr>
            <w:tcW w:w="4536" w:type="dxa"/>
            <w:shd w:val="clear" w:color="auto" w:fill="auto"/>
          </w:tcPr>
          <w:p w14:paraId="1A0C860F" w14:textId="77777777" w:rsidR="00DB7CE5" w:rsidRPr="003F6B3B" w:rsidDel="007238A3"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6D7FBDB2"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935ECA9" w14:textId="77777777" w:rsidTr="56826D01">
        <w:tc>
          <w:tcPr>
            <w:tcW w:w="4536" w:type="dxa"/>
            <w:shd w:val="clear" w:color="auto" w:fill="auto"/>
          </w:tcPr>
          <w:p w14:paraId="244AB61F"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613995D5" w14:textId="77777777" w:rsidR="00DB7CE5" w:rsidRPr="003F6B3B" w:rsidRDefault="00DB7CE5" w:rsidP="00DB7CE5">
            <w:pPr>
              <w:rPr>
                <w:rFonts w:ascii="Calibri" w:hAnsi="Calibri"/>
              </w:rPr>
            </w:pPr>
            <w:r w:rsidRPr="003F6B3B">
              <w:rPr>
                <w:rFonts w:ascii="Calibri" w:hAnsi="Calibri"/>
              </w:rPr>
              <w:t xml:space="preserve">The information displayed in this tab cannot be modified. It is for display purposes only. </w:t>
            </w:r>
          </w:p>
        </w:tc>
      </w:tr>
      <w:tr w:rsidR="00DB7CE5" w:rsidRPr="003F6B3B" w14:paraId="4BE16C22" w14:textId="77777777" w:rsidTr="56826D01">
        <w:tc>
          <w:tcPr>
            <w:tcW w:w="4536" w:type="dxa"/>
            <w:shd w:val="clear" w:color="auto" w:fill="auto"/>
          </w:tcPr>
          <w:p w14:paraId="24C4F8E5" w14:textId="77777777" w:rsidR="00DB7CE5" w:rsidRPr="003F6B3B" w:rsidRDefault="00DB7CE5" w:rsidP="00DB7CE5">
            <w:pPr>
              <w:rPr>
                <w:rFonts w:ascii="Calibri" w:hAnsi="Calibri"/>
                <w:b/>
                <w:color w:val="FF0000"/>
              </w:rPr>
            </w:pPr>
            <w:r w:rsidRPr="003F6B3B">
              <w:rPr>
                <w:rFonts w:ascii="Calibri" w:hAnsi="Calibri"/>
                <w:b/>
              </w:rPr>
              <w:lastRenderedPageBreak/>
              <w:t>Cost Assignment Tool</w:t>
            </w:r>
          </w:p>
        </w:tc>
        <w:tc>
          <w:tcPr>
            <w:tcW w:w="4932" w:type="dxa"/>
            <w:shd w:val="clear" w:color="auto" w:fill="auto"/>
          </w:tcPr>
          <w:p w14:paraId="338D3971" w14:textId="77777777" w:rsidR="00DB7CE5" w:rsidRPr="003F6B3B" w:rsidRDefault="00DB7CE5" w:rsidP="00DB7CE5">
            <w:pPr>
              <w:rPr>
                <w:rFonts w:ascii="Calibri" w:hAnsi="Calibri"/>
              </w:rPr>
            </w:pPr>
            <w:r w:rsidRPr="003F6B3B">
              <w:rPr>
                <w:rFonts w:ascii="Calibri" w:hAnsi="Calibri"/>
              </w:rPr>
              <w:t xml:space="preserve">Review the cost assignment associated with the event record and modify as required. </w:t>
            </w:r>
          </w:p>
        </w:tc>
      </w:tr>
    </w:tbl>
    <w:p w14:paraId="21FE2427" w14:textId="76F1D43C" w:rsidR="00DB7CE5" w:rsidRPr="003F6B3B" w:rsidRDefault="00DB7CE5">
      <w:pPr>
        <w:pStyle w:val="Heading2"/>
      </w:pPr>
      <w:bookmarkStart w:id="123" w:name="_Toc449446022"/>
      <w:bookmarkStart w:id="124" w:name="_Toc84509289"/>
      <w:r w:rsidRPr="003F6B3B">
        <w:t>Secondment In</w:t>
      </w:r>
      <w:bookmarkEnd w:id="123"/>
      <w:bookmarkEnd w:id="124"/>
    </w:p>
    <w:p w14:paraId="2DBDB0CE" w14:textId="77777777" w:rsidR="00DB7CE5" w:rsidRPr="003F6B3B" w:rsidRDefault="00DB7CE5" w:rsidP="00DB7CE5">
      <w:pPr>
        <w:shd w:val="clear" w:color="auto" w:fill="CCFFCC"/>
        <w:rPr>
          <w:rFonts w:ascii="Calibri" w:eastAsia="Calibri" w:hAnsi="Calibri"/>
          <w:b/>
        </w:rPr>
      </w:pPr>
      <w:r w:rsidRPr="003F6B3B">
        <w:rPr>
          <w:rFonts w:ascii="Calibri" w:eastAsia="Calibri" w:hAnsi="Calibri"/>
          <w:b/>
        </w:rPr>
        <w:t xml:space="preserve">Purpose </w:t>
      </w:r>
    </w:p>
    <w:p w14:paraId="613490FF"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A Secondment In is a temporary lateral move of an employee from another department or agency to ESDC to perform the functions of a position that already exists or to take on a special project. The employee maintains their substantive position in their home organization while performing the assigned duties in ESDC. </w:t>
      </w:r>
    </w:p>
    <w:p w14:paraId="38AB6F63"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Business Process</w:t>
      </w:r>
    </w:p>
    <w:p w14:paraId="23DD0042"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When a Secondment In situation occurs, the forecasts must be updated to add the seconded employee into the host organization’s forecasts.  Though the other department or agency will continue to pay for the employee, these costs will eventually be charged to ESDC by way of an Interdepartmental Settlement (IS). As such, the forecasts must be modified to reflect the increased salary expenditures. </w:t>
      </w:r>
    </w:p>
    <w:p w14:paraId="705FAEE7"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These steps must be performed when a new employee from another department or agency joins the department on a Secondment In: </w:t>
      </w:r>
    </w:p>
    <w:p w14:paraId="21C5C656" w14:textId="77777777" w:rsidR="00DB7CE5" w:rsidRPr="003F6B3B" w:rsidRDefault="00DB7CE5" w:rsidP="00DB7CE5">
      <w:pPr>
        <w:numPr>
          <w:ilvl w:val="0"/>
          <w:numId w:val="185"/>
        </w:numPr>
        <w:spacing w:before="120" w:after="120" w:line="276" w:lineRule="auto"/>
        <w:ind w:left="360"/>
        <w:rPr>
          <w:rFonts w:ascii="Calibri" w:eastAsia="Arial Unicode MS" w:hAnsi="Calibri" w:cs="Arial"/>
        </w:rPr>
      </w:pPr>
      <w:r w:rsidRPr="003F6B3B">
        <w:rPr>
          <w:rFonts w:ascii="Calibri" w:eastAsia="Arial Unicode MS" w:hAnsi="Calibri" w:cs="Arial"/>
        </w:rPr>
        <w:t xml:space="preserve">Ensure that all the HR processes have been completed and the employee exists in SFT. </w:t>
      </w:r>
    </w:p>
    <w:p w14:paraId="3B5692CE" w14:textId="77777777" w:rsidR="00DB7CE5" w:rsidRPr="003F6B3B" w:rsidRDefault="00DB7CE5" w:rsidP="00DB7CE5">
      <w:pPr>
        <w:numPr>
          <w:ilvl w:val="0"/>
          <w:numId w:val="185"/>
        </w:numPr>
        <w:spacing w:before="120" w:after="120" w:line="276" w:lineRule="auto"/>
        <w:ind w:left="360"/>
        <w:rPr>
          <w:rFonts w:ascii="Calibri" w:eastAsia="Arial Unicode MS" w:hAnsi="Calibri" w:cs="Arial"/>
        </w:rPr>
      </w:pPr>
      <w:r w:rsidRPr="003F6B3B">
        <w:rPr>
          <w:rFonts w:ascii="Calibri" w:eastAsia="Arial Unicode MS" w:hAnsi="Calibri" w:cs="Arial"/>
        </w:rPr>
        <w:t>Create the “Secondment In” event record.</w:t>
      </w:r>
    </w:p>
    <w:p w14:paraId="034AC035" w14:textId="77777777" w:rsidR="00DB7CE5" w:rsidRPr="003F6B3B" w:rsidRDefault="00DB7CE5" w:rsidP="00DB7CE5">
      <w:pPr>
        <w:numPr>
          <w:ilvl w:val="0"/>
          <w:numId w:val="185"/>
        </w:numPr>
        <w:spacing w:after="120" w:line="276" w:lineRule="auto"/>
        <w:ind w:left="360"/>
        <w:rPr>
          <w:rFonts w:ascii="Calibri" w:eastAsia="Arial Unicode MS" w:hAnsi="Calibri" w:cs="Arial"/>
        </w:rPr>
      </w:pPr>
      <w:r w:rsidRPr="003F6B3B">
        <w:rPr>
          <w:rFonts w:ascii="Calibri" w:eastAsia="Arial Unicode MS" w:hAnsi="Calibri" w:cs="Arial"/>
        </w:rPr>
        <w:t>Submit the letter of offer to the FMA/BMS and through the iService Accounting Operations Service Catalogue. The Integrated Corporate Accounting and Accountability Directorate (ICAAD) will provide the department code, reference code and organization code to the OGD.</w:t>
      </w:r>
    </w:p>
    <w:p w14:paraId="65BC5CC9" w14:textId="77777777" w:rsidR="00DB7CE5" w:rsidRPr="003F6B3B" w:rsidRDefault="00DB7CE5" w:rsidP="00DB7CE5">
      <w:pPr>
        <w:numPr>
          <w:ilvl w:val="0"/>
          <w:numId w:val="185"/>
        </w:numPr>
        <w:spacing w:after="120" w:line="276" w:lineRule="auto"/>
        <w:ind w:left="360"/>
        <w:rPr>
          <w:rFonts w:ascii="Calibri" w:eastAsia="Arial Unicode MS" w:hAnsi="Calibri" w:cs="Arial"/>
        </w:rPr>
      </w:pPr>
      <w:r w:rsidRPr="003F6B3B">
        <w:rPr>
          <w:rFonts w:ascii="Calibri" w:eastAsia="Arial Unicode MS" w:hAnsi="Calibri" w:cs="Arial"/>
        </w:rPr>
        <w:t>Submit the completed FIN5027 form (Sect 34) and the invoice through the iService Accounting Operations Service Catalogue.</w:t>
      </w:r>
    </w:p>
    <w:p w14:paraId="06407952"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Menu Path</w:t>
      </w:r>
    </w:p>
    <w:p w14:paraId="727AF14A" w14:textId="77777777" w:rsidR="00DB7CE5" w:rsidRPr="003F6B3B" w:rsidRDefault="00DB7CE5" w:rsidP="00DB7CE5">
      <w:pPr>
        <w:spacing w:after="120"/>
        <w:rPr>
          <w:rFonts w:ascii="Calibri" w:eastAsia="Arial Unicode MS" w:hAnsi="Calibri" w:cs="Arial"/>
          <w:b/>
        </w:rPr>
      </w:pPr>
      <w:r w:rsidRPr="003F6B3B">
        <w:rPr>
          <w:rFonts w:ascii="Calibri" w:eastAsia="Arial Unicode MS" w:hAnsi="Calibri" w:cs="Arial"/>
        </w:rPr>
        <w:t>Use the following menu path(s) to begin this transaction:</w:t>
      </w:r>
    </w:p>
    <w:p w14:paraId="71878E0E" w14:textId="77777777" w:rsidR="00DB7CE5" w:rsidRPr="003F6B3B" w:rsidRDefault="00DB7CE5" w:rsidP="00DB7CE5">
      <w:pPr>
        <w:numPr>
          <w:ilvl w:val="0"/>
          <w:numId w:val="134"/>
        </w:numPr>
        <w:spacing w:before="120" w:after="120" w:line="276" w:lineRule="auto"/>
        <w:ind w:left="426" w:hanging="426"/>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&gt;ZZSF01 – SFT: Forecast by Employee </w:t>
      </w:r>
    </w:p>
    <w:p w14:paraId="786197C2"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Transaction Code</w:t>
      </w:r>
    </w:p>
    <w:p w14:paraId="5307E43D"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ZZSF01 - SFT: Forecast by Employee</w:t>
      </w:r>
    </w:p>
    <w:p w14:paraId="70CBCE40" w14:textId="0C7A74E0"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55B46223" w14:textId="77777777" w:rsidR="00DB7CE5" w:rsidRPr="003F6B3B" w:rsidRDefault="00DB7CE5" w:rsidP="00DB7CE5">
      <w:pPr>
        <w:numPr>
          <w:ilvl w:val="0"/>
          <w:numId w:val="114"/>
        </w:numPr>
        <w:autoSpaceDE w:val="0"/>
        <w:autoSpaceDN w:val="0"/>
        <w:adjustRightInd w:val="0"/>
        <w:spacing w:before="120" w:after="120"/>
        <w:ind w:left="284" w:hanging="283"/>
        <w:contextualSpacing/>
        <w:rPr>
          <w:rFonts w:ascii="Calibri" w:eastAsia="Calibri" w:hAnsi="Calibri" w:cs="Calibri"/>
        </w:rPr>
      </w:pPr>
      <w:r w:rsidRPr="003F6B3B">
        <w:rPr>
          <w:rFonts w:ascii="Calibri" w:eastAsia="Calibri" w:hAnsi="Calibri" w:cs="Calibri"/>
        </w:rPr>
        <w:t>Insert “</w:t>
      </w:r>
      <w:r w:rsidRPr="003F6B3B">
        <w:rPr>
          <w:rFonts w:ascii="Calibri" w:eastAsia="Calibri" w:hAnsi="Calibri" w:cs="Calibri"/>
          <w:b/>
        </w:rPr>
        <w:t>OGD/AMG</w:t>
      </w:r>
      <w:r w:rsidRPr="003F6B3B">
        <w:rPr>
          <w:rFonts w:ascii="Calibri" w:eastAsia="Calibri" w:hAnsi="Calibri" w:cs="Calibri"/>
        </w:rPr>
        <w:t>” in the Home Cost Center field.</w:t>
      </w:r>
    </w:p>
    <w:p w14:paraId="0425C058" w14:textId="77777777" w:rsidR="00DB7CE5" w:rsidRPr="003F6B3B" w:rsidRDefault="00DB7CE5" w:rsidP="00DB7CE5">
      <w:pPr>
        <w:numPr>
          <w:ilvl w:val="0"/>
          <w:numId w:val="114"/>
        </w:numPr>
        <w:autoSpaceDE w:val="0"/>
        <w:autoSpaceDN w:val="0"/>
        <w:adjustRightInd w:val="0"/>
        <w:spacing w:before="120" w:after="120"/>
        <w:ind w:left="284" w:hanging="283"/>
        <w:rPr>
          <w:rFonts w:ascii="Calibri" w:eastAsia="Calibri" w:hAnsi="Calibri" w:cs="Calibri"/>
        </w:rPr>
      </w:pPr>
      <w:r w:rsidRPr="003F6B3B">
        <w:rPr>
          <w:rFonts w:ascii="Calibri" w:eastAsia="Calibri" w:hAnsi="Calibri" w:cs="Calibri"/>
        </w:rPr>
        <w:lastRenderedPageBreak/>
        <w:t>If the PRI is not available in a timely manner, and all HR Processes have been completed, an incident should be opened through the myEMS (SAP) Portal. The incident should include the Start and End dates of the Secondment In, the employee PRI and specify “OGD/AMG</w:t>
      </w:r>
      <w:r w:rsidRPr="003F6B3B">
        <w:rPr>
          <w:rFonts w:ascii="Calibri" w:eastAsia="Calibri" w:hAnsi="Calibri" w:cs="Calibri"/>
          <w:b/>
        </w:rPr>
        <w:t>”</w:t>
      </w:r>
      <w:r w:rsidRPr="003F6B3B">
        <w:rPr>
          <w:rFonts w:ascii="Calibri" w:eastAsia="Calibri" w:hAnsi="Calibri" w:cs="Calibri"/>
        </w:rPr>
        <w:t xml:space="preserve"> as the Home Cost Center information. </w:t>
      </w:r>
    </w:p>
    <w:p w14:paraId="3750AB76" w14:textId="77777777" w:rsidR="00DB7CE5" w:rsidRPr="003F6B3B" w:rsidRDefault="00DB7CE5" w:rsidP="00DB7CE5">
      <w:pPr>
        <w:numPr>
          <w:ilvl w:val="0"/>
          <w:numId w:val="114"/>
        </w:numPr>
        <w:autoSpaceDE w:val="0"/>
        <w:autoSpaceDN w:val="0"/>
        <w:adjustRightInd w:val="0"/>
        <w:spacing w:before="120" w:after="120"/>
        <w:ind w:left="284" w:hanging="283"/>
        <w:rPr>
          <w:rFonts w:ascii="Calibri" w:eastAsia="Calibri" w:hAnsi="Calibri" w:cs="Calibri"/>
        </w:rPr>
      </w:pPr>
      <w:r w:rsidRPr="003F6B3B">
        <w:rPr>
          <w:rFonts w:ascii="Calibri" w:eastAsia="Calibri" w:hAnsi="Calibri" w:cs="Calibri"/>
        </w:rPr>
        <w:t xml:space="preserve">Pending the creation of the seconded employee’s PRI in SFT, and to have an accurate salary forecast, it is recommended that the host organization create a planned staffing (forecast by position) to account for the seconded employee’s salary costs. Note that once the PRI is available, the forecast by position must be deleted to avoid a duplicate forecast for the same employee. </w:t>
      </w:r>
    </w:p>
    <w:p w14:paraId="2CCEB040" w14:textId="77777777"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It is not mandatory for the employee on Secondment In to be "hosted" against a position number. The duties to be performed, however, must be specified.</w:t>
      </w:r>
    </w:p>
    <w:p w14:paraId="104C4DB0" w14:textId="77777777"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 xml:space="preserve">While on Secondment In, the home organisation will continue to pay for the employee and these costs will eventually be charged to ESDC by way of an Interdepartmental Settlement (IS). In the event where an employee’s cost assignment contains multiple lines of coding, ICAAD will select the cost assignment with the highest percentage to process the transfer from the home organization. As such, </w:t>
      </w:r>
      <w:r w:rsidRPr="003F6B3B">
        <w:rPr>
          <w:rFonts w:ascii="Calibri" w:eastAsia="Calibri" w:hAnsi="Calibri" w:cs="Calibri"/>
          <w:b/>
          <w:bCs/>
        </w:rPr>
        <w:t>it is recommended that the cost assignment include only one line of financial coding for the period of the Secondment In</w:t>
      </w:r>
      <w:r w:rsidRPr="003F6B3B">
        <w:rPr>
          <w:rFonts w:ascii="Calibri" w:eastAsia="Calibri" w:hAnsi="Calibri" w:cs="Calibri"/>
        </w:rPr>
        <w:t>, though this is not mandatory. On a periodical basis, the FMA/BMS will need to process a JV in order to realign the expenditures as per the cost assignment. </w:t>
      </w:r>
    </w:p>
    <w:p w14:paraId="5A4D0285" w14:textId="77777777" w:rsidR="00DB7CE5" w:rsidRPr="003F6B3B" w:rsidRDefault="00DB7CE5" w:rsidP="00DB7CE5">
      <w:pPr>
        <w:numPr>
          <w:ilvl w:val="0"/>
          <w:numId w:val="114"/>
        </w:numPr>
        <w:spacing w:before="120" w:after="120"/>
        <w:ind w:left="284" w:hanging="283"/>
        <w:rPr>
          <w:rFonts w:ascii="Calibri" w:eastAsia="Arial Unicode MS" w:hAnsi="Calibri" w:cs="Arial"/>
        </w:rPr>
      </w:pPr>
      <w:r w:rsidRPr="003F6B3B">
        <w:rPr>
          <w:rFonts w:ascii="Calibri" w:eastAsia="Calibri" w:hAnsi="Calibri" w:cs="Calibri"/>
        </w:rPr>
        <w:t>A variant entitled “SEC_IN” has been created for use with the Employee Forecast Reconciliation Report (ZKSM_EE_DTL) to review the IS transactions.</w:t>
      </w:r>
    </w:p>
    <w:p w14:paraId="7EA1FFEB" w14:textId="77777777" w:rsidR="008F4F72" w:rsidRPr="003F6B3B" w:rsidRDefault="00DB7CE5" w:rsidP="008F4F72">
      <w:pPr>
        <w:numPr>
          <w:ilvl w:val="0"/>
          <w:numId w:val="114"/>
        </w:numPr>
        <w:spacing w:before="120" w:after="120"/>
        <w:ind w:left="284" w:hanging="283"/>
        <w:rPr>
          <w:rStyle w:val="Hyperlink"/>
          <w:rFonts w:ascii="Calibri" w:eastAsia="Calibri" w:hAnsi="Calibri" w:cs="Calibri"/>
          <w:b/>
          <w:color w:val="auto"/>
          <w:u w:val="none"/>
        </w:rPr>
      </w:pPr>
      <w:r w:rsidRPr="003F6B3B">
        <w:rPr>
          <w:rFonts w:ascii="Calibri" w:eastAsia="Arial Unicode MS" w:hAnsi="Calibri" w:cs="Arial"/>
          <w:lang w:val="en-US"/>
        </w:rPr>
        <w:t xml:space="preserve">For more information on Secondments, please consult the </w:t>
      </w:r>
      <w:r w:rsidR="008F4F72" w:rsidRPr="003F6B3B">
        <w:rPr>
          <w:rFonts w:ascii="Calibri" w:eastAsia="Arial Unicode MS" w:hAnsi="Calibri" w:cs="Arial"/>
          <w:lang w:val="en-US"/>
        </w:rPr>
        <w:t xml:space="preserve">iService: </w:t>
      </w:r>
      <w:hyperlink r:id="rId39" w:history="1">
        <w:r w:rsidR="008F4F72" w:rsidRPr="003F6B3B">
          <w:rPr>
            <w:rStyle w:val="Hyperlink"/>
            <w:rFonts w:ascii="Calibri" w:hAnsi="Calibri" w:cs="Calibri"/>
          </w:rPr>
          <w:t>Secondment In (iservice.prv)</w:t>
        </w:r>
      </w:hyperlink>
      <w:r w:rsidR="008F4F72" w:rsidRPr="003F6B3B" w:rsidDel="008F4F72">
        <w:rPr>
          <w:rFonts w:ascii="Calibri" w:eastAsia="Arial Unicode MS" w:hAnsi="Calibri" w:cs="Calibri"/>
          <w:lang w:val="en-US"/>
        </w:rPr>
        <w:t xml:space="preserve"> </w:t>
      </w:r>
    </w:p>
    <w:p w14:paraId="1744F489" w14:textId="17B46561" w:rsidR="00DB7CE5" w:rsidRPr="003F6B3B" w:rsidRDefault="00DB7CE5" w:rsidP="008F4F72">
      <w:pPr>
        <w:spacing w:before="120" w:after="120"/>
        <w:ind w:left="1"/>
        <w:rPr>
          <w:rFonts w:ascii="Calibri" w:eastAsia="Calibri" w:hAnsi="Calibri"/>
          <w:b/>
        </w:rPr>
      </w:pPr>
      <w:r w:rsidRPr="003F6B3B">
        <w:rPr>
          <w:rFonts w:ascii="Calibri" w:eastAsia="Calibri" w:hAnsi="Calibri"/>
          <w:b/>
        </w:rPr>
        <w:t xml:space="preserve">Steps required: </w:t>
      </w:r>
    </w:p>
    <w:p w14:paraId="4B65EEE8"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complete a Secondment In action in SFT:</w:t>
      </w:r>
    </w:p>
    <w:p w14:paraId="208B0A88" w14:textId="77777777" w:rsidR="00DB7CE5" w:rsidRPr="003F6B3B" w:rsidRDefault="00DB7CE5" w:rsidP="00DB7CE5">
      <w:pPr>
        <w:numPr>
          <w:ilvl w:val="0"/>
          <w:numId w:val="188"/>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111FCB7E" w14:textId="77777777" w:rsidR="00DB7CE5" w:rsidRPr="003F6B3B" w:rsidRDefault="00DB7CE5" w:rsidP="00DB7CE5">
      <w:pPr>
        <w:numPr>
          <w:ilvl w:val="0"/>
          <w:numId w:val="188"/>
        </w:numPr>
        <w:rPr>
          <w:rFonts w:ascii="Calibri" w:eastAsia="Calibri" w:hAnsi="Calibri" w:cs="Arial"/>
          <w:u w:val="single"/>
        </w:rPr>
      </w:pPr>
      <w:r w:rsidRPr="003F6B3B">
        <w:rPr>
          <w:rFonts w:ascii="Calibri" w:eastAsia="Calibri" w:hAnsi="Calibri" w:cs="Arial"/>
        </w:rPr>
        <w:t xml:space="preserve">Enter the employee’s PRI in the </w:t>
      </w:r>
      <w:r w:rsidRPr="003F6B3B">
        <w:rPr>
          <w:rFonts w:ascii="Calibri" w:eastAsia="Calibri" w:hAnsi="Calibri" w:cs="Arial"/>
          <w:b/>
        </w:rPr>
        <w:t>Personnel Number</w:t>
      </w:r>
      <w:r w:rsidRPr="003F6B3B">
        <w:rPr>
          <w:rFonts w:ascii="Calibri" w:eastAsia="Calibri" w:hAnsi="Calibri" w:cs="Arial"/>
        </w:rPr>
        <w:t xml:space="preserve"> field. </w:t>
      </w:r>
      <w:r w:rsidRPr="003F6B3B">
        <w:rPr>
          <w:rFonts w:ascii="Calibri" w:eastAsia="Calibri" w:hAnsi="Calibri" w:cs="Arial"/>
          <w:b/>
        </w:rPr>
        <w:t>Execute</w:t>
      </w:r>
      <w:r w:rsidRPr="003F6B3B">
        <w:rPr>
          <w:rFonts w:ascii="Calibri" w:eastAsia="Calibri" w:hAnsi="Calibri" w:cs="Arial"/>
        </w:rPr>
        <w:t xml:space="preserve">.  </w:t>
      </w:r>
    </w:p>
    <w:p w14:paraId="0BCE4A36" w14:textId="77777777" w:rsidR="00DB7CE5" w:rsidRPr="003F6B3B" w:rsidRDefault="00DB7CE5" w:rsidP="00DB7CE5">
      <w:pPr>
        <w:numPr>
          <w:ilvl w:val="0"/>
          <w:numId w:val="188"/>
        </w:numPr>
        <w:rPr>
          <w:rFonts w:ascii="Calibri" w:eastAsia="Calibri" w:hAnsi="Calibri"/>
        </w:rPr>
      </w:pPr>
      <w:r w:rsidRPr="003F6B3B">
        <w:rPr>
          <w:rFonts w:ascii="Calibri" w:eastAsia="Calibri" w:hAnsi="Calibri"/>
        </w:rPr>
        <w:t xml:space="preserve">Click on the </w:t>
      </w:r>
      <w:r w:rsidRPr="003F6B3B">
        <w:rPr>
          <w:rFonts w:ascii="Calibri" w:eastAsia="Calibri" w:hAnsi="Calibri"/>
          <w:b/>
        </w:rPr>
        <w:t>Create</w:t>
      </w:r>
      <w:r w:rsidRPr="003F6B3B">
        <w:rPr>
          <w:rFonts w:ascii="Calibri" w:eastAsia="Calibri" w:hAnsi="Calibri"/>
        </w:rPr>
        <w:t xml:space="preserve"> icon and select </w:t>
      </w:r>
      <w:r w:rsidRPr="003F6B3B">
        <w:rPr>
          <w:rFonts w:ascii="Calibri" w:eastAsia="Calibri" w:hAnsi="Calibri"/>
          <w:b/>
        </w:rPr>
        <w:t xml:space="preserve">Add new event record. </w:t>
      </w:r>
    </w:p>
    <w:p w14:paraId="0401BE41" w14:textId="77777777" w:rsidR="00DB7CE5" w:rsidRPr="003F6B3B" w:rsidRDefault="00DB7CE5" w:rsidP="00DB7CE5">
      <w:pPr>
        <w:numPr>
          <w:ilvl w:val="0"/>
          <w:numId w:val="188"/>
        </w:numPr>
        <w:rPr>
          <w:rFonts w:ascii="Calibri" w:eastAsia="Calibri" w:hAnsi="Calibri" w:cs="Arial"/>
          <w:u w:val="single"/>
        </w:rPr>
      </w:pPr>
      <w:r w:rsidRPr="003F6B3B">
        <w:rPr>
          <w:rFonts w:ascii="Calibri" w:eastAsia="Calibri" w:hAnsi="Calibri"/>
        </w:rPr>
        <w:t xml:space="preserve">In the “Create new record event” pop up </w:t>
      </w:r>
      <w:r w:rsidRPr="003F6B3B">
        <w:rPr>
          <w:rFonts w:ascii="Calibri" w:eastAsia="Calibri" w:hAnsi="Calibri" w:cs="Arial"/>
        </w:rPr>
        <w:t xml:space="preserve">the system will generate the initial start date based on the PRI Master Data. </w:t>
      </w:r>
      <w:r w:rsidRPr="003F6B3B">
        <w:rPr>
          <w:rFonts w:ascii="Calibri" w:eastAsia="Calibri" w:hAnsi="Calibri" w:cs="Arial"/>
          <w:b/>
        </w:rPr>
        <w:t>Execute</w:t>
      </w:r>
      <w:r w:rsidRPr="003F6B3B">
        <w:rPr>
          <w:rFonts w:ascii="Calibri" w:eastAsia="Calibri" w:hAnsi="Calibri" w:cs="Arial"/>
        </w:rPr>
        <w:t>.</w:t>
      </w:r>
    </w:p>
    <w:p w14:paraId="51EC85C6" w14:textId="77777777" w:rsidR="00DB7CE5" w:rsidRPr="003F6B3B" w:rsidRDefault="00DB7CE5" w:rsidP="00DB7CE5">
      <w:pPr>
        <w:numPr>
          <w:ilvl w:val="0"/>
          <w:numId w:val="188"/>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“SI/DI” code from the menu. </w:t>
      </w:r>
    </w:p>
    <w:p w14:paraId="79D4E5AD" w14:textId="77777777" w:rsidR="00DB7CE5" w:rsidRPr="003F6B3B" w:rsidRDefault="00DB7CE5" w:rsidP="00DB7CE5">
      <w:pPr>
        <w:numPr>
          <w:ilvl w:val="0"/>
          <w:numId w:val="188"/>
        </w:numPr>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Status</w:t>
      </w:r>
      <w:r w:rsidRPr="003F6B3B">
        <w:rPr>
          <w:rFonts w:ascii="Calibri" w:eastAsia="Calibri" w:hAnsi="Calibri" w:cs="Calibri"/>
          <w:color w:val="000000"/>
        </w:rPr>
        <w:t xml:space="preserve"> field select “4 - Secondment In” from the menu. </w:t>
      </w:r>
    </w:p>
    <w:p w14:paraId="777C1B80" w14:textId="77777777" w:rsidR="00DB7CE5" w:rsidRPr="003F6B3B" w:rsidRDefault="00DB7CE5" w:rsidP="00DB7CE5">
      <w:pPr>
        <w:numPr>
          <w:ilvl w:val="0"/>
          <w:numId w:val="188"/>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6F37EEDD" w14:textId="77777777" w:rsidR="00DB7CE5" w:rsidRPr="003F6B3B" w:rsidRDefault="00DB7CE5" w:rsidP="00DB7CE5">
      <w:pPr>
        <w:numPr>
          <w:ilvl w:val="0"/>
          <w:numId w:val="188"/>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manually insert “</w:t>
      </w:r>
      <w:r w:rsidRPr="003F6B3B">
        <w:rPr>
          <w:rFonts w:ascii="Calibri" w:eastAsia="Calibri" w:hAnsi="Calibri" w:cs="Calibri"/>
          <w:b/>
          <w:color w:val="000000"/>
        </w:rPr>
        <w:t>OGD/AMG</w:t>
      </w:r>
      <w:r w:rsidRPr="003F6B3B">
        <w:rPr>
          <w:rFonts w:ascii="Calibri" w:eastAsia="Calibri" w:hAnsi="Calibri" w:cs="Calibri"/>
          <w:color w:val="000000"/>
        </w:rPr>
        <w:t>” in the Home Cost Center field.</w:t>
      </w:r>
    </w:p>
    <w:p w14:paraId="4FD38DBE"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the seconded employee’s “Forecast Group Code”, “Classification Region”, “Classification”, “Step” and “Incremental Date”. </w:t>
      </w:r>
    </w:p>
    <w:p w14:paraId="01F19CCD"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 included any applicable allowances.</w:t>
      </w:r>
    </w:p>
    <w:p w14:paraId="2D1911BB"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Select the </w:t>
      </w:r>
      <w:r w:rsidRPr="003F6B3B">
        <w:rPr>
          <w:rFonts w:ascii="Calibri" w:eastAsia="Calibri" w:hAnsi="Calibri" w:cs="Calibri"/>
          <w:b/>
          <w:color w:val="000000"/>
        </w:rPr>
        <w:t>Cost Assignment Tool</w:t>
      </w:r>
      <w:r w:rsidRPr="003F6B3B">
        <w:rPr>
          <w:rFonts w:ascii="Calibri" w:eastAsia="Calibri" w:hAnsi="Calibri" w:cs="Calibri"/>
          <w:color w:val="000000"/>
        </w:rPr>
        <w:t xml:space="preserve"> icon. </w:t>
      </w:r>
    </w:p>
    <w:p w14:paraId="35CA01B0"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On the Cost Assignment Table, click </w:t>
      </w:r>
      <w:r w:rsidRPr="003F6B3B">
        <w:rPr>
          <w:rFonts w:ascii="Calibri" w:eastAsia="Calibri" w:hAnsi="Calibri" w:cs="Calibri"/>
          <w:b/>
          <w:color w:val="000000"/>
        </w:rPr>
        <w:t>Create</w:t>
      </w:r>
      <w:r w:rsidRPr="003F6B3B">
        <w:rPr>
          <w:rFonts w:ascii="Calibri" w:eastAsia="Calibri" w:hAnsi="Calibri" w:cs="Calibri"/>
          <w:color w:val="000000"/>
        </w:rPr>
        <w:t>.</w:t>
      </w:r>
    </w:p>
    <w:p w14:paraId="21AF83BF"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Input the appropriate cost assignment information.  </w:t>
      </w:r>
    </w:p>
    <w:p w14:paraId="655E02D0" w14:textId="77777777" w:rsidR="00DB7CE5" w:rsidRPr="003F6B3B" w:rsidRDefault="00DB7CE5" w:rsidP="00DB7CE5">
      <w:pPr>
        <w:numPr>
          <w:ilvl w:val="0"/>
          <w:numId w:val="189"/>
        </w:numPr>
        <w:autoSpaceDE w:val="0"/>
        <w:autoSpaceDN w:val="0"/>
        <w:adjustRightInd w:val="0"/>
        <w:rPr>
          <w:rFonts w:ascii="Calibri" w:eastAsia="Calibri" w:hAnsi="Calibri" w:cs="Calibri"/>
          <w:color w:val="000000"/>
        </w:rPr>
      </w:pPr>
      <w:r w:rsidRPr="003F6B3B">
        <w:rPr>
          <w:rFonts w:ascii="Calibri" w:eastAsia="Calibri" w:hAnsi="Calibri" w:cs="Calibri"/>
          <w:b/>
          <w:color w:val="000000"/>
        </w:rPr>
        <w:lastRenderedPageBreak/>
        <w:t>Save</w:t>
      </w:r>
      <w:r w:rsidRPr="003F6B3B">
        <w:rPr>
          <w:rFonts w:ascii="Calibri" w:eastAsia="Calibri" w:hAnsi="Calibri" w:cs="Calibri"/>
          <w:color w:val="000000"/>
        </w:rPr>
        <w:t>.</w:t>
      </w:r>
    </w:p>
    <w:p w14:paraId="629EC9E4"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end a Secondment In action in SFT:</w:t>
      </w:r>
    </w:p>
    <w:p w14:paraId="00B411FD" w14:textId="77777777" w:rsidR="00DB7CE5" w:rsidRPr="003F6B3B" w:rsidRDefault="00DB7CE5" w:rsidP="00DB7CE5">
      <w:pPr>
        <w:numPr>
          <w:ilvl w:val="0"/>
          <w:numId w:val="113"/>
        </w:numPr>
        <w:ind w:left="714" w:hanging="357"/>
        <w:contextualSpacing/>
        <w:rPr>
          <w:rFonts w:ascii="Calibri" w:eastAsia="Calibri" w:hAnsi="Calibri" w:cs="Arial"/>
        </w:rPr>
      </w:pPr>
      <w:r w:rsidRPr="003F6B3B">
        <w:rPr>
          <w:rFonts w:ascii="Calibri" w:eastAsia="Calibri" w:hAnsi="Calibri" w:cs="Arial"/>
        </w:rPr>
        <w:t xml:space="preserve">Select the initial Secondment In event record and click </w:t>
      </w:r>
      <w:r w:rsidRPr="003F6B3B">
        <w:rPr>
          <w:rFonts w:ascii="Calibri" w:eastAsia="Calibri" w:hAnsi="Calibri" w:cs="Arial"/>
          <w:b/>
        </w:rPr>
        <w:t>Copy Record.</w:t>
      </w:r>
    </w:p>
    <w:p w14:paraId="1722C871" w14:textId="77777777" w:rsidR="00DB7CE5" w:rsidRPr="003F6B3B" w:rsidRDefault="00DB7CE5" w:rsidP="00DB7CE5">
      <w:pPr>
        <w:numPr>
          <w:ilvl w:val="0"/>
          <w:numId w:val="113"/>
        </w:numPr>
        <w:ind w:left="714" w:hanging="357"/>
        <w:contextualSpacing/>
        <w:rPr>
          <w:rFonts w:ascii="Calibri" w:eastAsia="Calibri" w:hAnsi="Calibri" w:cs="Arial"/>
        </w:rPr>
      </w:pPr>
      <w:r w:rsidRPr="003F6B3B">
        <w:rPr>
          <w:rFonts w:ascii="Calibri" w:eastAsia="Calibri" w:hAnsi="Calibri" w:cs="Arial"/>
        </w:rPr>
        <w:t xml:space="preserve">In the “Copy Action Record” pop-up, indicate the start date of the new event so it corresponds to the day after the secondment is scheduled to end. </w:t>
      </w:r>
    </w:p>
    <w:p w14:paraId="2C704D00" w14:textId="77777777" w:rsidR="00DB7CE5" w:rsidRPr="003F6B3B" w:rsidRDefault="00DB7CE5" w:rsidP="00DB7CE5">
      <w:pPr>
        <w:numPr>
          <w:ilvl w:val="0"/>
          <w:numId w:val="113"/>
        </w:numPr>
        <w:autoSpaceDE w:val="0"/>
        <w:autoSpaceDN w:val="0"/>
        <w:adjustRightInd w:val="0"/>
        <w:ind w:left="714"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Exclude from forecast</w:t>
      </w:r>
      <w:r w:rsidRPr="003F6B3B">
        <w:rPr>
          <w:rFonts w:ascii="Calibri" w:eastAsia="Calibri" w:hAnsi="Calibri" w:cs="Calibri"/>
          <w:color w:val="000000"/>
        </w:rPr>
        <w:t xml:space="preserve"> field select “Yes”.</w:t>
      </w:r>
    </w:p>
    <w:p w14:paraId="6B46D5F2" w14:textId="77777777" w:rsidR="00DB7CE5" w:rsidRPr="003F6B3B" w:rsidRDefault="00DB7CE5" w:rsidP="00DB7CE5">
      <w:pPr>
        <w:numPr>
          <w:ilvl w:val="0"/>
          <w:numId w:val="113"/>
        </w:numPr>
        <w:ind w:left="714" w:hanging="357"/>
        <w:contextualSpacing/>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Action code field</w:t>
      </w:r>
      <w:r w:rsidRPr="003F6B3B">
        <w:rPr>
          <w:rFonts w:ascii="Calibri" w:eastAsia="Calibri" w:hAnsi="Calibri" w:cs="Arial"/>
        </w:rPr>
        <w:t>, select “SOS/RE” from the menu.</w:t>
      </w:r>
    </w:p>
    <w:p w14:paraId="178A9E6A" w14:textId="77777777" w:rsidR="00DB7CE5" w:rsidRPr="003F6B3B" w:rsidRDefault="00DB7CE5" w:rsidP="00DB7CE5">
      <w:pPr>
        <w:numPr>
          <w:ilvl w:val="0"/>
          <w:numId w:val="113"/>
        </w:numPr>
        <w:ind w:left="714" w:hanging="357"/>
        <w:rPr>
          <w:rFonts w:ascii="Calibri" w:eastAsia="Calibri" w:hAnsi="Calibri" w:cs="Arial"/>
          <w:b/>
        </w:rPr>
      </w:pPr>
      <w:r w:rsidRPr="003F6B3B">
        <w:rPr>
          <w:rFonts w:ascii="Calibri" w:eastAsia="Calibri" w:hAnsi="Calibri" w:cs="Arial"/>
          <w:b/>
        </w:rPr>
        <w:t>Save.</w:t>
      </w:r>
    </w:p>
    <w:p w14:paraId="3BEBFD2F" w14:textId="77777777" w:rsidR="00DB7CE5" w:rsidRPr="003F6B3B" w:rsidRDefault="00DB7CE5" w:rsidP="00DB7CE5">
      <w:pPr>
        <w:pStyle w:val="Heading3"/>
      </w:pPr>
      <w:bookmarkStart w:id="125" w:name="_Toc449446023"/>
      <w:bookmarkStart w:id="126" w:name="_Toc84509290"/>
      <w:r w:rsidRPr="003F6B3B">
        <w:t>Acting while on Secondment In</w:t>
      </w:r>
      <w:bookmarkEnd w:id="125"/>
      <w:bookmarkEnd w:id="126"/>
    </w:p>
    <w:p w14:paraId="675CC226"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Purpose </w:t>
      </w:r>
    </w:p>
    <w:p w14:paraId="6C910FFB"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Acting while on Secondment In is a temporary move of an employee from another department or agency to ESDC to perform the functions of a higher classification level. </w:t>
      </w:r>
    </w:p>
    <w:p w14:paraId="141F0AC5"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Business Process</w:t>
      </w:r>
    </w:p>
    <w:p w14:paraId="05ECE157" w14:textId="77777777" w:rsidR="00DB7CE5" w:rsidRPr="003F6B3B" w:rsidRDefault="00DB7CE5" w:rsidP="00DB7CE5">
      <w:pPr>
        <w:spacing w:after="200" w:line="276" w:lineRule="auto"/>
        <w:contextualSpacing/>
        <w:rPr>
          <w:rFonts w:ascii="Calibri" w:eastAsia="Arial Unicode MS" w:hAnsi="Calibri" w:cs="Arial"/>
        </w:rPr>
      </w:pPr>
      <w:r w:rsidRPr="003F6B3B">
        <w:rPr>
          <w:rFonts w:ascii="Calibri" w:eastAsia="Arial Unicode MS" w:hAnsi="Calibri" w:cs="Arial"/>
        </w:rPr>
        <w:t xml:space="preserve">When an “Acting while on Secondment In” situation occurs, the forecasts must be modified to reflect the increased rate of pay the effected employee will receive for the period of the acting assignment. This will results in an increase of the expenditures that the department will need to reimburse the home department/agency. </w:t>
      </w:r>
    </w:p>
    <w:p w14:paraId="6B8D7BCD" w14:textId="0651C2C3"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2DD36654" w14:textId="77777777" w:rsidR="00DB7CE5" w:rsidRPr="003F6B3B" w:rsidRDefault="00DB7CE5" w:rsidP="00DB7CE5">
      <w:pPr>
        <w:numPr>
          <w:ilvl w:val="0"/>
          <w:numId w:val="10"/>
        </w:numPr>
        <w:spacing w:before="120" w:after="120" w:line="276" w:lineRule="auto"/>
        <w:rPr>
          <w:rFonts w:ascii="Calibri" w:eastAsia="Arial Unicode MS" w:hAnsi="Calibri" w:cs="Arial"/>
        </w:rPr>
      </w:pPr>
      <w:r w:rsidRPr="003F6B3B">
        <w:rPr>
          <w:rFonts w:ascii="Calibri" w:eastAsia="Arial Unicode MS" w:hAnsi="Calibri" w:cs="Arial"/>
        </w:rPr>
        <w:t>A Secondment In cannot result in the seconded employee receiving a salary higher than that obtained in their substantive position. In the event where the seconded employee must perform the functions of a higher classification level, it must be treated as an acting appointment.</w:t>
      </w:r>
    </w:p>
    <w:p w14:paraId="22096BED" w14:textId="77777777" w:rsidR="00DB7CE5" w:rsidRPr="003F6B3B" w:rsidRDefault="00DB7CE5" w:rsidP="00DB7CE5">
      <w:pPr>
        <w:numPr>
          <w:ilvl w:val="0"/>
          <w:numId w:val="10"/>
        </w:numPr>
        <w:spacing w:after="200" w:line="276" w:lineRule="auto"/>
        <w:contextualSpacing/>
        <w:rPr>
          <w:rFonts w:ascii="Calibri" w:eastAsia="Arial Unicode MS" w:hAnsi="Calibri" w:cs="Arial"/>
        </w:rPr>
      </w:pPr>
      <w:r w:rsidRPr="003F6B3B">
        <w:rPr>
          <w:rFonts w:ascii="Calibri" w:eastAsia="Calibri" w:hAnsi="Calibri"/>
        </w:rPr>
        <w:t xml:space="preserve">There is no specific action code in SFT for recording periods of “Acting while on Secondment In”. However, since the </w:t>
      </w:r>
      <w:r w:rsidRPr="003F6B3B">
        <w:rPr>
          <w:rFonts w:ascii="Calibri" w:eastAsia="Arial Unicode MS" w:hAnsi="Calibri" w:cs="Arial"/>
        </w:rPr>
        <w:t xml:space="preserve">Secondment In and the Acting periods may not always match it will be necessary to create two separate “Secondment In” event records to record the different rates of pay associated to these events.  </w:t>
      </w:r>
    </w:p>
    <w:p w14:paraId="26CD3039"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Steps required: </w:t>
      </w:r>
    </w:p>
    <w:p w14:paraId="28BFB980" w14:textId="77777777" w:rsidR="00DB7CE5" w:rsidRPr="003F6B3B" w:rsidRDefault="00DB7CE5" w:rsidP="00DB7CE5">
      <w:pPr>
        <w:spacing w:before="100" w:beforeAutospacing="1" w:after="100" w:afterAutospacing="1" w:line="360" w:lineRule="auto"/>
        <w:contextualSpacing/>
        <w:rPr>
          <w:rFonts w:ascii="Calibri" w:eastAsia="Arial Unicode MS" w:hAnsi="Calibri" w:cs="Arial"/>
          <w:b/>
        </w:rPr>
      </w:pPr>
      <w:r w:rsidRPr="003F6B3B">
        <w:rPr>
          <w:rFonts w:ascii="Calibri" w:eastAsia="Arial Unicode MS" w:hAnsi="Calibri" w:cs="Arial"/>
          <w:b/>
        </w:rPr>
        <w:t>Steps to complete an Acting while on Secondment In action in SFT:</w:t>
      </w:r>
    </w:p>
    <w:p w14:paraId="5E3C1F37" w14:textId="77777777" w:rsidR="00DB7CE5" w:rsidRPr="003F6B3B" w:rsidRDefault="00DB7CE5" w:rsidP="00DB7CE5">
      <w:pPr>
        <w:numPr>
          <w:ilvl w:val="0"/>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43867844" w14:textId="77777777" w:rsidR="00DB7CE5" w:rsidRPr="003F6B3B" w:rsidRDefault="00DB7CE5" w:rsidP="00DB7CE5">
      <w:pPr>
        <w:numPr>
          <w:ilvl w:val="0"/>
          <w:numId w:val="115"/>
        </w:numPr>
        <w:spacing w:before="100" w:beforeAutospacing="1" w:after="100" w:afterAutospacing="1"/>
        <w:ind w:left="714" w:hanging="357"/>
        <w:rPr>
          <w:rFonts w:ascii="Calibri" w:eastAsia="Calibri" w:hAnsi="Calibri" w:cs="Arial"/>
          <w:u w:val="single"/>
        </w:rPr>
      </w:pPr>
      <w:r w:rsidRPr="003F6B3B">
        <w:rPr>
          <w:rFonts w:ascii="Calibri" w:eastAsia="Calibri" w:hAnsi="Calibri" w:cs="Arial"/>
        </w:rPr>
        <w:t xml:space="preserve">Enter the employee’s PRI in the </w:t>
      </w:r>
      <w:r w:rsidRPr="003F6B3B">
        <w:rPr>
          <w:rFonts w:ascii="Calibri" w:eastAsia="Calibri" w:hAnsi="Calibri" w:cs="Arial"/>
          <w:b/>
        </w:rPr>
        <w:t>Personnel Number</w:t>
      </w:r>
      <w:r w:rsidRPr="003F6B3B">
        <w:rPr>
          <w:rFonts w:ascii="Calibri" w:eastAsia="Calibri" w:hAnsi="Calibri" w:cs="Arial"/>
        </w:rPr>
        <w:t xml:space="preserve"> field. </w:t>
      </w:r>
      <w:r w:rsidRPr="003F6B3B">
        <w:rPr>
          <w:rFonts w:ascii="Calibri" w:eastAsia="Calibri" w:hAnsi="Calibri" w:cs="Arial"/>
          <w:b/>
        </w:rPr>
        <w:t>Execute</w:t>
      </w:r>
      <w:r w:rsidRPr="003F6B3B">
        <w:rPr>
          <w:rFonts w:ascii="Calibri" w:eastAsia="Calibri" w:hAnsi="Calibri" w:cs="Arial"/>
        </w:rPr>
        <w:t xml:space="preserve">.  </w:t>
      </w:r>
    </w:p>
    <w:p w14:paraId="18C0A923" w14:textId="77777777" w:rsidR="00DB7CE5" w:rsidRPr="003F6B3B" w:rsidRDefault="00DB7CE5" w:rsidP="29CA30DF">
      <w:pPr>
        <w:numPr>
          <w:ilvl w:val="0"/>
          <w:numId w:val="115"/>
        </w:numPr>
        <w:spacing w:before="100" w:beforeAutospacing="1" w:after="100" w:afterAutospacing="1"/>
        <w:contextualSpacing/>
        <w:rPr>
          <w:rFonts w:ascii="Calibri" w:eastAsia="Calibri" w:hAnsi="Calibri" w:cs="Arial"/>
          <w:b/>
          <w:bCs/>
        </w:rPr>
      </w:pPr>
      <w:r w:rsidRPr="003F6B3B">
        <w:rPr>
          <w:rFonts w:ascii="Calibri" w:eastAsia="Calibri" w:hAnsi="Calibri" w:cs="Arial"/>
        </w:rPr>
        <w:t xml:space="preserve">Select the initial Secondment In event record and click </w:t>
      </w:r>
      <w:r w:rsidRPr="003F6B3B">
        <w:rPr>
          <w:rFonts w:ascii="Calibri" w:eastAsia="Calibri" w:hAnsi="Calibri" w:cs="Arial"/>
          <w:b/>
          <w:bCs/>
        </w:rPr>
        <w:t>Copy Record.</w:t>
      </w:r>
    </w:p>
    <w:p w14:paraId="31EE9966" w14:textId="7A26B23E" w:rsidR="6244E2EF" w:rsidRPr="003F6B3B" w:rsidRDefault="5451844F" w:rsidP="29CA30DF">
      <w:pPr>
        <w:numPr>
          <w:ilvl w:val="0"/>
          <w:numId w:val="115"/>
        </w:numPr>
        <w:spacing w:beforeAutospacing="1" w:afterAutospacing="1"/>
        <w:rPr>
          <w:rFonts w:ascii="Calibri" w:eastAsia="Calibri" w:hAnsi="Calibri" w:cs="Arial"/>
          <w:b/>
          <w:bCs/>
        </w:rPr>
      </w:pPr>
      <w:r w:rsidRPr="003F6B3B">
        <w:rPr>
          <w:rFonts w:ascii="Calibri" w:eastAsia="Calibri" w:hAnsi="Calibri" w:cs="Arial"/>
          <w:bCs/>
        </w:rPr>
        <w:t>In the</w:t>
      </w:r>
      <w:r w:rsidRPr="003F6B3B">
        <w:rPr>
          <w:rFonts w:ascii="Calibri" w:eastAsia="Calibri" w:hAnsi="Calibri" w:cs="Arial"/>
          <w:b/>
          <w:bCs/>
        </w:rPr>
        <w:t xml:space="preserve"> Action Code </w:t>
      </w:r>
      <w:r w:rsidRPr="003F6B3B">
        <w:rPr>
          <w:rFonts w:ascii="Calibri" w:eastAsia="Calibri" w:hAnsi="Calibri" w:cs="Arial"/>
          <w:bCs/>
        </w:rPr>
        <w:t xml:space="preserve">select </w:t>
      </w:r>
      <w:r w:rsidRPr="003F6B3B">
        <w:rPr>
          <w:rFonts w:ascii="Calibri" w:eastAsia="Calibri" w:hAnsi="Calibri" w:cs="Arial"/>
          <w:b/>
          <w:bCs/>
        </w:rPr>
        <w:t>ACT/INT</w:t>
      </w:r>
    </w:p>
    <w:p w14:paraId="322574CA" w14:textId="77777777" w:rsidR="00DB7CE5" w:rsidRPr="003F6B3B" w:rsidRDefault="5D0EB241" w:rsidP="00DB7CE5">
      <w:pPr>
        <w:numPr>
          <w:ilvl w:val="0"/>
          <w:numId w:val="115"/>
        </w:numPr>
        <w:spacing w:before="100" w:beforeAutospacing="1" w:after="100" w:afterAutospacing="1"/>
        <w:contextualSpacing/>
        <w:rPr>
          <w:rFonts w:ascii="Calibri" w:eastAsia="Calibri" w:hAnsi="Calibri" w:cs="Arial"/>
        </w:rPr>
      </w:pPr>
      <w:r w:rsidRPr="003F6B3B">
        <w:rPr>
          <w:rFonts w:ascii="Calibri" w:eastAsia="Calibri" w:hAnsi="Calibri" w:cs="Arial"/>
        </w:rPr>
        <w:t>In the</w:t>
      </w:r>
      <w:r w:rsidRPr="003F6B3B">
        <w:rPr>
          <w:rFonts w:ascii="Calibri" w:eastAsia="Calibri" w:hAnsi="Calibri" w:cs="Arial"/>
          <w:b/>
          <w:bCs/>
        </w:rPr>
        <w:t xml:space="preserve"> Text tab</w:t>
      </w:r>
      <w:r w:rsidRPr="003F6B3B">
        <w:rPr>
          <w:rFonts w:ascii="Calibri" w:eastAsia="Calibri" w:hAnsi="Calibri" w:cs="Arial"/>
        </w:rPr>
        <w:t xml:space="preserve"> indicate “Acting while on Secondment In” and specify the dates of the acting period.</w:t>
      </w:r>
    </w:p>
    <w:p w14:paraId="61FE3163" w14:textId="77777777" w:rsidR="00DB7CE5" w:rsidRPr="003F6B3B" w:rsidRDefault="5D0EB241" w:rsidP="00DB7CE5">
      <w:pPr>
        <w:numPr>
          <w:ilvl w:val="0"/>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t xml:space="preserve">In the </w:t>
      </w:r>
      <w:r w:rsidRPr="003F6B3B">
        <w:rPr>
          <w:rFonts w:ascii="Calibri" w:eastAsia="Calibri" w:hAnsi="Calibri" w:cs="Calibri"/>
          <w:b/>
          <w:bCs/>
          <w:color w:val="000000" w:themeColor="text1"/>
        </w:rPr>
        <w:t>Pay Detail – Basic Data</w:t>
      </w:r>
      <w:r w:rsidRPr="003F6B3B">
        <w:rPr>
          <w:rFonts w:ascii="Calibri" w:eastAsia="Calibri" w:hAnsi="Calibri" w:cs="Calibri"/>
          <w:color w:val="000000" w:themeColor="text1"/>
        </w:rPr>
        <w:t xml:space="preserve"> tab: </w:t>
      </w:r>
    </w:p>
    <w:p w14:paraId="6FB99228" w14:textId="77777777" w:rsidR="00DB7CE5" w:rsidRPr="003F6B3B" w:rsidRDefault="00DB7CE5" w:rsidP="00DB7CE5">
      <w:pPr>
        <w:numPr>
          <w:ilvl w:val="1"/>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lastRenderedPageBreak/>
        <w:t xml:space="preserve">Set the </w:t>
      </w:r>
      <w:r w:rsidRPr="003F6B3B">
        <w:rPr>
          <w:rFonts w:ascii="Calibri" w:eastAsia="Calibri" w:hAnsi="Calibri" w:cs="Calibri"/>
          <w:b/>
          <w:bCs/>
          <w:color w:val="000000" w:themeColor="text1"/>
        </w:rPr>
        <w:t>Forecast Group Code</w:t>
      </w:r>
      <w:r w:rsidRPr="003F6B3B">
        <w:rPr>
          <w:rFonts w:ascii="Calibri" w:eastAsia="Calibri" w:hAnsi="Calibri" w:cs="Calibri"/>
          <w:color w:val="000000" w:themeColor="text1"/>
        </w:rPr>
        <w:t xml:space="preserve"> to “Basic Pay”; </w:t>
      </w:r>
    </w:p>
    <w:p w14:paraId="3D28F7A7" w14:textId="77777777" w:rsidR="00DB7CE5" w:rsidRPr="003F6B3B" w:rsidRDefault="00DB7CE5" w:rsidP="00DB7CE5">
      <w:pPr>
        <w:numPr>
          <w:ilvl w:val="1"/>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t xml:space="preserve">Validate the </w:t>
      </w:r>
      <w:r w:rsidRPr="003F6B3B">
        <w:rPr>
          <w:rFonts w:ascii="Calibri" w:eastAsia="Calibri" w:hAnsi="Calibri" w:cs="Calibri"/>
          <w:b/>
          <w:bCs/>
          <w:color w:val="000000" w:themeColor="text1"/>
        </w:rPr>
        <w:t>Classification region</w:t>
      </w:r>
      <w:r w:rsidRPr="003F6B3B">
        <w:rPr>
          <w:rFonts w:ascii="Calibri" w:eastAsia="Calibri" w:hAnsi="Calibri" w:cs="Calibri"/>
          <w:color w:val="000000" w:themeColor="text1"/>
        </w:rPr>
        <w:t>;</w:t>
      </w:r>
    </w:p>
    <w:p w14:paraId="67B18387" w14:textId="77777777" w:rsidR="00DB7CE5" w:rsidRPr="003F6B3B" w:rsidRDefault="00DB7CE5" w:rsidP="00DB7CE5">
      <w:pPr>
        <w:numPr>
          <w:ilvl w:val="1"/>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t xml:space="preserve">Enter the new </w:t>
      </w:r>
      <w:r w:rsidRPr="003F6B3B">
        <w:rPr>
          <w:rFonts w:ascii="Calibri" w:eastAsia="Calibri" w:hAnsi="Calibri" w:cs="Calibri"/>
          <w:b/>
          <w:bCs/>
          <w:color w:val="000000" w:themeColor="text1"/>
        </w:rPr>
        <w:t>Classification</w:t>
      </w:r>
      <w:r w:rsidRPr="003F6B3B">
        <w:rPr>
          <w:rFonts w:ascii="Calibri" w:eastAsia="Calibri" w:hAnsi="Calibri" w:cs="Calibri"/>
          <w:color w:val="000000" w:themeColor="text1"/>
        </w:rPr>
        <w:t xml:space="preserve"> and </w:t>
      </w:r>
      <w:r w:rsidRPr="003F6B3B">
        <w:rPr>
          <w:rFonts w:ascii="Calibri" w:eastAsia="Calibri" w:hAnsi="Calibri" w:cs="Calibri"/>
          <w:b/>
          <w:bCs/>
          <w:color w:val="000000" w:themeColor="text1"/>
        </w:rPr>
        <w:t>Step</w:t>
      </w:r>
      <w:r w:rsidRPr="003F6B3B">
        <w:rPr>
          <w:rFonts w:ascii="Calibri" w:eastAsia="Calibri" w:hAnsi="Calibri" w:cs="Calibri"/>
          <w:color w:val="000000" w:themeColor="text1"/>
        </w:rPr>
        <w:t>;</w:t>
      </w:r>
    </w:p>
    <w:p w14:paraId="200FC549" w14:textId="77777777" w:rsidR="00DB7CE5" w:rsidRPr="003F6B3B" w:rsidRDefault="00DB7CE5" w:rsidP="00DB7CE5">
      <w:pPr>
        <w:numPr>
          <w:ilvl w:val="1"/>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t xml:space="preserve">Enter the new </w:t>
      </w:r>
      <w:r w:rsidRPr="003F6B3B">
        <w:rPr>
          <w:rFonts w:ascii="Calibri" w:eastAsia="Calibri" w:hAnsi="Calibri" w:cs="Calibri"/>
          <w:b/>
          <w:bCs/>
          <w:color w:val="000000" w:themeColor="text1"/>
        </w:rPr>
        <w:t>Incremental Date</w:t>
      </w:r>
      <w:r w:rsidRPr="003F6B3B">
        <w:rPr>
          <w:rFonts w:ascii="Calibri" w:eastAsia="Calibri" w:hAnsi="Calibri" w:cs="Calibri"/>
          <w:color w:val="000000" w:themeColor="text1"/>
        </w:rPr>
        <w:t>.</w:t>
      </w:r>
    </w:p>
    <w:p w14:paraId="181042EF" w14:textId="77777777" w:rsidR="00DB7CE5" w:rsidRPr="003F6B3B" w:rsidRDefault="5D0EB241" w:rsidP="00DB7CE5">
      <w:pPr>
        <w:numPr>
          <w:ilvl w:val="0"/>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color w:val="000000" w:themeColor="text1"/>
        </w:rPr>
        <w:t xml:space="preserve">Review/Validate the allowances in the </w:t>
      </w:r>
      <w:r w:rsidRPr="003F6B3B">
        <w:rPr>
          <w:rFonts w:ascii="Calibri" w:eastAsia="Calibri" w:hAnsi="Calibri" w:cs="Calibri"/>
          <w:b/>
          <w:bCs/>
          <w:color w:val="000000" w:themeColor="text1"/>
        </w:rPr>
        <w:t>Pay Detail – Allowances</w:t>
      </w:r>
      <w:r w:rsidRPr="003F6B3B">
        <w:rPr>
          <w:rFonts w:ascii="Calibri" w:eastAsia="Calibri" w:hAnsi="Calibri" w:cs="Calibri"/>
          <w:color w:val="000000" w:themeColor="text1"/>
        </w:rPr>
        <w:t xml:space="preserve"> and </w:t>
      </w:r>
      <w:r w:rsidRPr="003F6B3B">
        <w:rPr>
          <w:rFonts w:ascii="Calibri" w:eastAsia="Calibri" w:hAnsi="Calibri" w:cs="Calibri"/>
          <w:b/>
          <w:bCs/>
          <w:color w:val="000000" w:themeColor="text1"/>
        </w:rPr>
        <w:t>Pay Detail – One-Time Allowances</w:t>
      </w:r>
      <w:r w:rsidRPr="003F6B3B">
        <w:rPr>
          <w:rFonts w:ascii="Calibri" w:eastAsia="Calibri" w:hAnsi="Calibri" w:cs="Calibri"/>
          <w:color w:val="000000" w:themeColor="text1"/>
        </w:rPr>
        <w:t xml:space="preserve"> tabs.</w:t>
      </w:r>
    </w:p>
    <w:p w14:paraId="42E49441" w14:textId="77777777" w:rsidR="00DB7CE5" w:rsidRPr="003F6B3B" w:rsidRDefault="5D0EB241" w:rsidP="00DB7CE5">
      <w:pPr>
        <w:numPr>
          <w:ilvl w:val="0"/>
          <w:numId w:val="115"/>
        </w:numPr>
        <w:spacing w:before="100" w:beforeAutospacing="1" w:after="100" w:afterAutospacing="1"/>
        <w:contextualSpacing/>
        <w:rPr>
          <w:rFonts w:ascii="Calibri" w:eastAsia="Calibri" w:hAnsi="Calibri" w:cs="Calibri"/>
          <w:color w:val="000000"/>
        </w:rPr>
      </w:pPr>
      <w:r w:rsidRPr="003F6B3B">
        <w:rPr>
          <w:rFonts w:ascii="Calibri" w:eastAsia="Calibri" w:hAnsi="Calibri" w:cs="Calibri"/>
          <w:color w:val="000000" w:themeColor="text1"/>
        </w:rPr>
        <w:t>Validate/Modify the Cost Assignment as required.</w:t>
      </w:r>
    </w:p>
    <w:p w14:paraId="56185BC0" w14:textId="77777777" w:rsidR="00DB7CE5" w:rsidRPr="003F6B3B" w:rsidRDefault="5D0EB241" w:rsidP="00DB7CE5">
      <w:pPr>
        <w:numPr>
          <w:ilvl w:val="0"/>
          <w:numId w:val="115"/>
        </w:numPr>
        <w:autoSpaceDE w:val="0"/>
        <w:autoSpaceDN w:val="0"/>
        <w:adjustRightInd w:val="0"/>
        <w:spacing w:before="100" w:beforeAutospacing="1" w:after="100" w:afterAutospacing="1"/>
        <w:rPr>
          <w:rFonts w:ascii="Calibri" w:eastAsia="Calibri" w:hAnsi="Calibri" w:cs="Calibri"/>
          <w:color w:val="000000"/>
        </w:rPr>
      </w:pPr>
      <w:r w:rsidRPr="003F6B3B">
        <w:rPr>
          <w:rFonts w:ascii="Calibri" w:eastAsia="Calibri" w:hAnsi="Calibri" w:cs="Calibri"/>
          <w:b/>
          <w:bCs/>
          <w:color w:val="000000" w:themeColor="text1"/>
        </w:rPr>
        <w:t>Save</w:t>
      </w:r>
      <w:r w:rsidRPr="003F6B3B">
        <w:rPr>
          <w:rFonts w:ascii="Calibri" w:eastAsia="Calibri" w:hAnsi="Calibri" w:cs="Calibri"/>
          <w:color w:val="000000" w:themeColor="text1"/>
        </w:rPr>
        <w:t>.</w:t>
      </w:r>
    </w:p>
    <w:p w14:paraId="7F84C24B"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end Acting while on Secondment In action in SFT:</w:t>
      </w:r>
    </w:p>
    <w:p w14:paraId="231EA684" w14:textId="77777777" w:rsidR="00DB7CE5" w:rsidRPr="003F6B3B" w:rsidRDefault="00DB7CE5" w:rsidP="00DB7CE5">
      <w:pPr>
        <w:numPr>
          <w:ilvl w:val="0"/>
          <w:numId w:val="116"/>
        </w:numPr>
        <w:spacing w:before="100" w:beforeAutospacing="1" w:after="100" w:afterAutospacing="1"/>
        <w:ind w:hanging="357"/>
        <w:contextualSpacing/>
        <w:rPr>
          <w:rFonts w:ascii="Calibri" w:eastAsia="Calibri" w:hAnsi="Calibri" w:cs="Arial"/>
        </w:rPr>
      </w:pPr>
      <w:r w:rsidRPr="003F6B3B">
        <w:rPr>
          <w:rFonts w:ascii="Calibri" w:eastAsia="Calibri" w:hAnsi="Calibri" w:cs="Arial"/>
        </w:rPr>
        <w:t xml:space="preserve">Select the initial Secondment In event record and click </w:t>
      </w:r>
      <w:r w:rsidRPr="003F6B3B">
        <w:rPr>
          <w:rFonts w:ascii="Calibri" w:eastAsia="Calibri" w:hAnsi="Calibri" w:cs="Arial"/>
          <w:b/>
        </w:rPr>
        <w:t>Copy Record.</w:t>
      </w:r>
    </w:p>
    <w:p w14:paraId="69E6E5C0" w14:textId="77777777" w:rsidR="00DB7CE5" w:rsidRPr="003F6B3B" w:rsidRDefault="00DB7CE5" w:rsidP="00DB7CE5">
      <w:pPr>
        <w:numPr>
          <w:ilvl w:val="0"/>
          <w:numId w:val="116"/>
        </w:numPr>
        <w:spacing w:before="100" w:beforeAutospacing="1" w:after="100" w:afterAutospacing="1"/>
        <w:ind w:hanging="357"/>
        <w:contextualSpacing/>
        <w:rPr>
          <w:rFonts w:ascii="Calibri" w:eastAsia="Calibri" w:hAnsi="Calibri" w:cs="Arial"/>
        </w:rPr>
      </w:pPr>
      <w:r w:rsidRPr="003F6B3B">
        <w:rPr>
          <w:rFonts w:ascii="Calibri" w:eastAsia="Calibri" w:hAnsi="Calibri" w:cs="Arial"/>
        </w:rPr>
        <w:t xml:space="preserve">In the “Copy Action Record” pop-up, indicate the start date of the new event so it corresponds to the day after the acting period is scheduled to end. </w:t>
      </w:r>
    </w:p>
    <w:p w14:paraId="5A08E1BF" w14:textId="77777777" w:rsidR="00DB7CE5" w:rsidRPr="003F6B3B" w:rsidRDefault="00DB7CE5" w:rsidP="00DB7CE5">
      <w:pPr>
        <w:numPr>
          <w:ilvl w:val="0"/>
          <w:numId w:val="116"/>
        </w:numPr>
        <w:autoSpaceDE w:val="0"/>
        <w:autoSpaceDN w:val="0"/>
        <w:adjustRightInd w:val="0"/>
        <w:spacing w:before="100" w:beforeAutospacing="1" w:after="100" w:afterAutospacing="1"/>
        <w:ind w:hanging="357"/>
        <w:rPr>
          <w:rFonts w:ascii="Calibri" w:eastAsia="Calibri" w:hAnsi="Calibri" w:cs="Calibri"/>
          <w:color w:val="000000"/>
        </w:rPr>
      </w:pPr>
      <w:r w:rsidRPr="003F6B3B">
        <w:rPr>
          <w:rFonts w:ascii="Calibri" w:eastAsia="Calibri" w:hAnsi="Calibri" w:cs="Calibri"/>
          <w:color w:val="000000"/>
        </w:rPr>
        <w:t xml:space="preserve">If the end of the Acting period coincides with the end of the Secondment In: </w:t>
      </w:r>
    </w:p>
    <w:p w14:paraId="21C944EA" w14:textId="77777777" w:rsidR="00DB7CE5" w:rsidRPr="003F6B3B" w:rsidRDefault="00DB7CE5" w:rsidP="00DB7CE5">
      <w:pPr>
        <w:numPr>
          <w:ilvl w:val="1"/>
          <w:numId w:val="116"/>
        </w:numPr>
        <w:autoSpaceDE w:val="0"/>
        <w:autoSpaceDN w:val="0"/>
        <w:adjustRightInd w:val="0"/>
        <w:spacing w:before="100" w:beforeAutospacing="1" w:after="100" w:afterAutospacing="1"/>
        <w:ind w:hanging="357"/>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Exclude from forecast</w:t>
      </w:r>
      <w:r w:rsidRPr="003F6B3B">
        <w:rPr>
          <w:rFonts w:ascii="Calibri" w:eastAsia="Calibri" w:hAnsi="Calibri" w:cs="Calibri"/>
          <w:color w:val="000000"/>
        </w:rPr>
        <w:t xml:space="preserve"> field select “Yes”.</w:t>
      </w:r>
    </w:p>
    <w:p w14:paraId="41658765" w14:textId="77777777" w:rsidR="00DB7CE5" w:rsidRPr="003F6B3B" w:rsidRDefault="00DB7CE5" w:rsidP="00DB7CE5">
      <w:pPr>
        <w:numPr>
          <w:ilvl w:val="1"/>
          <w:numId w:val="116"/>
        </w:numPr>
        <w:spacing w:before="100" w:beforeAutospacing="1" w:after="100" w:afterAutospacing="1"/>
        <w:ind w:hanging="357"/>
        <w:contextualSpacing/>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Action code field</w:t>
      </w:r>
      <w:r w:rsidRPr="003F6B3B">
        <w:rPr>
          <w:rFonts w:ascii="Calibri" w:eastAsia="Calibri" w:hAnsi="Calibri" w:cs="Arial"/>
        </w:rPr>
        <w:t>, select “SOS/RE” from the menu.</w:t>
      </w:r>
    </w:p>
    <w:p w14:paraId="6F0804FB" w14:textId="77777777" w:rsidR="00DB7CE5" w:rsidRPr="003F6B3B" w:rsidRDefault="00DB7CE5" w:rsidP="00DB7CE5">
      <w:pPr>
        <w:numPr>
          <w:ilvl w:val="1"/>
          <w:numId w:val="116"/>
        </w:numPr>
        <w:spacing w:before="100" w:beforeAutospacing="1" w:after="100" w:afterAutospacing="1"/>
        <w:ind w:hanging="357"/>
        <w:rPr>
          <w:rFonts w:ascii="Calibri" w:eastAsia="Calibri" w:hAnsi="Calibri" w:cs="Arial"/>
          <w:b/>
        </w:rPr>
      </w:pPr>
      <w:r w:rsidRPr="003F6B3B">
        <w:rPr>
          <w:rFonts w:ascii="Calibri" w:eastAsia="Calibri" w:hAnsi="Calibri" w:cs="Arial"/>
          <w:b/>
        </w:rPr>
        <w:t>Save.</w:t>
      </w:r>
    </w:p>
    <w:p w14:paraId="21B4027A" w14:textId="77777777" w:rsidR="00DB7CE5" w:rsidRPr="003F6B3B" w:rsidRDefault="00DB7CE5" w:rsidP="00DB7CE5">
      <w:pPr>
        <w:numPr>
          <w:ilvl w:val="0"/>
          <w:numId w:val="116"/>
        </w:numPr>
        <w:spacing w:before="100" w:beforeAutospacing="1" w:after="100" w:afterAutospacing="1"/>
        <w:ind w:hanging="357"/>
        <w:rPr>
          <w:rFonts w:ascii="Calibri" w:eastAsia="Calibri" w:hAnsi="Calibri" w:cs="Arial"/>
        </w:rPr>
      </w:pPr>
      <w:r w:rsidRPr="003F6B3B">
        <w:rPr>
          <w:rFonts w:ascii="Calibri" w:eastAsia="Calibri" w:hAnsi="Calibri" w:cs="Arial"/>
        </w:rPr>
        <w:t>If the Secondment In assignment will continue past the end of the Acting period:</w:t>
      </w:r>
    </w:p>
    <w:p w14:paraId="11CFCE60" w14:textId="77777777" w:rsidR="00DB7CE5" w:rsidRPr="003F6B3B" w:rsidRDefault="00DB7CE5" w:rsidP="00DB7CE5">
      <w:pPr>
        <w:numPr>
          <w:ilvl w:val="1"/>
          <w:numId w:val="116"/>
        </w:numPr>
        <w:spacing w:before="100" w:beforeAutospacing="1" w:after="100" w:afterAutospacing="1"/>
        <w:ind w:hanging="357"/>
        <w:rPr>
          <w:rFonts w:ascii="Calibri" w:eastAsia="Calibri" w:hAnsi="Calibri" w:cs="Arial"/>
          <w:u w:val="single"/>
        </w:rPr>
      </w:pPr>
      <w:r w:rsidRPr="003F6B3B">
        <w:rPr>
          <w:rFonts w:ascii="Calibri" w:eastAsia="Calibri" w:hAnsi="Calibri" w:cs="Arial"/>
        </w:rPr>
        <w:t xml:space="preserve">Validate the “Step” and “Incremental Date” fields of the </w:t>
      </w:r>
      <w:r w:rsidRPr="003F6B3B">
        <w:rPr>
          <w:rFonts w:ascii="Calibri" w:eastAsia="Calibri" w:hAnsi="Calibri" w:cs="Arial"/>
          <w:b/>
        </w:rPr>
        <w:t>Pay Detail – Basic Pay</w:t>
      </w:r>
      <w:r w:rsidRPr="003F6B3B">
        <w:rPr>
          <w:rFonts w:ascii="Calibri" w:eastAsia="Calibri" w:hAnsi="Calibri" w:cs="Arial"/>
        </w:rPr>
        <w:t xml:space="preserve"> tab as required</w:t>
      </w:r>
      <w:r w:rsidRPr="003F6B3B">
        <w:rPr>
          <w:rFonts w:ascii="Calibri" w:eastAsia="Calibri" w:hAnsi="Calibri" w:cs="Arial"/>
          <w:u w:val="single"/>
        </w:rPr>
        <w:t>.</w:t>
      </w:r>
    </w:p>
    <w:p w14:paraId="6C2CFA5C" w14:textId="77777777" w:rsidR="00DB7CE5" w:rsidRPr="003F6B3B" w:rsidRDefault="00DB7CE5" w:rsidP="00DB7CE5">
      <w:pPr>
        <w:numPr>
          <w:ilvl w:val="1"/>
          <w:numId w:val="116"/>
        </w:numPr>
        <w:spacing w:before="100" w:beforeAutospacing="1" w:after="100" w:afterAutospacing="1"/>
        <w:ind w:hanging="357"/>
        <w:rPr>
          <w:rFonts w:ascii="Calibri" w:eastAsia="Calibri" w:hAnsi="Calibri" w:cs="Arial"/>
          <w:u w:val="single"/>
        </w:rPr>
      </w:pPr>
      <w:r w:rsidRPr="003F6B3B">
        <w:rPr>
          <w:rFonts w:ascii="Calibri" w:eastAsia="Calibri" w:hAnsi="Calibri" w:cs="Arial"/>
        </w:rPr>
        <w:t>Validate/Modify the Cost Assignment as required.</w:t>
      </w:r>
    </w:p>
    <w:p w14:paraId="148D9230" w14:textId="77777777" w:rsidR="00DB7CE5" w:rsidRPr="003F6B3B" w:rsidRDefault="00DB7CE5" w:rsidP="00DB7CE5">
      <w:pPr>
        <w:numPr>
          <w:ilvl w:val="1"/>
          <w:numId w:val="116"/>
        </w:numPr>
        <w:spacing w:before="100" w:beforeAutospacing="1" w:after="100" w:afterAutospacing="1"/>
        <w:ind w:hanging="357"/>
        <w:rPr>
          <w:rFonts w:ascii="Calibri" w:eastAsia="Calibri" w:hAnsi="Calibri" w:cs="Arial"/>
          <w:b/>
        </w:rPr>
      </w:pPr>
      <w:r w:rsidRPr="003F6B3B">
        <w:rPr>
          <w:rFonts w:ascii="Calibri" w:eastAsia="Calibri" w:hAnsi="Calibri" w:cs="Arial"/>
          <w:b/>
        </w:rPr>
        <w:t>Save</w:t>
      </w:r>
      <w:r w:rsidRPr="003F6B3B">
        <w:rPr>
          <w:rFonts w:ascii="Calibri" w:eastAsia="Calibri" w:hAnsi="Calibri" w:cs="Arial"/>
        </w:rPr>
        <w:t>.</w:t>
      </w:r>
    </w:p>
    <w:p w14:paraId="162DEB2B" w14:textId="4300E5DD" w:rsidR="00DB7CE5" w:rsidRPr="003F6B3B" w:rsidRDefault="00DB7CE5" w:rsidP="005C162E">
      <w:pPr>
        <w:pStyle w:val="Heading2"/>
      </w:pPr>
      <w:bookmarkStart w:id="127" w:name="_Toc449446024"/>
      <w:bookmarkStart w:id="128" w:name="_Toc84509291"/>
      <w:r w:rsidRPr="003F6B3B">
        <w:t>Interchange Canada In</w:t>
      </w:r>
      <w:r w:rsidR="005C162E" w:rsidRPr="003F6B3B">
        <w:t xml:space="preserve"> from OGD</w:t>
      </w:r>
      <w:bookmarkEnd w:id="127"/>
      <w:bookmarkEnd w:id="128"/>
    </w:p>
    <w:p w14:paraId="7AA39F25"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721D3611" w14:textId="77777777" w:rsidR="00DB7CE5" w:rsidRPr="003F6B3B" w:rsidRDefault="00DB7CE5" w:rsidP="00DB7CE5">
      <w:pPr>
        <w:spacing w:before="120" w:after="120"/>
        <w:rPr>
          <w:rFonts w:ascii="Calibri" w:hAnsi="Calibri"/>
          <w:lang w:val="en"/>
        </w:rPr>
      </w:pPr>
      <w:r w:rsidRPr="003F6B3B">
        <w:rPr>
          <w:rFonts w:ascii="Calibri" w:hAnsi="Calibri"/>
          <w:lang w:val="en"/>
        </w:rPr>
        <w:t xml:space="preserve">Interchange Canada is an exchange program between the core public administration and other organizations in private, public and not-for-profit sectors in Canada and internationally. An Interchange Canada In situation occurs when an employee is temporarily transferred to ESDC based on an Interchange Canada Agreement. </w:t>
      </w:r>
      <w:r w:rsidRPr="003F6B3B">
        <w:t xml:space="preserve"> </w:t>
      </w:r>
      <w:r w:rsidRPr="003F6B3B">
        <w:rPr>
          <w:rFonts w:ascii="Calibri" w:hAnsi="Calibri"/>
          <w:lang w:val="en"/>
        </w:rPr>
        <w:t>While on temporary assignment, participants remain employees of the sponsoring organization to ensure an employer-employee relationship with the host organization is not created.</w:t>
      </w:r>
    </w:p>
    <w:p w14:paraId="65B00C1B"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Business Process</w:t>
      </w:r>
    </w:p>
    <w:p w14:paraId="2DCD513C" w14:textId="6F869EF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When an Interchange Canada In </w:t>
      </w:r>
      <w:r w:rsidR="005C162E" w:rsidRPr="003F6B3B">
        <w:rPr>
          <w:rFonts w:ascii="Calibri" w:eastAsia="Arial Unicode MS" w:hAnsi="Calibri" w:cs="Arial"/>
        </w:rPr>
        <w:t xml:space="preserve">from </w:t>
      </w:r>
      <w:r w:rsidRPr="003F6B3B">
        <w:rPr>
          <w:rFonts w:ascii="Calibri" w:eastAsia="Arial Unicode MS" w:hAnsi="Calibri" w:cs="Arial"/>
        </w:rPr>
        <w:t>OGD</w:t>
      </w:r>
      <w:r w:rsidR="005C162E" w:rsidRPr="003F6B3B">
        <w:rPr>
          <w:rFonts w:ascii="Calibri" w:eastAsia="Arial Unicode MS" w:hAnsi="Calibri" w:cs="Arial"/>
        </w:rPr>
        <w:t xml:space="preserve"> </w:t>
      </w:r>
      <w:r w:rsidRPr="003F6B3B">
        <w:rPr>
          <w:rFonts w:ascii="Calibri" w:eastAsia="Arial Unicode MS" w:hAnsi="Calibri" w:cs="Arial"/>
        </w:rPr>
        <w:t xml:space="preserve">situation occurs, the forecasts must be updated to add the Interchange Canada In (with an OGD) employee into the host organization’s forecasts.  Though the other department or agency will continue to pay for the employee, these costs will eventually be charged to ESDC by way of an Interdepartmental Settlement (IS). As such, the forecasts must be modified to reflect the increased salary expenditures. </w:t>
      </w:r>
    </w:p>
    <w:p w14:paraId="2784AF78"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These steps must be performed when a new employee from another department or agency joins the department on an Interchange Canada In (OGD): </w:t>
      </w:r>
    </w:p>
    <w:p w14:paraId="284C5E05" w14:textId="77777777" w:rsidR="00DB7CE5" w:rsidRPr="003F6B3B" w:rsidRDefault="00DB7CE5" w:rsidP="00DB7CE5">
      <w:pPr>
        <w:numPr>
          <w:ilvl w:val="0"/>
          <w:numId w:val="186"/>
        </w:numPr>
        <w:spacing w:before="120" w:after="120" w:line="276" w:lineRule="auto"/>
        <w:ind w:left="360"/>
        <w:rPr>
          <w:rFonts w:ascii="Calibri" w:eastAsia="Arial Unicode MS" w:hAnsi="Calibri" w:cs="Arial"/>
        </w:rPr>
      </w:pPr>
      <w:r w:rsidRPr="003F6B3B">
        <w:rPr>
          <w:rFonts w:ascii="Calibri" w:eastAsia="Arial Unicode MS" w:hAnsi="Calibri" w:cs="Arial"/>
        </w:rPr>
        <w:lastRenderedPageBreak/>
        <w:t xml:space="preserve">Ensure that all the HR processes have been completed and the employee exists in SFT. </w:t>
      </w:r>
    </w:p>
    <w:p w14:paraId="14BFADFA" w14:textId="12C091DA" w:rsidR="00DB7CE5" w:rsidRPr="003F6B3B" w:rsidRDefault="00DB7CE5" w:rsidP="00DB7CE5">
      <w:pPr>
        <w:numPr>
          <w:ilvl w:val="0"/>
          <w:numId w:val="186"/>
        </w:numPr>
        <w:spacing w:before="120" w:after="120" w:line="276" w:lineRule="auto"/>
        <w:ind w:left="360"/>
        <w:rPr>
          <w:rFonts w:ascii="Calibri" w:eastAsia="Arial Unicode MS" w:hAnsi="Calibri" w:cs="Arial"/>
        </w:rPr>
      </w:pPr>
      <w:r w:rsidRPr="003F6B3B">
        <w:rPr>
          <w:rFonts w:ascii="Calibri" w:eastAsia="Arial Unicode MS" w:hAnsi="Calibri" w:cs="Arial"/>
        </w:rPr>
        <w:t>Create the “</w:t>
      </w:r>
      <w:r w:rsidR="423FA216" w:rsidRPr="003F6B3B">
        <w:rPr>
          <w:rFonts w:ascii="Calibri" w:eastAsia="Arial Unicode MS" w:hAnsi="Calibri" w:cs="Arial"/>
        </w:rPr>
        <w:t>Interchange In</w:t>
      </w:r>
      <w:r w:rsidRPr="003F6B3B">
        <w:rPr>
          <w:rFonts w:ascii="Calibri" w:eastAsia="Arial Unicode MS" w:hAnsi="Calibri" w:cs="Arial"/>
        </w:rPr>
        <w:t>” event record.</w:t>
      </w:r>
    </w:p>
    <w:p w14:paraId="1882003A" w14:textId="77777777" w:rsidR="00DB7CE5" w:rsidRPr="003F6B3B" w:rsidRDefault="00DB7CE5" w:rsidP="00DB7CE5">
      <w:pPr>
        <w:numPr>
          <w:ilvl w:val="0"/>
          <w:numId w:val="186"/>
        </w:numPr>
        <w:spacing w:after="120" w:line="276" w:lineRule="auto"/>
        <w:ind w:left="360"/>
        <w:rPr>
          <w:rFonts w:ascii="Calibri" w:eastAsia="Arial Unicode MS" w:hAnsi="Calibri" w:cs="Arial"/>
        </w:rPr>
      </w:pPr>
      <w:r w:rsidRPr="003F6B3B">
        <w:rPr>
          <w:rFonts w:ascii="Calibri" w:eastAsia="Arial Unicode MS" w:hAnsi="Calibri" w:cs="Arial"/>
        </w:rPr>
        <w:t>Submit the Interchange Canada Agreement to the FMA/BMS and through the iService Accounting Operations Service Catalogue. The Integrated Corporate Accounting and Accountability Directorate (ICAAD) will provide the department code, reference code and organization code to the OGD.</w:t>
      </w:r>
    </w:p>
    <w:p w14:paraId="4E4F7195" w14:textId="77777777" w:rsidR="00DB7CE5" w:rsidRPr="003F6B3B" w:rsidRDefault="00DB7CE5" w:rsidP="00DB7CE5">
      <w:pPr>
        <w:numPr>
          <w:ilvl w:val="0"/>
          <w:numId w:val="186"/>
        </w:numPr>
        <w:spacing w:after="120" w:line="276" w:lineRule="auto"/>
        <w:ind w:left="360"/>
        <w:rPr>
          <w:rFonts w:ascii="Calibri" w:eastAsia="Arial Unicode MS" w:hAnsi="Calibri" w:cs="Arial"/>
        </w:rPr>
      </w:pPr>
      <w:r w:rsidRPr="003F6B3B">
        <w:rPr>
          <w:rFonts w:ascii="Calibri" w:eastAsia="Arial Unicode MS" w:hAnsi="Calibri" w:cs="Arial"/>
        </w:rPr>
        <w:t>Submit the completed FIN5027 form (Sect 34) and the invoice through the iService Accounting Operations Service Catalogue.</w:t>
      </w:r>
    </w:p>
    <w:p w14:paraId="118A159E"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Menu Path</w:t>
      </w:r>
    </w:p>
    <w:p w14:paraId="796C1B32" w14:textId="77777777" w:rsidR="00DB7CE5" w:rsidRPr="003F6B3B" w:rsidRDefault="00DB7CE5" w:rsidP="00DB7CE5">
      <w:pPr>
        <w:spacing w:after="120"/>
        <w:rPr>
          <w:rFonts w:ascii="Calibri" w:eastAsia="Arial Unicode MS" w:hAnsi="Calibri" w:cs="Arial"/>
          <w:b/>
        </w:rPr>
      </w:pPr>
      <w:r w:rsidRPr="003F6B3B">
        <w:rPr>
          <w:rFonts w:ascii="Calibri" w:eastAsia="Arial Unicode MS" w:hAnsi="Calibri" w:cs="Arial"/>
        </w:rPr>
        <w:t>Use the following menu path(s) to begin this transaction:</w:t>
      </w:r>
    </w:p>
    <w:p w14:paraId="435C5456" w14:textId="77777777" w:rsidR="00DB7CE5" w:rsidRPr="003F6B3B" w:rsidRDefault="00DB7CE5" w:rsidP="00DB7CE5">
      <w:pPr>
        <w:numPr>
          <w:ilvl w:val="0"/>
          <w:numId w:val="134"/>
        </w:numPr>
        <w:spacing w:before="120" w:after="120" w:line="276" w:lineRule="auto"/>
        <w:ind w:left="426" w:hanging="426"/>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 xml:space="preserve">Accounting &gt; Salary Forecasting Tool &gt; Forecasting &gt; Employee &gt;ZZSF01 – SFT: Forecast by Employee </w:t>
      </w:r>
    </w:p>
    <w:p w14:paraId="481C34CB"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Transaction Code</w:t>
      </w:r>
    </w:p>
    <w:p w14:paraId="7D222982"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ZZSF01 - SFT: Forecast by Employee</w:t>
      </w:r>
    </w:p>
    <w:p w14:paraId="229F514C" w14:textId="7D9B3DEF"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54FE87D5" w14:textId="77777777" w:rsidR="00DB7CE5" w:rsidRPr="003F6B3B" w:rsidRDefault="00DB7CE5" w:rsidP="00DB7CE5">
      <w:pPr>
        <w:numPr>
          <w:ilvl w:val="0"/>
          <w:numId w:val="114"/>
        </w:numPr>
        <w:autoSpaceDE w:val="0"/>
        <w:autoSpaceDN w:val="0"/>
        <w:adjustRightInd w:val="0"/>
        <w:spacing w:before="120" w:after="120"/>
        <w:ind w:left="284" w:hanging="284"/>
        <w:rPr>
          <w:rFonts w:ascii="Calibri" w:eastAsia="Calibri" w:hAnsi="Calibri" w:cs="Calibri"/>
        </w:rPr>
      </w:pPr>
      <w:r w:rsidRPr="003F6B3B">
        <w:rPr>
          <w:rFonts w:ascii="Calibri" w:eastAsia="Calibri" w:hAnsi="Calibri" w:cs="Calibri"/>
        </w:rPr>
        <w:t>Insert “OGD/AMG” in the Home Cost Center field.</w:t>
      </w:r>
    </w:p>
    <w:p w14:paraId="43ADCB33" w14:textId="77777777" w:rsidR="00DB7CE5" w:rsidRPr="003F6B3B" w:rsidRDefault="00DB7CE5" w:rsidP="00DB7CE5">
      <w:pPr>
        <w:numPr>
          <w:ilvl w:val="0"/>
          <w:numId w:val="114"/>
        </w:numPr>
        <w:autoSpaceDE w:val="0"/>
        <w:autoSpaceDN w:val="0"/>
        <w:adjustRightInd w:val="0"/>
        <w:spacing w:before="120" w:after="120"/>
        <w:ind w:left="284" w:hanging="283"/>
        <w:rPr>
          <w:rFonts w:ascii="Calibri" w:eastAsia="Calibri" w:hAnsi="Calibri" w:cs="Calibri"/>
        </w:rPr>
      </w:pPr>
      <w:r w:rsidRPr="003F6B3B">
        <w:rPr>
          <w:rFonts w:ascii="Calibri" w:eastAsia="Calibri" w:hAnsi="Calibri" w:cs="Calibri"/>
        </w:rPr>
        <w:t>If the PRI is not available in a timely manner, and all HR Processes have been completed, an incident should be opened through the myEMS (SAP) Portal. The incident should include the Start and End dates of the Interchange Canada In (OGD), the employee PRI and specify “OGD/AMG</w:t>
      </w:r>
      <w:r w:rsidRPr="003F6B3B">
        <w:rPr>
          <w:rFonts w:ascii="Calibri" w:eastAsia="Calibri" w:hAnsi="Calibri" w:cs="Calibri"/>
          <w:b/>
        </w:rPr>
        <w:t>”</w:t>
      </w:r>
      <w:r w:rsidRPr="003F6B3B">
        <w:rPr>
          <w:rFonts w:ascii="Calibri" w:eastAsia="Calibri" w:hAnsi="Calibri" w:cs="Calibri"/>
        </w:rPr>
        <w:t xml:space="preserve"> as the Home Cost Center information. </w:t>
      </w:r>
    </w:p>
    <w:p w14:paraId="7D592EAD" w14:textId="77777777" w:rsidR="00DB7CE5" w:rsidRPr="003F6B3B" w:rsidRDefault="00DB7CE5" w:rsidP="00DB7CE5">
      <w:pPr>
        <w:numPr>
          <w:ilvl w:val="0"/>
          <w:numId w:val="114"/>
        </w:numPr>
        <w:autoSpaceDE w:val="0"/>
        <w:autoSpaceDN w:val="0"/>
        <w:adjustRightInd w:val="0"/>
        <w:spacing w:before="120" w:after="120"/>
        <w:ind w:left="284" w:hanging="283"/>
        <w:rPr>
          <w:rFonts w:ascii="Calibri" w:eastAsia="Calibri" w:hAnsi="Calibri" w:cs="Calibri"/>
        </w:rPr>
      </w:pPr>
      <w:r w:rsidRPr="003F6B3B">
        <w:rPr>
          <w:rFonts w:ascii="Calibri" w:eastAsia="Calibri" w:hAnsi="Calibri" w:cs="Calibri"/>
        </w:rPr>
        <w:t xml:space="preserve">Pending the creation of the Interchange Canada In (OGD) employee’s  PRI in SFT, and to have an accurate salary forecast, it is recommended that the host organization create a planned staffing (forecast by position) to account for the Interchange Canada In (OGD) employee’s salary costs. Note that once the PRI is available, the forecast by position must be deleted to avoid a duplicate forecast for the same employee. </w:t>
      </w:r>
    </w:p>
    <w:p w14:paraId="6160AA2B" w14:textId="77777777"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It is not mandatory for the employee on Interchange Canada In (OGD) to be "hosted" against a position number. The duties to be performed, however, must be specified.</w:t>
      </w:r>
    </w:p>
    <w:p w14:paraId="546D0F42" w14:textId="45838872"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While on Interchange Canada In (OGD), the home organisation will continue to pay for the employee and these costs will eventually be charged to ESDC by way of an Interdepartmental Settlement (IS). In the event where an employee’s cost assignment contains multiple lines of coding, ICAAD will select the cost assignment with the highest percentage to process the transfer from the home organization. As such, it is recommended that the cost assignment include only one line of financial coding for the period of the Interchange Canada In (OGD), though this is not mandatory.</w:t>
      </w:r>
      <w:r w:rsidRPr="003F6B3B">
        <w:rPr>
          <w:rFonts w:ascii="Calibri" w:eastAsia="Calibri" w:hAnsi="Calibri"/>
        </w:rPr>
        <w:t xml:space="preserve"> On a </w:t>
      </w:r>
      <w:r w:rsidRPr="003F6B3B">
        <w:rPr>
          <w:rFonts w:ascii="Calibri" w:eastAsia="Calibri" w:hAnsi="Calibri"/>
        </w:rPr>
        <w:lastRenderedPageBreak/>
        <w:t>periodical basis, the FMA/BMS will need to process a JV in order to realign the expenditures as per the cost assignment. </w:t>
      </w:r>
    </w:p>
    <w:p w14:paraId="37540EBD" w14:textId="0742E88E" w:rsidR="005C162E" w:rsidRPr="003F6B3B" w:rsidRDefault="2DD2F67F" w:rsidP="1F62F2D8">
      <w:pPr>
        <w:pStyle w:val="CommentText"/>
        <w:numPr>
          <w:ilvl w:val="0"/>
          <w:numId w:val="114"/>
        </w:numPr>
        <w:rPr>
          <w:rFonts w:ascii="Calibri" w:eastAsia="Calibri" w:hAnsi="Calibri" w:cstheme="minorBidi"/>
          <w:sz w:val="24"/>
          <w:szCs w:val="24"/>
          <w:lang w:eastAsia="en-US"/>
        </w:rPr>
      </w:pPr>
      <w:r w:rsidRPr="003F6B3B">
        <w:rPr>
          <w:rFonts w:ascii="Calibri" w:eastAsia="Calibri" w:hAnsi="Calibri" w:cstheme="minorBidi"/>
          <w:sz w:val="24"/>
          <w:szCs w:val="24"/>
          <w:lang w:eastAsia="en-US"/>
        </w:rPr>
        <w:t xml:space="preserve">As the other department or agency will continue to pay for the employee, these costs that will eventually be charged to ESDC by way of an IS </w:t>
      </w:r>
      <w:r w:rsidR="37DE521C" w:rsidRPr="003F6B3B">
        <w:rPr>
          <w:rFonts w:ascii="Calibri" w:eastAsia="Calibri" w:hAnsi="Calibri" w:cstheme="minorBidi"/>
          <w:sz w:val="24"/>
          <w:szCs w:val="24"/>
          <w:lang w:eastAsia="en-US"/>
        </w:rPr>
        <w:t>could</w:t>
      </w:r>
      <w:r w:rsidRPr="003F6B3B">
        <w:rPr>
          <w:rFonts w:ascii="Calibri" w:eastAsia="Calibri" w:hAnsi="Calibri" w:cstheme="minorBidi"/>
          <w:sz w:val="24"/>
          <w:szCs w:val="24"/>
          <w:lang w:eastAsia="en-US"/>
        </w:rPr>
        <w:t xml:space="preserve"> be based on a rate of pay doesn’t exist within our department. In this case, use the </w:t>
      </w:r>
      <w:r w:rsidRPr="003F6B3B">
        <w:rPr>
          <w:rFonts w:ascii="Calibri" w:eastAsia="Calibri" w:hAnsi="Calibri" w:cstheme="minorBidi"/>
          <w:i/>
          <w:iCs/>
          <w:sz w:val="24"/>
          <w:szCs w:val="24"/>
          <w:lang w:eastAsia="en-US"/>
        </w:rPr>
        <w:t xml:space="preserve">Use constant annual amount </w:t>
      </w:r>
      <w:r w:rsidRPr="003F6B3B">
        <w:rPr>
          <w:rFonts w:ascii="Calibri" w:eastAsia="Calibri" w:hAnsi="Calibri" w:cstheme="minorBidi"/>
          <w:sz w:val="24"/>
          <w:szCs w:val="24"/>
          <w:lang w:eastAsia="en-US"/>
        </w:rPr>
        <w:t xml:space="preserve">field in </w:t>
      </w:r>
      <w:r w:rsidRPr="003F6B3B">
        <w:rPr>
          <w:rFonts w:ascii="Calibri" w:eastAsia="Calibri" w:hAnsi="Calibri" w:cstheme="minorBidi"/>
          <w:b/>
          <w:bCs/>
          <w:sz w:val="24"/>
          <w:szCs w:val="24"/>
          <w:lang w:eastAsia="en-US"/>
        </w:rPr>
        <w:t>Pay Details</w:t>
      </w:r>
      <w:r w:rsidRPr="003F6B3B">
        <w:rPr>
          <w:rFonts w:ascii="Calibri" w:eastAsia="Calibri" w:hAnsi="Calibri" w:cstheme="minorBidi"/>
          <w:sz w:val="24"/>
          <w:szCs w:val="24"/>
          <w:lang w:eastAsia="en-US"/>
        </w:rPr>
        <w:t xml:space="preserve"> tab in order to have accurate forecast</w:t>
      </w:r>
      <w:r w:rsidR="39C35B86" w:rsidRPr="003F6B3B">
        <w:rPr>
          <w:rFonts w:ascii="Calibri" w:eastAsia="Calibri" w:hAnsi="Calibri" w:cstheme="minorBidi"/>
          <w:sz w:val="24"/>
          <w:szCs w:val="24"/>
          <w:lang w:eastAsia="en-US"/>
        </w:rPr>
        <w:t>s</w:t>
      </w:r>
      <w:r w:rsidRPr="003F6B3B">
        <w:rPr>
          <w:rFonts w:ascii="Calibri" w:eastAsia="Calibri" w:hAnsi="Calibri" w:cstheme="minorBidi"/>
          <w:sz w:val="24"/>
          <w:szCs w:val="24"/>
          <w:lang w:eastAsia="en-US"/>
        </w:rPr>
        <w:t>. Charges paid to OGD will appear in SFT under the document type I8 or YX (PAYE-OGD) in GL 521XXX.</w:t>
      </w:r>
    </w:p>
    <w:p w14:paraId="1E3C33D9" w14:textId="77777777"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 xml:space="preserve">For assistance with creating a manual fund commitment, please contact the </w:t>
      </w:r>
      <w:hyperlink r:id="rId40" w:anchor="contact_list" w:history="1">
        <w:r w:rsidRPr="003F6B3B">
          <w:rPr>
            <w:rStyle w:val="Hyperlink"/>
            <w:rFonts w:ascii="Calibri" w:eastAsia="Calibri" w:hAnsi="Calibri" w:cs="Calibri"/>
          </w:rPr>
          <w:t>Financial Management and Advisory Services</w:t>
        </w:r>
      </w:hyperlink>
      <w:r w:rsidRPr="003F6B3B">
        <w:rPr>
          <w:rFonts w:ascii="Calibri" w:eastAsia="Calibri" w:hAnsi="Calibri" w:cs="Calibri"/>
        </w:rPr>
        <w:t xml:space="preserve">. </w:t>
      </w:r>
    </w:p>
    <w:p w14:paraId="069DD6C4" w14:textId="77777777" w:rsidR="00DB7CE5" w:rsidRPr="003F6B3B" w:rsidRDefault="00DB7CE5" w:rsidP="00DB7CE5">
      <w:pPr>
        <w:numPr>
          <w:ilvl w:val="0"/>
          <w:numId w:val="114"/>
        </w:numPr>
        <w:spacing w:before="120" w:after="120"/>
        <w:ind w:left="284" w:right="-227" w:hanging="357"/>
        <w:rPr>
          <w:rStyle w:val="Hyperlink"/>
          <w:rFonts w:ascii="Calibri" w:eastAsia="Calibri" w:hAnsi="Calibri" w:cs="Calibri"/>
        </w:rPr>
      </w:pPr>
      <w:r w:rsidRPr="003F6B3B">
        <w:rPr>
          <w:rFonts w:ascii="Calibri" w:eastAsia="Arial Unicode MS" w:hAnsi="Calibri" w:cs="Arial"/>
        </w:rPr>
        <w:t>A variant entitled “SEC_IN” has been created for use with the Employee Forecast Reconciliation Report (ZKSM_EE_DTL) to review the IS transactions.</w:t>
      </w:r>
      <w:r w:rsidRPr="003F6B3B">
        <w:rPr>
          <w:rStyle w:val="Hyperlink"/>
          <w:rFonts w:ascii="Calibri" w:eastAsia="Arial Unicode MS" w:hAnsi="Calibri"/>
        </w:rPr>
        <w:t xml:space="preserve"> </w:t>
      </w:r>
    </w:p>
    <w:p w14:paraId="7044C2E4" w14:textId="77777777" w:rsidR="00DB7CE5" w:rsidRPr="003F6B3B" w:rsidRDefault="00DB7CE5" w:rsidP="00DB7CE5">
      <w:pPr>
        <w:numPr>
          <w:ilvl w:val="0"/>
          <w:numId w:val="114"/>
        </w:numPr>
        <w:spacing w:before="120" w:after="120"/>
        <w:ind w:left="284" w:right="-227" w:hanging="357"/>
        <w:rPr>
          <w:rFonts w:ascii="Calibri" w:eastAsia="Calibri" w:hAnsi="Calibri" w:cs="Calibri"/>
        </w:rPr>
      </w:pPr>
      <w:r w:rsidRPr="003F6B3B">
        <w:rPr>
          <w:rFonts w:ascii="Calibri" w:eastAsia="Arial Unicode MS" w:hAnsi="Calibri" w:cs="Arial"/>
          <w:lang w:val="en-US"/>
        </w:rPr>
        <w:t xml:space="preserve">For more information on Interchange Canada, please consult the Treasury Board Secretariat: </w:t>
      </w:r>
      <w:hyperlink r:id="rId41" w:history="1">
        <w:r w:rsidRPr="003F6B3B">
          <w:rPr>
            <w:rStyle w:val="Hyperlink"/>
            <w:rFonts w:ascii="Calibri" w:eastAsia="Arial Unicode MS" w:hAnsi="Calibri"/>
            <w:lang w:val="en-US"/>
          </w:rPr>
          <w:t>http://www.tbs-sct.gc.ca/psm-fpfm/learning-apprentissage/pdps-ppfp/ic-ec/index-eng.asp</w:t>
        </w:r>
      </w:hyperlink>
    </w:p>
    <w:p w14:paraId="18F58CAE" w14:textId="77777777" w:rsidR="00DB7CE5" w:rsidRPr="003F6B3B" w:rsidRDefault="00DB7CE5" w:rsidP="00DB7CE5">
      <w:pPr>
        <w:spacing w:before="120" w:after="120"/>
        <w:ind w:left="284" w:hanging="283"/>
        <w:rPr>
          <w:rFonts w:ascii="Calibri" w:eastAsia="Arial Unicode MS" w:hAnsi="Calibri" w:cs="Arial"/>
          <w:color w:val="FF0000"/>
          <w:lang w:val="en-US"/>
        </w:rPr>
      </w:pPr>
    </w:p>
    <w:p w14:paraId="1F22BFC3"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Steps required: </w:t>
      </w:r>
    </w:p>
    <w:p w14:paraId="1323596F"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complete an Interchange Canada In (OGD) action in SFT:</w:t>
      </w:r>
    </w:p>
    <w:p w14:paraId="4E2AB6A3" w14:textId="77777777" w:rsidR="00DB7CE5" w:rsidRPr="003F6B3B" w:rsidRDefault="00DB7CE5" w:rsidP="00DB7CE5">
      <w:pPr>
        <w:numPr>
          <w:ilvl w:val="0"/>
          <w:numId w:val="117"/>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57AD77B6" w14:textId="77777777" w:rsidR="00DB7CE5" w:rsidRPr="003F6B3B" w:rsidRDefault="00DB7CE5" w:rsidP="00DB7CE5">
      <w:pPr>
        <w:numPr>
          <w:ilvl w:val="0"/>
          <w:numId w:val="117"/>
        </w:numPr>
        <w:rPr>
          <w:rFonts w:ascii="Calibri" w:eastAsia="Calibri" w:hAnsi="Calibri" w:cs="Arial"/>
          <w:u w:val="single"/>
        </w:rPr>
      </w:pPr>
      <w:r w:rsidRPr="003F6B3B">
        <w:rPr>
          <w:rFonts w:ascii="Calibri" w:eastAsia="Calibri" w:hAnsi="Calibri" w:cs="Arial"/>
        </w:rPr>
        <w:t xml:space="preserve">Enter the employee’s PRI in the </w:t>
      </w:r>
      <w:r w:rsidRPr="003F6B3B">
        <w:rPr>
          <w:rFonts w:ascii="Calibri" w:eastAsia="Calibri" w:hAnsi="Calibri" w:cs="Arial"/>
          <w:b/>
        </w:rPr>
        <w:t>Personnel Number</w:t>
      </w:r>
      <w:r w:rsidRPr="003F6B3B">
        <w:rPr>
          <w:rFonts w:ascii="Calibri" w:eastAsia="Calibri" w:hAnsi="Calibri" w:cs="Arial"/>
        </w:rPr>
        <w:t xml:space="preserve"> field. </w:t>
      </w:r>
      <w:r w:rsidRPr="003F6B3B">
        <w:rPr>
          <w:rFonts w:ascii="Calibri" w:eastAsia="Calibri" w:hAnsi="Calibri" w:cs="Arial"/>
          <w:b/>
        </w:rPr>
        <w:t>Execute</w:t>
      </w:r>
      <w:r w:rsidRPr="003F6B3B">
        <w:rPr>
          <w:rFonts w:ascii="Calibri" w:eastAsia="Calibri" w:hAnsi="Calibri" w:cs="Arial"/>
        </w:rPr>
        <w:t xml:space="preserve">.  </w:t>
      </w:r>
    </w:p>
    <w:p w14:paraId="34D65B8F" w14:textId="77777777" w:rsidR="00DB7CE5" w:rsidRPr="003F6B3B" w:rsidRDefault="00DB7CE5" w:rsidP="00DB7CE5">
      <w:pPr>
        <w:numPr>
          <w:ilvl w:val="0"/>
          <w:numId w:val="117"/>
        </w:numPr>
        <w:tabs>
          <w:tab w:val="num" w:pos="720"/>
        </w:tabs>
        <w:ind w:hanging="357"/>
        <w:rPr>
          <w:rFonts w:ascii="Calibri" w:eastAsia="Calibri" w:hAnsi="Calibri"/>
        </w:rPr>
      </w:pPr>
      <w:r w:rsidRPr="003F6B3B">
        <w:rPr>
          <w:rFonts w:ascii="Calibri" w:eastAsia="Calibri" w:hAnsi="Calibri"/>
        </w:rPr>
        <w:t xml:space="preserve">Click on the </w:t>
      </w:r>
      <w:r w:rsidRPr="003F6B3B">
        <w:rPr>
          <w:rFonts w:ascii="Calibri" w:eastAsia="Calibri" w:hAnsi="Calibri"/>
          <w:b/>
        </w:rPr>
        <w:t>Create</w:t>
      </w:r>
      <w:r w:rsidRPr="003F6B3B">
        <w:rPr>
          <w:rFonts w:ascii="Calibri" w:eastAsia="Calibri" w:hAnsi="Calibri"/>
        </w:rPr>
        <w:t xml:space="preserve"> icon and select </w:t>
      </w:r>
      <w:r w:rsidRPr="003F6B3B">
        <w:rPr>
          <w:rFonts w:ascii="Calibri" w:eastAsia="Calibri" w:hAnsi="Calibri"/>
          <w:b/>
        </w:rPr>
        <w:t xml:space="preserve">Add new event record. </w:t>
      </w:r>
    </w:p>
    <w:p w14:paraId="1E8339A5" w14:textId="731BDB1D" w:rsidR="00DB7CE5" w:rsidRPr="003F6B3B" w:rsidRDefault="00DB7CE5" w:rsidP="00DB7CE5">
      <w:pPr>
        <w:numPr>
          <w:ilvl w:val="0"/>
          <w:numId w:val="117"/>
        </w:numPr>
        <w:tabs>
          <w:tab w:val="num" w:pos="720"/>
        </w:tabs>
        <w:ind w:left="714" w:hanging="357"/>
        <w:rPr>
          <w:rFonts w:ascii="Calibri" w:eastAsia="Calibri" w:hAnsi="Calibri" w:cs="Arial"/>
          <w:u w:val="single"/>
        </w:rPr>
      </w:pPr>
      <w:r w:rsidRPr="003F6B3B">
        <w:rPr>
          <w:rFonts w:ascii="Calibri" w:eastAsia="Calibri" w:hAnsi="Calibri"/>
        </w:rPr>
        <w:t xml:space="preserve">In the “Create new record </w:t>
      </w:r>
      <w:r w:rsidR="00EC1DC2" w:rsidRPr="003F6B3B">
        <w:rPr>
          <w:rFonts w:ascii="Calibri" w:eastAsia="Calibri" w:hAnsi="Calibri"/>
        </w:rPr>
        <w:t>event”,</w:t>
      </w:r>
      <w:r w:rsidRPr="003F6B3B">
        <w:rPr>
          <w:rFonts w:ascii="Calibri" w:eastAsia="Calibri" w:hAnsi="Calibri"/>
        </w:rPr>
        <w:t xml:space="preserve"> pop up </w:t>
      </w:r>
      <w:r w:rsidRPr="003F6B3B">
        <w:rPr>
          <w:rFonts w:ascii="Calibri" w:eastAsia="Calibri" w:hAnsi="Calibri" w:cs="Arial"/>
        </w:rPr>
        <w:t xml:space="preserve">the system will generate the initial start date based on the PRI Master Data. </w:t>
      </w:r>
      <w:r w:rsidRPr="003F6B3B">
        <w:rPr>
          <w:rFonts w:ascii="Calibri" w:eastAsia="Calibri" w:hAnsi="Calibri" w:cs="Arial"/>
          <w:b/>
        </w:rPr>
        <w:t>Execute</w:t>
      </w:r>
      <w:r w:rsidRPr="003F6B3B">
        <w:rPr>
          <w:rFonts w:ascii="Calibri" w:eastAsia="Calibri" w:hAnsi="Calibri" w:cs="Arial"/>
        </w:rPr>
        <w:t>.</w:t>
      </w:r>
    </w:p>
    <w:p w14:paraId="2B47275D" w14:textId="48748A76"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bCs/>
        </w:rPr>
        <w:t>Action code</w:t>
      </w:r>
      <w:r w:rsidRPr="003F6B3B">
        <w:rPr>
          <w:rFonts w:ascii="Calibri" w:eastAsia="Calibri" w:hAnsi="Calibri" w:cs="Calibri"/>
        </w:rPr>
        <w:t xml:space="preserve"> field, select the “</w:t>
      </w:r>
      <w:r w:rsidR="002B3721" w:rsidRPr="003F6B3B">
        <w:rPr>
          <w:rFonts w:ascii="Calibri" w:eastAsia="Calibri" w:hAnsi="Calibri" w:cs="Calibri"/>
        </w:rPr>
        <w:t>IC/EC IN</w:t>
      </w:r>
      <w:r w:rsidRPr="003F6B3B">
        <w:rPr>
          <w:rFonts w:ascii="Calibri" w:eastAsia="Calibri" w:hAnsi="Calibri" w:cs="Calibri"/>
        </w:rPr>
        <w:t xml:space="preserve">” code from the menu. </w:t>
      </w:r>
    </w:p>
    <w:p w14:paraId="63BDEC01" w14:textId="77777777" w:rsidR="00DB7CE5" w:rsidRPr="003F6B3B" w:rsidRDefault="00DB7CE5" w:rsidP="00DB7CE5">
      <w:pPr>
        <w:numPr>
          <w:ilvl w:val="0"/>
          <w:numId w:val="117"/>
        </w:numPr>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Employment Status</w:t>
      </w:r>
      <w:r w:rsidRPr="003F6B3B">
        <w:rPr>
          <w:rFonts w:ascii="Calibri" w:eastAsia="Calibri" w:hAnsi="Calibri" w:cs="Calibri"/>
        </w:rPr>
        <w:t xml:space="preserve"> field select “6 - Executive Interchange” from the menu. </w:t>
      </w:r>
    </w:p>
    <w:p w14:paraId="0813DEAC"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Employment Type</w:t>
      </w:r>
      <w:r w:rsidRPr="003F6B3B">
        <w:rPr>
          <w:rFonts w:ascii="Calibri" w:eastAsia="Calibri" w:hAnsi="Calibri" w:cs="Calibri"/>
        </w:rPr>
        <w:t xml:space="preserve"> field, indicate the appropriate employment type. </w:t>
      </w:r>
    </w:p>
    <w:p w14:paraId="7D522D12"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Other Action Data – Others tab</w:t>
      </w:r>
      <w:r w:rsidRPr="003F6B3B">
        <w:rPr>
          <w:rFonts w:ascii="Calibri" w:eastAsia="Calibri" w:hAnsi="Calibri" w:cs="Calibri"/>
        </w:rPr>
        <w:t>, manually insert “</w:t>
      </w:r>
      <w:r w:rsidRPr="003F6B3B">
        <w:rPr>
          <w:rFonts w:ascii="Calibri" w:eastAsia="Calibri" w:hAnsi="Calibri" w:cs="Calibri"/>
          <w:b/>
        </w:rPr>
        <w:t>OGD/AMG</w:t>
      </w:r>
      <w:r w:rsidRPr="003F6B3B">
        <w:rPr>
          <w:rFonts w:ascii="Calibri" w:eastAsia="Calibri" w:hAnsi="Calibri" w:cs="Calibri"/>
        </w:rPr>
        <w:t>” in the Home Cost Center field.</w:t>
      </w:r>
    </w:p>
    <w:p w14:paraId="5497FB68"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Pay Detail – Basic Pay Tab</w:t>
      </w:r>
      <w:r w:rsidRPr="003F6B3B">
        <w:rPr>
          <w:rFonts w:ascii="Calibri" w:eastAsia="Calibri" w:hAnsi="Calibri" w:cs="Calibri"/>
        </w:rPr>
        <w:t xml:space="preserve"> indicate the seconded employee’s “Forecast Group Code”, “Classification Region”, “Classification”, “Step” and “Incremental Date”. </w:t>
      </w:r>
    </w:p>
    <w:p w14:paraId="6594A5F6"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Pay Detail – Allowances</w:t>
      </w:r>
      <w:r w:rsidRPr="003F6B3B">
        <w:rPr>
          <w:rFonts w:ascii="Calibri" w:eastAsia="Calibri" w:hAnsi="Calibri" w:cs="Calibri"/>
        </w:rPr>
        <w:t xml:space="preserve"> and </w:t>
      </w:r>
      <w:r w:rsidRPr="003F6B3B">
        <w:rPr>
          <w:rFonts w:ascii="Calibri" w:eastAsia="Calibri" w:hAnsi="Calibri" w:cs="Calibri"/>
          <w:b/>
        </w:rPr>
        <w:t>Pay Detail – One-Time Allowances</w:t>
      </w:r>
      <w:r w:rsidRPr="003F6B3B">
        <w:rPr>
          <w:rFonts w:ascii="Calibri" w:eastAsia="Calibri" w:hAnsi="Calibri" w:cs="Calibri"/>
        </w:rPr>
        <w:t xml:space="preserve"> tabs, included any applicable allowances.</w:t>
      </w:r>
    </w:p>
    <w:p w14:paraId="12AFBEC3"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 Select the </w:t>
      </w:r>
      <w:r w:rsidRPr="003F6B3B">
        <w:rPr>
          <w:rFonts w:ascii="Calibri" w:eastAsia="Calibri" w:hAnsi="Calibri" w:cs="Calibri"/>
          <w:b/>
        </w:rPr>
        <w:t>Cost Assignment Tool</w:t>
      </w:r>
      <w:r w:rsidRPr="003F6B3B">
        <w:rPr>
          <w:rFonts w:ascii="Calibri" w:eastAsia="Calibri" w:hAnsi="Calibri" w:cs="Calibri"/>
        </w:rPr>
        <w:t xml:space="preserve"> icon. </w:t>
      </w:r>
    </w:p>
    <w:p w14:paraId="7B3603FF"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On the Cost Assignment Table, click </w:t>
      </w:r>
      <w:r w:rsidRPr="003F6B3B">
        <w:rPr>
          <w:rFonts w:ascii="Calibri" w:eastAsia="Calibri" w:hAnsi="Calibri" w:cs="Calibri"/>
          <w:b/>
        </w:rPr>
        <w:t>Create</w:t>
      </w:r>
      <w:r w:rsidRPr="003F6B3B">
        <w:rPr>
          <w:rFonts w:ascii="Calibri" w:eastAsia="Calibri" w:hAnsi="Calibri" w:cs="Calibri"/>
        </w:rPr>
        <w:t>.</w:t>
      </w:r>
    </w:p>
    <w:p w14:paraId="62444093"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rPr>
        <w:t xml:space="preserve"> Input the appropriate cost assignment information.  </w:t>
      </w:r>
    </w:p>
    <w:p w14:paraId="6F6E39D1" w14:textId="77777777" w:rsidR="00DB7CE5" w:rsidRPr="003F6B3B" w:rsidRDefault="00DB7CE5" w:rsidP="00DB7CE5">
      <w:pPr>
        <w:numPr>
          <w:ilvl w:val="0"/>
          <w:numId w:val="117"/>
        </w:numPr>
        <w:tabs>
          <w:tab w:val="num" w:pos="720"/>
        </w:tabs>
        <w:autoSpaceDE w:val="0"/>
        <w:autoSpaceDN w:val="0"/>
        <w:adjustRightInd w:val="0"/>
        <w:rPr>
          <w:rFonts w:ascii="Calibri" w:eastAsia="Calibri" w:hAnsi="Calibri" w:cs="Calibri"/>
        </w:rPr>
      </w:pPr>
      <w:r w:rsidRPr="003F6B3B">
        <w:rPr>
          <w:rFonts w:ascii="Calibri" w:eastAsia="Calibri" w:hAnsi="Calibri" w:cs="Calibri"/>
          <w:b/>
        </w:rPr>
        <w:t>Save</w:t>
      </w:r>
      <w:r w:rsidRPr="003F6B3B">
        <w:rPr>
          <w:rFonts w:ascii="Calibri" w:eastAsia="Calibri" w:hAnsi="Calibri" w:cs="Calibri"/>
        </w:rPr>
        <w:t>.</w:t>
      </w:r>
    </w:p>
    <w:p w14:paraId="72ACEEC6" w14:textId="77777777" w:rsidR="00DB7CE5" w:rsidRPr="003F6B3B" w:rsidRDefault="00DB7CE5" w:rsidP="00DB7CE5">
      <w:pPr>
        <w:spacing w:before="120" w:after="120"/>
        <w:rPr>
          <w:rFonts w:ascii="Calibri" w:eastAsia="Arial Unicode MS" w:hAnsi="Calibri" w:cs="Arial"/>
          <w:b/>
        </w:rPr>
      </w:pPr>
      <w:r w:rsidRPr="003F6B3B">
        <w:rPr>
          <w:rFonts w:ascii="Calibri" w:eastAsia="Arial Unicode MS" w:hAnsi="Calibri" w:cs="Arial"/>
          <w:b/>
        </w:rPr>
        <w:t>Steps to end an Interchange Canada In (OGD) action in SFT:</w:t>
      </w:r>
    </w:p>
    <w:p w14:paraId="6F5118D7" w14:textId="77777777" w:rsidR="00DB7CE5" w:rsidRPr="003F6B3B" w:rsidRDefault="00DB7CE5" w:rsidP="00DB7CE5">
      <w:pPr>
        <w:numPr>
          <w:ilvl w:val="0"/>
          <w:numId w:val="190"/>
        </w:numPr>
        <w:contextualSpacing/>
        <w:rPr>
          <w:rFonts w:ascii="Calibri" w:eastAsia="Calibri" w:hAnsi="Calibri" w:cs="Arial"/>
        </w:rPr>
      </w:pPr>
      <w:r w:rsidRPr="003F6B3B">
        <w:rPr>
          <w:rFonts w:ascii="Calibri" w:eastAsia="Calibri" w:hAnsi="Calibri" w:cs="Arial"/>
        </w:rPr>
        <w:t xml:space="preserve">Select the initial Interchange Canada In (OGD) event record and click </w:t>
      </w:r>
      <w:r w:rsidRPr="003F6B3B">
        <w:rPr>
          <w:rFonts w:ascii="Calibri" w:eastAsia="Calibri" w:hAnsi="Calibri" w:cs="Arial"/>
          <w:b/>
        </w:rPr>
        <w:t>Copy Record.</w:t>
      </w:r>
    </w:p>
    <w:p w14:paraId="1532D423" w14:textId="77777777" w:rsidR="00DB7CE5" w:rsidRPr="003F6B3B" w:rsidRDefault="00DB7CE5" w:rsidP="00DB7CE5">
      <w:pPr>
        <w:numPr>
          <w:ilvl w:val="0"/>
          <w:numId w:val="190"/>
        </w:numPr>
        <w:ind w:left="714" w:hanging="357"/>
        <w:contextualSpacing/>
        <w:rPr>
          <w:rFonts w:ascii="Calibri" w:eastAsia="Calibri" w:hAnsi="Calibri" w:cs="Arial"/>
        </w:rPr>
      </w:pPr>
      <w:r w:rsidRPr="003F6B3B">
        <w:rPr>
          <w:rFonts w:ascii="Calibri" w:eastAsia="Calibri" w:hAnsi="Calibri" w:cs="Arial"/>
        </w:rPr>
        <w:t xml:space="preserve">In the “Copy Action Record” pop-up, indicate the start date of the new event so it corresponds to the day after the secondment is scheduled to end. </w:t>
      </w:r>
    </w:p>
    <w:p w14:paraId="5A010912" w14:textId="77777777" w:rsidR="00DB7CE5" w:rsidRPr="003F6B3B" w:rsidRDefault="00DB7CE5" w:rsidP="00DB7CE5">
      <w:pPr>
        <w:numPr>
          <w:ilvl w:val="0"/>
          <w:numId w:val="190"/>
        </w:numPr>
        <w:autoSpaceDE w:val="0"/>
        <w:autoSpaceDN w:val="0"/>
        <w:adjustRightInd w:val="0"/>
        <w:ind w:left="714" w:hanging="357"/>
        <w:rPr>
          <w:rFonts w:ascii="Calibri" w:eastAsia="Calibri" w:hAnsi="Calibri" w:cs="Calibri"/>
        </w:rPr>
      </w:pPr>
      <w:r w:rsidRPr="003F6B3B">
        <w:rPr>
          <w:rFonts w:ascii="Calibri" w:eastAsia="Calibri" w:hAnsi="Calibri" w:cs="Calibri"/>
        </w:rPr>
        <w:lastRenderedPageBreak/>
        <w:t xml:space="preserve">In the </w:t>
      </w:r>
      <w:r w:rsidRPr="003F6B3B">
        <w:rPr>
          <w:rFonts w:ascii="Calibri" w:eastAsia="Calibri" w:hAnsi="Calibri" w:cs="Calibri"/>
          <w:b/>
        </w:rPr>
        <w:t>Exclude from forecast</w:t>
      </w:r>
      <w:r w:rsidRPr="003F6B3B">
        <w:rPr>
          <w:rFonts w:ascii="Calibri" w:eastAsia="Calibri" w:hAnsi="Calibri" w:cs="Calibri"/>
        </w:rPr>
        <w:t xml:space="preserve"> field select “Yes”.</w:t>
      </w:r>
    </w:p>
    <w:p w14:paraId="74C5E6E1" w14:textId="77777777" w:rsidR="00DB7CE5" w:rsidRPr="003F6B3B" w:rsidRDefault="00DB7CE5" w:rsidP="00DB7CE5">
      <w:pPr>
        <w:numPr>
          <w:ilvl w:val="0"/>
          <w:numId w:val="190"/>
        </w:numPr>
        <w:ind w:left="714" w:hanging="357"/>
        <w:contextualSpacing/>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Action code field</w:t>
      </w:r>
      <w:r w:rsidRPr="003F6B3B">
        <w:rPr>
          <w:rFonts w:ascii="Calibri" w:eastAsia="Calibri" w:hAnsi="Calibri" w:cs="Arial"/>
        </w:rPr>
        <w:t>, select “SOS/RE” from the menu.</w:t>
      </w:r>
    </w:p>
    <w:p w14:paraId="673742CB" w14:textId="77777777" w:rsidR="00DB7CE5" w:rsidRPr="003F6B3B" w:rsidRDefault="00DB7CE5" w:rsidP="00DB7CE5">
      <w:pPr>
        <w:numPr>
          <w:ilvl w:val="0"/>
          <w:numId w:val="190"/>
        </w:numPr>
        <w:ind w:left="714" w:hanging="357"/>
        <w:rPr>
          <w:rFonts w:ascii="Calibri" w:eastAsia="Calibri" w:hAnsi="Calibri" w:cs="Arial"/>
          <w:b/>
        </w:rPr>
      </w:pPr>
      <w:r w:rsidRPr="003F6B3B">
        <w:rPr>
          <w:rFonts w:ascii="Calibri" w:eastAsia="Calibri" w:hAnsi="Calibri" w:cs="Arial"/>
          <w:b/>
        </w:rPr>
        <w:t>Save.</w:t>
      </w:r>
    </w:p>
    <w:p w14:paraId="4E0A45BB" w14:textId="77777777" w:rsidR="00DB7CE5" w:rsidRPr="003F6B3B" w:rsidRDefault="00DB7CE5" w:rsidP="00DB7CE5">
      <w:pPr>
        <w:ind w:left="714"/>
        <w:rPr>
          <w:rFonts w:ascii="Calibri" w:eastAsia="Calibri" w:hAnsi="Calibri" w:cs="Arial"/>
          <w:b/>
        </w:rPr>
      </w:pPr>
    </w:p>
    <w:p w14:paraId="7B21E48E"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DB7CE5" w:rsidRPr="003F6B3B" w14:paraId="638F6E49" w14:textId="77777777" w:rsidTr="1F62F2D8">
        <w:trPr>
          <w:tblHeader/>
        </w:trPr>
        <w:tc>
          <w:tcPr>
            <w:tcW w:w="4644" w:type="dxa"/>
            <w:shd w:val="clear" w:color="auto" w:fill="C0C0C0"/>
          </w:tcPr>
          <w:p w14:paraId="5E4A22AE" w14:textId="77777777" w:rsidR="00DB7CE5" w:rsidRPr="003F6B3B" w:rsidRDefault="00DB7CE5" w:rsidP="00DB7CE5">
            <w:pPr>
              <w:jc w:val="center"/>
              <w:rPr>
                <w:rFonts w:ascii="Calibri" w:eastAsia="Arial Unicode MS" w:hAnsi="Calibri" w:cs="Arial"/>
                <w:b/>
              </w:rPr>
            </w:pPr>
            <w:r w:rsidRPr="003F6B3B">
              <w:rPr>
                <w:rFonts w:ascii="Calibri" w:eastAsia="Arial Unicode MS" w:hAnsi="Calibri" w:cs="Arial"/>
                <w:b/>
              </w:rPr>
              <w:t>Input - Fields</w:t>
            </w:r>
          </w:p>
        </w:tc>
        <w:tc>
          <w:tcPr>
            <w:tcW w:w="4932" w:type="dxa"/>
            <w:shd w:val="clear" w:color="auto" w:fill="C0C0C0"/>
          </w:tcPr>
          <w:p w14:paraId="5D215A3B" w14:textId="77777777" w:rsidR="00DB7CE5" w:rsidRPr="003F6B3B" w:rsidRDefault="00DB7CE5" w:rsidP="00DB7CE5">
            <w:pPr>
              <w:jc w:val="center"/>
              <w:rPr>
                <w:rFonts w:ascii="Calibri" w:eastAsia="Arial Unicode MS" w:hAnsi="Calibri" w:cs="Arial"/>
                <w:b/>
              </w:rPr>
            </w:pPr>
            <w:r w:rsidRPr="003F6B3B">
              <w:rPr>
                <w:rFonts w:ascii="Calibri" w:eastAsia="Arial Unicode MS" w:hAnsi="Calibri" w:cs="Arial"/>
                <w:b/>
              </w:rPr>
              <w:t>Field Value/Comments</w:t>
            </w:r>
          </w:p>
        </w:tc>
      </w:tr>
      <w:tr w:rsidR="00DB7CE5" w:rsidRPr="003F6B3B" w14:paraId="4D0CE9C6" w14:textId="77777777" w:rsidTr="1F62F2D8">
        <w:tc>
          <w:tcPr>
            <w:tcW w:w="4644" w:type="dxa"/>
            <w:shd w:val="clear" w:color="auto" w:fill="auto"/>
          </w:tcPr>
          <w:p w14:paraId="1086D318" w14:textId="77777777" w:rsidR="00DB7CE5" w:rsidRPr="003F6B3B" w:rsidRDefault="00DB7CE5" w:rsidP="00DB7CE5">
            <w:pPr>
              <w:ind w:left="284"/>
              <w:rPr>
                <w:rFonts w:ascii="Calibri" w:eastAsia="Calibri" w:hAnsi="Calibri"/>
              </w:rPr>
            </w:pPr>
            <w:r w:rsidRPr="003F6B3B">
              <w:rPr>
                <w:rFonts w:ascii="Calibri" w:eastAsia="Calibri" w:hAnsi="Calibri"/>
              </w:rPr>
              <w:t>Exclude from Forecast</w:t>
            </w:r>
          </w:p>
        </w:tc>
        <w:tc>
          <w:tcPr>
            <w:tcW w:w="4932" w:type="dxa"/>
            <w:shd w:val="clear" w:color="auto" w:fill="auto"/>
          </w:tcPr>
          <w:p w14:paraId="1F5CFAC4" w14:textId="77777777" w:rsidR="00DB7CE5" w:rsidRPr="003F6B3B" w:rsidRDefault="00DB7CE5" w:rsidP="00DB7CE5">
            <w:pPr>
              <w:autoSpaceDE w:val="0"/>
              <w:autoSpaceDN w:val="0"/>
              <w:adjustRightInd w:val="0"/>
              <w:rPr>
                <w:rFonts w:ascii="Calibri" w:eastAsia="Calibri" w:hAnsi="Calibri" w:cs="Calibri"/>
                <w:b/>
                <w:color w:val="000000"/>
              </w:rPr>
            </w:pPr>
            <w:r w:rsidRPr="003F6B3B">
              <w:rPr>
                <w:rFonts w:ascii="Calibri" w:eastAsia="Calibri" w:hAnsi="Calibri" w:cs="Calibri"/>
                <w:b/>
                <w:bCs/>
                <w:color w:val="000000"/>
              </w:rPr>
              <w:t>No</w:t>
            </w:r>
          </w:p>
        </w:tc>
      </w:tr>
      <w:tr w:rsidR="00DB7CE5" w:rsidRPr="003F6B3B" w14:paraId="6DC4F0C9" w14:textId="77777777" w:rsidTr="1F62F2D8">
        <w:tc>
          <w:tcPr>
            <w:tcW w:w="4644" w:type="dxa"/>
            <w:shd w:val="clear" w:color="auto" w:fill="auto"/>
          </w:tcPr>
          <w:p w14:paraId="03713018" w14:textId="77777777" w:rsidR="00DB7CE5" w:rsidRPr="003F6B3B" w:rsidRDefault="00DB7CE5" w:rsidP="00DB7CE5">
            <w:pPr>
              <w:ind w:left="284"/>
              <w:rPr>
                <w:rFonts w:ascii="Calibri" w:eastAsia="Calibri" w:hAnsi="Calibri"/>
              </w:rPr>
            </w:pPr>
            <w:r w:rsidRPr="003F6B3B">
              <w:rPr>
                <w:rFonts w:ascii="Calibri" w:eastAsia="Calibri" w:hAnsi="Calibri"/>
              </w:rPr>
              <w:t>Event Action ID</w:t>
            </w:r>
          </w:p>
        </w:tc>
        <w:tc>
          <w:tcPr>
            <w:tcW w:w="4932" w:type="dxa"/>
            <w:shd w:val="clear" w:color="auto" w:fill="auto"/>
          </w:tcPr>
          <w:p w14:paraId="284EB00F" w14:textId="77777777" w:rsidR="00DB7CE5" w:rsidRPr="003F6B3B" w:rsidRDefault="00DB7CE5" w:rsidP="00DB7CE5">
            <w:pPr>
              <w:autoSpaceDE w:val="0"/>
              <w:autoSpaceDN w:val="0"/>
              <w:adjustRightInd w:val="0"/>
              <w:rPr>
                <w:rFonts w:ascii="Calibri" w:eastAsia="Calibri" w:hAnsi="Calibri" w:cs="Calibri"/>
                <w:color w:val="000000"/>
              </w:rPr>
            </w:pPr>
            <w:r w:rsidRPr="003F6B3B">
              <w:rPr>
                <w:rFonts w:ascii="Calibri" w:eastAsia="Calibri" w:hAnsi="Calibri" w:cs="Calibri"/>
                <w:color w:val="000000"/>
              </w:rPr>
              <w:t>Default</w:t>
            </w:r>
          </w:p>
        </w:tc>
      </w:tr>
      <w:tr w:rsidR="00DB7CE5" w:rsidRPr="003F6B3B" w14:paraId="53CEA79C" w14:textId="77777777" w:rsidTr="1F62F2D8">
        <w:tc>
          <w:tcPr>
            <w:tcW w:w="4644" w:type="dxa"/>
            <w:shd w:val="clear" w:color="auto" w:fill="auto"/>
          </w:tcPr>
          <w:p w14:paraId="375637D8" w14:textId="77777777" w:rsidR="00DB7CE5" w:rsidRPr="003F6B3B" w:rsidRDefault="00DB7CE5" w:rsidP="00DB7CE5">
            <w:pPr>
              <w:ind w:left="284"/>
              <w:rPr>
                <w:rFonts w:ascii="Calibri" w:eastAsia="Calibri" w:hAnsi="Calibri"/>
              </w:rPr>
            </w:pPr>
            <w:r w:rsidRPr="003F6B3B">
              <w:rPr>
                <w:rFonts w:ascii="Calibri" w:eastAsia="Calibri" w:hAnsi="Calibri"/>
              </w:rPr>
              <w:t>Effective</w:t>
            </w:r>
          </w:p>
        </w:tc>
        <w:tc>
          <w:tcPr>
            <w:tcW w:w="4932" w:type="dxa"/>
            <w:shd w:val="clear" w:color="auto" w:fill="auto"/>
          </w:tcPr>
          <w:p w14:paraId="01A937CF" w14:textId="77777777" w:rsidR="00DB7CE5" w:rsidRPr="003F6B3B" w:rsidRDefault="00DB7CE5" w:rsidP="00DB7CE5">
            <w:pPr>
              <w:rPr>
                <w:rFonts w:ascii="Calibri" w:eastAsia="Calibri" w:hAnsi="Calibri"/>
              </w:rPr>
            </w:pPr>
            <w:r w:rsidRPr="003F6B3B">
              <w:rPr>
                <w:rFonts w:ascii="Calibri" w:eastAsia="Calibri" w:hAnsi="Calibri"/>
              </w:rPr>
              <w:t>Yes</w:t>
            </w:r>
          </w:p>
        </w:tc>
      </w:tr>
      <w:tr w:rsidR="00DB7CE5" w:rsidRPr="003F6B3B" w14:paraId="17E6418D" w14:textId="77777777" w:rsidTr="1F62F2D8">
        <w:tc>
          <w:tcPr>
            <w:tcW w:w="4644" w:type="dxa"/>
            <w:shd w:val="clear" w:color="auto" w:fill="auto"/>
          </w:tcPr>
          <w:p w14:paraId="3A00FA58" w14:textId="77777777" w:rsidR="00DB7CE5" w:rsidRPr="003F6B3B" w:rsidRDefault="00DB7CE5" w:rsidP="00DB7CE5">
            <w:pPr>
              <w:ind w:left="284"/>
              <w:rPr>
                <w:rFonts w:ascii="Calibri" w:eastAsia="Calibri" w:hAnsi="Calibri"/>
              </w:rPr>
            </w:pPr>
            <w:r w:rsidRPr="003F6B3B">
              <w:rPr>
                <w:rFonts w:ascii="Calibri" w:eastAsia="Calibri" w:hAnsi="Calibri"/>
              </w:rPr>
              <w:t>Substantive</w:t>
            </w:r>
          </w:p>
        </w:tc>
        <w:tc>
          <w:tcPr>
            <w:tcW w:w="4932" w:type="dxa"/>
            <w:shd w:val="clear" w:color="auto" w:fill="auto"/>
          </w:tcPr>
          <w:p w14:paraId="5290CBC6" w14:textId="77777777" w:rsidR="00DB7CE5" w:rsidRPr="003F6B3B" w:rsidRDefault="00DB7CE5" w:rsidP="00DB7CE5">
            <w:pPr>
              <w:rPr>
                <w:rFonts w:ascii="Calibri" w:eastAsia="Calibri" w:hAnsi="Calibri"/>
              </w:rPr>
            </w:pPr>
            <w:r w:rsidRPr="003F6B3B">
              <w:rPr>
                <w:rFonts w:ascii="Calibri" w:eastAsia="Calibri" w:hAnsi="Calibri"/>
              </w:rPr>
              <w:t>Yes</w:t>
            </w:r>
          </w:p>
        </w:tc>
      </w:tr>
      <w:tr w:rsidR="00DB7CE5" w:rsidRPr="003F6B3B" w14:paraId="0FF402E2" w14:textId="77777777" w:rsidTr="1F62F2D8">
        <w:tc>
          <w:tcPr>
            <w:tcW w:w="4644" w:type="dxa"/>
            <w:shd w:val="clear" w:color="auto" w:fill="auto"/>
          </w:tcPr>
          <w:p w14:paraId="776D70CC" w14:textId="77777777" w:rsidR="00DB7CE5" w:rsidRPr="003F6B3B" w:rsidRDefault="00DB7CE5" w:rsidP="00DB7CE5">
            <w:pPr>
              <w:ind w:left="284"/>
              <w:rPr>
                <w:rFonts w:ascii="Calibri" w:eastAsia="Calibri" w:hAnsi="Calibri"/>
              </w:rPr>
            </w:pPr>
            <w:r w:rsidRPr="003F6B3B">
              <w:rPr>
                <w:rFonts w:ascii="Calibri" w:eastAsia="Calibri" w:hAnsi="Calibri"/>
              </w:rPr>
              <w:t>Assignment Date (From - To)</w:t>
            </w:r>
          </w:p>
        </w:tc>
        <w:tc>
          <w:tcPr>
            <w:tcW w:w="4932" w:type="dxa"/>
            <w:shd w:val="clear" w:color="auto" w:fill="auto"/>
          </w:tcPr>
          <w:p w14:paraId="3C8D3340" w14:textId="77777777" w:rsidR="00DB7CE5" w:rsidRPr="003F6B3B" w:rsidRDefault="00DB7CE5" w:rsidP="00DB7CE5">
            <w:pPr>
              <w:rPr>
                <w:rFonts w:ascii="Calibri" w:eastAsia="Calibri" w:hAnsi="Calibri"/>
              </w:rPr>
            </w:pPr>
            <w:r w:rsidRPr="003F6B3B">
              <w:rPr>
                <w:rFonts w:ascii="Calibri" w:eastAsia="Calibri" w:hAnsi="Calibri"/>
              </w:rPr>
              <w:t>Default – Based on Event Records</w:t>
            </w:r>
          </w:p>
        </w:tc>
      </w:tr>
      <w:tr w:rsidR="00DB7CE5" w:rsidRPr="003F6B3B" w14:paraId="29A52940" w14:textId="77777777" w:rsidTr="1F62F2D8">
        <w:tc>
          <w:tcPr>
            <w:tcW w:w="4644" w:type="dxa"/>
            <w:shd w:val="clear" w:color="auto" w:fill="auto"/>
          </w:tcPr>
          <w:p w14:paraId="1F1F4968" w14:textId="77777777" w:rsidR="00DB7CE5" w:rsidRPr="003F6B3B" w:rsidRDefault="0A396A60" w:rsidP="00DB7CE5">
            <w:pPr>
              <w:ind w:left="284"/>
              <w:rPr>
                <w:rFonts w:ascii="Calibri" w:eastAsia="Calibri" w:hAnsi="Calibri"/>
              </w:rPr>
            </w:pPr>
            <w:r w:rsidRPr="003F6B3B">
              <w:rPr>
                <w:rFonts w:ascii="Calibri" w:eastAsia="Calibri" w:hAnsi="Calibri"/>
              </w:rPr>
              <w:t>Action Code</w:t>
            </w:r>
          </w:p>
        </w:tc>
        <w:tc>
          <w:tcPr>
            <w:tcW w:w="4932" w:type="dxa"/>
            <w:shd w:val="clear" w:color="auto" w:fill="auto"/>
          </w:tcPr>
          <w:p w14:paraId="0E4FE231" w14:textId="2F7EA173" w:rsidR="00DB7CE5" w:rsidRPr="003F6B3B" w:rsidRDefault="002B3721" w:rsidP="00DB7CE5">
            <w:pPr>
              <w:rPr>
                <w:rFonts w:ascii="Calibri" w:eastAsia="Calibri" w:hAnsi="Calibri"/>
              </w:rPr>
            </w:pPr>
            <w:r w:rsidRPr="003F6B3B">
              <w:rPr>
                <w:rFonts w:ascii="Calibri" w:eastAsia="Calibri" w:hAnsi="Calibri"/>
                <w:b/>
                <w:bCs/>
              </w:rPr>
              <w:t>IC/EC IN – Interchange in from OGD</w:t>
            </w:r>
          </w:p>
        </w:tc>
      </w:tr>
      <w:tr w:rsidR="00DB7CE5" w:rsidRPr="003F6B3B" w14:paraId="67D808BB" w14:textId="77777777" w:rsidTr="1F62F2D8">
        <w:tc>
          <w:tcPr>
            <w:tcW w:w="4644" w:type="dxa"/>
            <w:shd w:val="clear" w:color="auto" w:fill="auto"/>
          </w:tcPr>
          <w:p w14:paraId="402C3F9C" w14:textId="77777777" w:rsidR="00DB7CE5" w:rsidRPr="003F6B3B" w:rsidRDefault="00DB7CE5" w:rsidP="00DB7CE5">
            <w:pPr>
              <w:ind w:left="284"/>
              <w:rPr>
                <w:rFonts w:ascii="Calibri" w:eastAsia="Calibri" w:hAnsi="Calibri"/>
              </w:rPr>
            </w:pPr>
            <w:r w:rsidRPr="003F6B3B">
              <w:rPr>
                <w:rFonts w:ascii="Calibri" w:eastAsia="Calibri" w:hAnsi="Calibri"/>
              </w:rPr>
              <w:t>Modified Assignment Date (From - To)</w:t>
            </w:r>
          </w:p>
        </w:tc>
        <w:tc>
          <w:tcPr>
            <w:tcW w:w="4932" w:type="dxa"/>
            <w:shd w:val="clear" w:color="auto" w:fill="auto"/>
          </w:tcPr>
          <w:p w14:paraId="7C9128D2" w14:textId="77777777" w:rsidR="00DB7CE5" w:rsidRPr="003F6B3B" w:rsidRDefault="00DB7CE5" w:rsidP="00DB7CE5">
            <w:pPr>
              <w:rPr>
                <w:rFonts w:ascii="Calibri" w:eastAsia="Calibri" w:hAnsi="Calibri"/>
              </w:rPr>
            </w:pPr>
            <w:r w:rsidRPr="003F6B3B">
              <w:rPr>
                <w:rFonts w:ascii="Calibri" w:eastAsia="Calibri" w:hAnsi="Calibri"/>
              </w:rPr>
              <w:t>Default – Based on Event Records</w:t>
            </w:r>
          </w:p>
        </w:tc>
      </w:tr>
      <w:tr w:rsidR="00DB7CE5" w:rsidRPr="003F6B3B" w14:paraId="46B28E42" w14:textId="77777777" w:rsidTr="1F62F2D8">
        <w:tc>
          <w:tcPr>
            <w:tcW w:w="4644" w:type="dxa"/>
            <w:shd w:val="clear" w:color="auto" w:fill="auto"/>
          </w:tcPr>
          <w:p w14:paraId="65D3E54B" w14:textId="77777777" w:rsidR="00DB7CE5" w:rsidRPr="003F6B3B" w:rsidRDefault="00DB7CE5" w:rsidP="00DB7CE5">
            <w:pPr>
              <w:rPr>
                <w:rFonts w:ascii="Calibri" w:eastAsia="Calibri" w:hAnsi="Calibri"/>
              </w:rPr>
            </w:pPr>
            <w:r w:rsidRPr="003F6B3B">
              <w:rPr>
                <w:rFonts w:ascii="Calibri" w:eastAsia="Calibri" w:hAnsi="Calibri"/>
                <w:b/>
              </w:rPr>
              <w:t>Basic Action Data  Tab</w:t>
            </w:r>
          </w:p>
        </w:tc>
        <w:tc>
          <w:tcPr>
            <w:tcW w:w="4932" w:type="dxa"/>
            <w:shd w:val="clear" w:color="auto" w:fill="auto"/>
          </w:tcPr>
          <w:p w14:paraId="0D1055A7" w14:textId="77777777" w:rsidR="00DB7CE5" w:rsidRPr="003F6B3B" w:rsidRDefault="00DB7CE5" w:rsidP="00DB7CE5">
            <w:pPr>
              <w:rPr>
                <w:rFonts w:ascii="Calibri" w:eastAsia="Calibri" w:hAnsi="Calibri"/>
                <w:b/>
              </w:rPr>
            </w:pPr>
          </w:p>
        </w:tc>
      </w:tr>
      <w:tr w:rsidR="00DB7CE5" w:rsidRPr="003F6B3B" w14:paraId="25184873" w14:textId="77777777" w:rsidTr="1F62F2D8">
        <w:tc>
          <w:tcPr>
            <w:tcW w:w="4644" w:type="dxa"/>
            <w:shd w:val="clear" w:color="auto" w:fill="auto"/>
          </w:tcPr>
          <w:p w14:paraId="4B08425B" w14:textId="77777777" w:rsidR="00DB7CE5" w:rsidRPr="003F6B3B" w:rsidRDefault="00DB7CE5" w:rsidP="00DB7CE5">
            <w:pPr>
              <w:ind w:left="284"/>
              <w:rPr>
                <w:rFonts w:ascii="Calibri" w:eastAsia="Calibri" w:hAnsi="Calibri"/>
              </w:rPr>
            </w:pPr>
            <w:r w:rsidRPr="003F6B3B">
              <w:rPr>
                <w:rFonts w:ascii="Calibri" w:eastAsia="Calibri" w:hAnsi="Calibri"/>
              </w:rPr>
              <w:t>Employment Status</w:t>
            </w:r>
          </w:p>
        </w:tc>
        <w:tc>
          <w:tcPr>
            <w:tcW w:w="4932" w:type="dxa"/>
            <w:shd w:val="clear" w:color="auto" w:fill="auto"/>
          </w:tcPr>
          <w:p w14:paraId="16E688BC" w14:textId="786D728B" w:rsidR="00DB7CE5" w:rsidRPr="003F6B3B" w:rsidRDefault="00F103F0" w:rsidP="00DB7CE5">
            <w:pPr>
              <w:autoSpaceDE w:val="0"/>
              <w:autoSpaceDN w:val="0"/>
              <w:adjustRightInd w:val="0"/>
              <w:rPr>
                <w:rFonts w:ascii="Calibri" w:eastAsia="Calibri" w:hAnsi="Calibri" w:cs="Calibri"/>
                <w:b/>
                <w:color w:val="000000"/>
              </w:rPr>
            </w:pPr>
            <w:r w:rsidRPr="003F6B3B">
              <w:rPr>
                <w:rFonts w:ascii="Calibri" w:eastAsia="Calibri" w:hAnsi="Calibri" w:cs="Calibri"/>
                <w:b/>
              </w:rPr>
              <w:t>Interchange OGD</w:t>
            </w:r>
          </w:p>
        </w:tc>
      </w:tr>
      <w:tr w:rsidR="00DB7CE5" w:rsidRPr="003F6B3B" w14:paraId="159A244C" w14:textId="77777777" w:rsidTr="1F62F2D8">
        <w:tc>
          <w:tcPr>
            <w:tcW w:w="4644" w:type="dxa"/>
            <w:shd w:val="clear" w:color="auto" w:fill="auto"/>
          </w:tcPr>
          <w:p w14:paraId="2FA02770" w14:textId="77777777" w:rsidR="00DB7CE5" w:rsidRPr="003F6B3B" w:rsidRDefault="00DB7CE5" w:rsidP="00DB7CE5">
            <w:pPr>
              <w:ind w:left="284"/>
              <w:rPr>
                <w:rFonts w:ascii="Calibri" w:eastAsia="Calibri" w:hAnsi="Calibri"/>
              </w:rPr>
            </w:pPr>
            <w:r w:rsidRPr="003F6B3B">
              <w:rPr>
                <w:rFonts w:ascii="Calibri" w:eastAsia="Calibri" w:hAnsi="Calibri"/>
              </w:rPr>
              <w:t>Employment Type</w:t>
            </w:r>
          </w:p>
        </w:tc>
        <w:tc>
          <w:tcPr>
            <w:tcW w:w="4932" w:type="dxa"/>
            <w:shd w:val="clear" w:color="auto" w:fill="auto"/>
          </w:tcPr>
          <w:p w14:paraId="2E15CE5A" w14:textId="77777777" w:rsidR="00DB7CE5" w:rsidRPr="003F6B3B" w:rsidRDefault="00DB7CE5" w:rsidP="00DB7CE5">
            <w:pPr>
              <w:autoSpaceDE w:val="0"/>
              <w:autoSpaceDN w:val="0"/>
              <w:adjustRightInd w:val="0"/>
              <w:rPr>
                <w:rFonts w:ascii="Calibri" w:eastAsia="Calibri" w:hAnsi="Calibri" w:cs="Calibri"/>
                <w:b/>
                <w:color w:val="000000"/>
              </w:rPr>
            </w:pPr>
            <w:r w:rsidRPr="003F6B3B">
              <w:rPr>
                <w:rFonts w:ascii="Calibri" w:eastAsia="Calibri" w:hAnsi="Calibri" w:cs="Calibri"/>
                <w:b/>
                <w:color w:val="000000"/>
              </w:rPr>
              <w:t>Specify seconded employee’s Employment Type</w:t>
            </w:r>
          </w:p>
        </w:tc>
      </w:tr>
      <w:tr w:rsidR="00DB7CE5" w:rsidRPr="003F6B3B" w14:paraId="6B1BABF8" w14:textId="77777777" w:rsidTr="1F62F2D8">
        <w:tc>
          <w:tcPr>
            <w:tcW w:w="4644" w:type="dxa"/>
            <w:shd w:val="clear" w:color="auto" w:fill="auto"/>
          </w:tcPr>
          <w:p w14:paraId="556F23AB" w14:textId="77777777" w:rsidR="00DB7CE5" w:rsidRPr="003F6B3B" w:rsidRDefault="00DB7CE5" w:rsidP="00DB7CE5">
            <w:pPr>
              <w:ind w:left="284"/>
              <w:rPr>
                <w:rFonts w:ascii="Calibri" w:eastAsia="Calibri" w:hAnsi="Calibri"/>
              </w:rPr>
            </w:pPr>
            <w:r w:rsidRPr="003F6B3B">
              <w:rPr>
                <w:rFonts w:ascii="Calibri" w:eastAsia="Calibri" w:hAnsi="Calibri"/>
              </w:rPr>
              <w:t>Position</w:t>
            </w:r>
          </w:p>
        </w:tc>
        <w:tc>
          <w:tcPr>
            <w:tcW w:w="4932" w:type="dxa"/>
            <w:shd w:val="clear" w:color="auto" w:fill="auto"/>
          </w:tcPr>
          <w:p w14:paraId="23B82978" w14:textId="77777777" w:rsidR="00DB7CE5" w:rsidRPr="003F6B3B" w:rsidRDefault="00DB7CE5" w:rsidP="00DB7CE5">
            <w:pPr>
              <w:rPr>
                <w:rFonts w:ascii="Calibri" w:eastAsia="Calibri" w:hAnsi="Calibri"/>
              </w:rPr>
            </w:pPr>
            <w:r w:rsidRPr="003F6B3B">
              <w:rPr>
                <w:rFonts w:ascii="Calibri" w:eastAsia="Calibri" w:hAnsi="Calibri"/>
                <w:b/>
              </w:rPr>
              <w:t>Position number where employee will be assigned</w:t>
            </w:r>
          </w:p>
        </w:tc>
      </w:tr>
      <w:tr w:rsidR="00DB7CE5" w:rsidRPr="003F6B3B" w14:paraId="78560080" w14:textId="77777777" w:rsidTr="1F62F2D8">
        <w:tc>
          <w:tcPr>
            <w:tcW w:w="4644" w:type="dxa"/>
            <w:shd w:val="clear" w:color="auto" w:fill="auto"/>
          </w:tcPr>
          <w:p w14:paraId="1FA13EF5"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HR End Date</w:t>
            </w:r>
          </w:p>
        </w:tc>
        <w:tc>
          <w:tcPr>
            <w:tcW w:w="4932" w:type="dxa"/>
            <w:shd w:val="clear" w:color="auto" w:fill="auto"/>
          </w:tcPr>
          <w:p w14:paraId="07F90C35" w14:textId="77777777" w:rsidR="00DB7CE5" w:rsidRPr="003F6B3B" w:rsidRDefault="00DB7CE5" w:rsidP="00DB7CE5">
            <w:pPr>
              <w:spacing w:line="276" w:lineRule="auto"/>
              <w:rPr>
                <w:rFonts w:ascii="Calibri" w:eastAsia="Calibri" w:hAnsi="Calibri"/>
                <w:b/>
              </w:rPr>
            </w:pPr>
            <w:r w:rsidRPr="003F6B3B">
              <w:rPr>
                <w:rFonts w:ascii="Calibri" w:eastAsia="Calibri" w:hAnsi="Calibri"/>
                <w:b/>
              </w:rPr>
              <w:t>Leave blank</w:t>
            </w:r>
          </w:p>
        </w:tc>
      </w:tr>
      <w:tr w:rsidR="00DB7CE5" w:rsidRPr="003F6B3B" w14:paraId="34AC4684" w14:textId="77777777" w:rsidTr="1F62F2D8">
        <w:tc>
          <w:tcPr>
            <w:tcW w:w="4644" w:type="dxa"/>
            <w:shd w:val="clear" w:color="auto" w:fill="auto"/>
          </w:tcPr>
          <w:p w14:paraId="165E37FF"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Projected End Date</w:t>
            </w:r>
          </w:p>
        </w:tc>
        <w:tc>
          <w:tcPr>
            <w:tcW w:w="4932" w:type="dxa"/>
            <w:shd w:val="clear" w:color="auto" w:fill="auto"/>
          </w:tcPr>
          <w:p w14:paraId="3796F11A" w14:textId="77777777" w:rsidR="00DB7CE5" w:rsidRPr="003F6B3B" w:rsidRDefault="00DB7CE5" w:rsidP="00DB7CE5">
            <w:pPr>
              <w:spacing w:line="276" w:lineRule="auto"/>
              <w:rPr>
                <w:rFonts w:ascii="Calibri" w:eastAsia="Calibri" w:hAnsi="Calibri"/>
                <w:b/>
              </w:rPr>
            </w:pPr>
            <w:r w:rsidRPr="003F6B3B">
              <w:rPr>
                <w:rFonts w:ascii="Calibri" w:eastAsia="Calibri" w:hAnsi="Calibri"/>
                <w:b/>
              </w:rPr>
              <w:t>Leave blank</w:t>
            </w:r>
          </w:p>
        </w:tc>
      </w:tr>
      <w:tr w:rsidR="00DB7CE5" w:rsidRPr="003F6B3B" w14:paraId="475AA16A" w14:textId="77777777" w:rsidTr="1F62F2D8">
        <w:tc>
          <w:tcPr>
            <w:tcW w:w="4644" w:type="dxa"/>
            <w:shd w:val="clear" w:color="auto" w:fill="auto"/>
          </w:tcPr>
          <w:p w14:paraId="501A0826"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Assigned Work Week   Default (37.5)</w:t>
            </w:r>
          </w:p>
        </w:tc>
        <w:tc>
          <w:tcPr>
            <w:tcW w:w="4932" w:type="dxa"/>
            <w:shd w:val="clear" w:color="auto" w:fill="auto"/>
          </w:tcPr>
          <w:p w14:paraId="11B77D9D" w14:textId="77777777" w:rsidR="00DB7CE5" w:rsidRPr="003F6B3B" w:rsidRDefault="00DB7CE5" w:rsidP="00DB7CE5">
            <w:pPr>
              <w:spacing w:line="276" w:lineRule="auto"/>
              <w:rPr>
                <w:rFonts w:ascii="Calibri" w:eastAsia="Calibri" w:hAnsi="Calibri"/>
              </w:rPr>
            </w:pPr>
            <w:r w:rsidRPr="003F6B3B">
              <w:rPr>
                <w:rFonts w:ascii="Calibri" w:eastAsia="Calibri" w:hAnsi="Calibri"/>
              </w:rPr>
              <w:t>No change required</w:t>
            </w:r>
          </w:p>
        </w:tc>
      </w:tr>
      <w:tr w:rsidR="00DB7CE5" w:rsidRPr="003F6B3B" w14:paraId="1750FF8F" w14:textId="77777777" w:rsidTr="1F62F2D8">
        <w:tc>
          <w:tcPr>
            <w:tcW w:w="4644" w:type="dxa"/>
            <w:shd w:val="clear" w:color="auto" w:fill="auto"/>
          </w:tcPr>
          <w:p w14:paraId="7AEF2DE1"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Scheduled Work Week  Default (37.5)</w:t>
            </w:r>
          </w:p>
        </w:tc>
        <w:tc>
          <w:tcPr>
            <w:tcW w:w="4932" w:type="dxa"/>
            <w:shd w:val="clear" w:color="auto" w:fill="auto"/>
          </w:tcPr>
          <w:p w14:paraId="44C010CA" w14:textId="77777777" w:rsidR="00DB7CE5" w:rsidRPr="003F6B3B" w:rsidRDefault="00DB7CE5" w:rsidP="00DB7CE5">
            <w:pPr>
              <w:spacing w:line="276" w:lineRule="auto"/>
              <w:rPr>
                <w:rFonts w:ascii="Calibri" w:eastAsia="Calibri" w:hAnsi="Calibri"/>
              </w:rPr>
            </w:pPr>
            <w:r w:rsidRPr="003F6B3B">
              <w:rPr>
                <w:rFonts w:ascii="Calibri" w:eastAsia="Calibri" w:hAnsi="Calibri"/>
              </w:rPr>
              <w:t>No change required</w:t>
            </w:r>
          </w:p>
        </w:tc>
      </w:tr>
      <w:tr w:rsidR="00DB7CE5" w:rsidRPr="003F6B3B" w14:paraId="2C9DBBEB" w14:textId="77777777" w:rsidTr="1F62F2D8">
        <w:tc>
          <w:tcPr>
            <w:tcW w:w="4644" w:type="dxa"/>
            <w:shd w:val="clear" w:color="auto" w:fill="auto"/>
          </w:tcPr>
          <w:p w14:paraId="1968D330" w14:textId="77777777" w:rsidR="00DB7CE5" w:rsidRPr="003F6B3B" w:rsidRDefault="00DB7CE5" w:rsidP="00DB7CE5">
            <w:pPr>
              <w:spacing w:line="276" w:lineRule="auto"/>
              <w:ind w:left="284"/>
              <w:rPr>
                <w:rFonts w:ascii="Calibri" w:eastAsia="Calibri" w:hAnsi="Calibri"/>
                <w:b/>
              </w:rPr>
            </w:pPr>
            <w:r w:rsidRPr="003F6B3B">
              <w:rPr>
                <w:rFonts w:ascii="Calibri" w:eastAsia="Calibri" w:hAnsi="Calibri"/>
              </w:rPr>
              <w:t>Full Time Equivalent (FTE)</w:t>
            </w:r>
          </w:p>
        </w:tc>
        <w:tc>
          <w:tcPr>
            <w:tcW w:w="4932" w:type="dxa"/>
            <w:shd w:val="clear" w:color="auto" w:fill="auto"/>
          </w:tcPr>
          <w:p w14:paraId="657AA1CA" w14:textId="77777777" w:rsidR="00DB7CE5" w:rsidRPr="003F6B3B" w:rsidRDefault="00DB7CE5" w:rsidP="00DB7CE5">
            <w:pPr>
              <w:rPr>
                <w:rFonts w:ascii="Calibri" w:eastAsia="Calibri" w:hAnsi="Calibri"/>
              </w:rPr>
            </w:pPr>
            <w:r w:rsidRPr="003F6B3B">
              <w:rPr>
                <w:rFonts w:ascii="Calibri" w:hAnsi="Calibri"/>
              </w:rPr>
              <w:t>Calculated field based on Assigned Work Week</w:t>
            </w:r>
          </w:p>
        </w:tc>
      </w:tr>
      <w:tr w:rsidR="00DB7CE5" w:rsidRPr="003F6B3B" w14:paraId="3961567C" w14:textId="77777777" w:rsidTr="1F62F2D8">
        <w:tc>
          <w:tcPr>
            <w:tcW w:w="4644" w:type="dxa"/>
            <w:shd w:val="clear" w:color="auto" w:fill="auto"/>
          </w:tcPr>
          <w:p w14:paraId="3A3EF1AD" w14:textId="77777777" w:rsidR="00DB7CE5" w:rsidRPr="003F6B3B" w:rsidRDefault="00DB7CE5" w:rsidP="00DB7CE5">
            <w:pPr>
              <w:rPr>
                <w:rFonts w:ascii="Calibri" w:eastAsia="Calibri" w:hAnsi="Calibri"/>
                <w:b/>
              </w:rPr>
            </w:pPr>
            <w:r w:rsidRPr="003F6B3B">
              <w:rPr>
                <w:rFonts w:ascii="Calibri" w:eastAsia="Calibri" w:hAnsi="Calibri"/>
                <w:b/>
              </w:rPr>
              <w:t>Other Action Data Tab</w:t>
            </w:r>
          </w:p>
        </w:tc>
        <w:tc>
          <w:tcPr>
            <w:tcW w:w="4932" w:type="dxa"/>
            <w:shd w:val="clear" w:color="auto" w:fill="auto"/>
          </w:tcPr>
          <w:p w14:paraId="1BCA4261" w14:textId="77777777" w:rsidR="00DB7CE5" w:rsidRPr="003F6B3B" w:rsidRDefault="00DB7CE5" w:rsidP="00DB7CE5">
            <w:pPr>
              <w:rPr>
                <w:rFonts w:ascii="Calibri" w:eastAsia="Calibri" w:hAnsi="Calibri"/>
              </w:rPr>
            </w:pPr>
          </w:p>
        </w:tc>
      </w:tr>
      <w:tr w:rsidR="00DB7CE5" w:rsidRPr="003F6B3B" w14:paraId="0B0C1B27" w14:textId="77777777" w:rsidTr="1F62F2D8">
        <w:tc>
          <w:tcPr>
            <w:tcW w:w="4644" w:type="dxa"/>
            <w:shd w:val="clear" w:color="auto" w:fill="auto"/>
          </w:tcPr>
          <w:p w14:paraId="663FA551" w14:textId="77777777" w:rsidR="00DB7CE5" w:rsidRPr="003F6B3B" w:rsidRDefault="00DB7CE5" w:rsidP="00DB7CE5">
            <w:pPr>
              <w:ind w:left="284"/>
              <w:rPr>
                <w:rFonts w:ascii="Calibri" w:eastAsia="Calibri" w:hAnsi="Calibri"/>
              </w:rPr>
            </w:pPr>
            <w:r w:rsidRPr="003F6B3B">
              <w:rPr>
                <w:rFonts w:ascii="Calibri" w:eastAsia="Calibri" w:hAnsi="Calibri"/>
              </w:rPr>
              <w:t xml:space="preserve">Bonuses - Bilingual Bonus </w:t>
            </w:r>
          </w:p>
        </w:tc>
        <w:tc>
          <w:tcPr>
            <w:tcW w:w="4932" w:type="dxa"/>
            <w:shd w:val="clear" w:color="auto" w:fill="auto"/>
          </w:tcPr>
          <w:p w14:paraId="32B5FF33"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5E37519B" w14:textId="77777777" w:rsidTr="1F62F2D8">
        <w:tc>
          <w:tcPr>
            <w:tcW w:w="4644" w:type="dxa"/>
            <w:shd w:val="clear" w:color="auto" w:fill="auto"/>
          </w:tcPr>
          <w:p w14:paraId="6A7A4F8D" w14:textId="77777777" w:rsidR="00DB7CE5" w:rsidRPr="003F6B3B" w:rsidRDefault="00DB7CE5" w:rsidP="00DB7CE5">
            <w:pPr>
              <w:ind w:left="284"/>
              <w:rPr>
                <w:rFonts w:ascii="Calibri" w:eastAsia="Calibri" w:hAnsi="Calibri"/>
              </w:rPr>
            </w:pPr>
            <w:r w:rsidRPr="003F6B3B">
              <w:rPr>
                <w:rFonts w:ascii="Calibri" w:eastAsia="Calibri" w:hAnsi="Calibri"/>
              </w:rPr>
              <w:t>Isolated Post – Location Code</w:t>
            </w:r>
          </w:p>
        </w:tc>
        <w:tc>
          <w:tcPr>
            <w:tcW w:w="4932" w:type="dxa"/>
            <w:shd w:val="clear" w:color="auto" w:fill="auto"/>
          </w:tcPr>
          <w:p w14:paraId="714AD0C0"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5F80C77F" w14:textId="77777777" w:rsidTr="1F62F2D8">
        <w:tc>
          <w:tcPr>
            <w:tcW w:w="4644" w:type="dxa"/>
            <w:shd w:val="clear" w:color="auto" w:fill="auto"/>
          </w:tcPr>
          <w:p w14:paraId="0B428AE4" w14:textId="77777777" w:rsidR="00DB7CE5" w:rsidRPr="003F6B3B" w:rsidRDefault="00DB7CE5" w:rsidP="00DB7CE5">
            <w:pPr>
              <w:ind w:left="284"/>
              <w:rPr>
                <w:rFonts w:ascii="Calibri" w:eastAsia="Calibri" w:hAnsi="Calibri"/>
              </w:rPr>
            </w:pPr>
            <w:r w:rsidRPr="003F6B3B">
              <w:rPr>
                <w:rFonts w:ascii="Calibri" w:eastAsia="Calibri" w:hAnsi="Calibri"/>
              </w:rPr>
              <w:t>Isolated Post – Meals/Rations</w:t>
            </w:r>
          </w:p>
        </w:tc>
        <w:tc>
          <w:tcPr>
            <w:tcW w:w="4932" w:type="dxa"/>
            <w:shd w:val="clear" w:color="auto" w:fill="auto"/>
          </w:tcPr>
          <w:p w14:paraId="12D70FAB"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52876705" w14:textId="77777777" w:rsidTr="1F62F2D8">
        <w:tc>
          <w:tcPr>
            <w:tcW w:w="4644" w:type="dxa"/>
            <w:shd w:val="clear" w:color="auto" w:fill="auto"/>
          </w:tcPr>
          <w:p w14:paraId="6A722BB3" w14:textId="77777777" w:rsidR="00DB7CE5" w:rsidRPr="003F6B3B" w:rsidRDefault="00DB7CE5" w:rsidP="00DB7CE5">
            <w:pPr>
              <w:ind w:left="284"/>
              <w:rPr>
                <w:rFonts w:ascii="Calibri" w:eastAsia="Calibri" w:hAnsi="Calibri"/>
              </w:rPr>
            </w:pPr>
            <w:r w:rsidRPr="003F6B3B">
              <w:rPr>
                <w:rFonts w:ascii="Calibri" w:eastAsia="Calibri" w:hAnsi="Calibri"/>
              </w:rPr>
              <w:t>Isolated Post – Housing Benefits</w:t>
            </w:r>
          </w:p>
        </w:tc>
        <w:tc>
          <w:tcPr>
            <w:tcW w:w="4932" w:type="dxa"/>
            <w:shd w:val="clear" w:color="auto" w:fill="auto"/>
          </w:tcPr>
          <w:p w14:paraId="390366B1"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7F38BF09" w14:textId="77777777" w:rsidTr="1F62F2D8">
        <w:tc>
          <w:tcPr>
            <w:tcW w:w="4644" w:type="dxa"/>
            <w:shd w:val="clear" w:color="auto" w:fill="auto"/>
          </w:tcPr>
          <w:p w14:paraId="2F88190A" w14:textId="77777777" w:rsidR="00DB7CE5" w:rsidRPr="003F6B3B" w:rsidRDefault="00DB7CE5" w:rsidP="00DB7CE5">
            <w:pPr>
              <w:ind w:left="284"/>
              <w:rPr>
                <w:rFonts w:ascii="Calibri" w:eastAsia="Calibri" w:hAnsi="Calibri"/>
              </w:rPr>
            </w:pPr>
            <w:r w:rsidRPr="003F6B3B">
              <w:rPr>
                <w:rFonts w:ascii="Calibri" w:eastAsia="Calibri" w:hAnsi="Calibri"/>
              </w:rPr>
              <w:t>Isolated Post – Has dependents</w:t>
            </w:r>
          </w:p>
        </w:tc>
        <w:tc>
          <w:tcPr>
            <w:tcW w:w="4932" w:type="dxa"/>
            <w:shd w:val="clear" w:color="auto" w:fill="auto"/>
          </w:tcPr>
          <w:p w14:paraId="13354F88"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008ABB18" w14:textId="77777777" w:rsidTr="1F62F2D8">
        <w:trPr>
          <w:trHeight w:val="231"/>
        </w:trPr>
        <w:tc>
          <w:tcPr>
            <w:tcW w:w="4644" w:type="dxa"/>
            <w:shd w:val="clear" w:color="auto" w:fill="auto"/>
            <w:vAlign w:val="bottom"/>
          </w:tcPr>
          <w:p w14:paraId="3F05CA09" w14:textId="77777777" w:rsidR="00DB7CE5" w:rsidRPr="003F6B3B" w:rsidRDefault="00DB7CE5" w:rsidP="00DB7CE5">
            <w:pPr>
              <w:ind w:left="284"/>
              <w:rPr>
                <w:rFonts w:ascii="Calibri" w:eastAsia="Calibri" w:hAnsi="Calibri"/>
              </w:rPr>
            </w:pPr>
            <w:r w:rsidRPr="003F6B3B">
              <w:rPr>
                <w:rFonts w:ascii="Calibri" w:eastAsia="Calibri" w:hAnsi="Calibri"/>
              </w:rPr>
              <w:t>Others - Home Cost Center</w:t>
            </w:r>
          </w:p>
        </w:tc>
        <w:tc>
          <w:tcPr>
            <w:tcW w:w="4932" w:type="dxa"/>
            <w:shd w:val="clear" w:color="auto" w:fill="auto"/>
          </w:tcPr>
          <w:p w14:paraId="5C248838"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cs="Calibri"/>
              </w:rPr>
              <w:t>Manually insert “</w:t>
            </w:r>
            <w:r w:rsidRPr="003F6B3B">
              <w:rPr>
                <w:rFonts w:ascii="Calibri" w:eastAsia="Calibri" w:hAnsi="Calibri" w:cs="Calibri"/>
                <w:b/>
              </w:rPr>
              <w:t>OGD/AMG</w:t>
            </w:r>
            <w:r w:rsidRPr="003F6B3B">
              <w:rPr>
                <w:rFonts w:ascii="Calibri" w:eastAsia="Calibri" w:hAnsi="Calibri" w:cs="Calibri"/>
              </w:rPr>
              <w:t>”</w:t>
            </w:r>
          </w:p>
        </w:tc>
      </w:tr>
      <w:tr w:rsidR="00DB7CE5" w:rsidRPr="003F6B3B" w14:paraId="6F9FA68D" w14:textId="77777777" w:rsidTr="1F62F2D8">
        <w:tc>
          <w:tcPr>
            <w:tcW w:w="4644" w:type="dxa"/>
            <w:shd w:val="clear" w:color="auto" w:fill="auto"/>
            <w:vAlign w:val="bottom"/>
          </w:tcPr>
          <w:p w14:paraId="653826AA" w14:textId="77777777" w:rsidR="00DB7CE5" w:rsidRPr="003F6B3B" w:rsidRDefault="00DB7CE5" w:rsidP="00DB7CE5">
            <w:pPr>
              <w:ind w:left="284"/>
              <w:rPr>
                <w:rFonts w:ascii="Calibri" w:eastAsia="Calibri" w:hAnsi="Calibri"/>
              </w:rPr>
            </w:pPr>
            <w:r w:rsidRPr="003F6B3B">
              <w:rPr>
                <w:rFonts w:ascii="Calibri" w:eastAsia="Calibri" w:hAnsi="Calibri"/>
              </w:rPr>
              <w:t>Others – Timesheet Relevant</w:t>
            </w:r>
          </w:p>
        </w:tc>
        <w:tc>
          <w:tcPr>
            <w:tcW w:w="4932" w:type="dxa"/>
            <w:shd w:val="clear" w:color="auto" w:fill="auto"/>
          </w:tcPr>
          <w:p w14:paraId="36302246"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C17A9E1" w:rsidRPr="003F6B3B" w14:paraId="75DE7528" w14:textId="77777777" w:rsidTr="1F62F2D8">
        <w:tc>
          <w:tcPr>
            <w:tcW w:w="4644" w:type="dxa"/>
            <w:shd w:val="clear" w:color="auto" w:fill="auto"/>
            <w:vAlign w:val="bottom"/>
          </w:tcPr>
          <w:p w14:paraId="446F9C48" w14:textId="547435A4" w:rsidR="53C78357" w:rsidRPr="003F6B3B" w:rsidRDefault="53C78357" w:rsidP="0C17A9E1">
            <w:pPr>
              <w:rPr>
                <w:rFonts w:ascii="Calibri" w:eastAsia="Calibri" w:hAnsi="Calibri"/>
              </w:rPr>
            </w:pPr>
            <w:r w:rsidRPr="003F6B3B">
              <w:rPr>
                <w:rFonts w:ascii="Calibri" w:eastAsia="Calibri" w:hAnsi="Calibri"/>
              </w:rPr>
              <w:t xml:space="preserve">     Others – IS Relevant</w:t>
            </w:r>
          </w:p>
        </w:tc>
        <w:tc>
          <w:tcPr>
            <w:tcW w:w="4932" w:type="dxa"/>
            <w:shd w:val="clear" w:color="auto" w:fill="auto"/>
          </w:tcPr>
          <w:p w14:paraId="5FDACAE7" w14:textId="0CDD5DEF" w:rsidR="53C78357" w:rsidRPr="003F6B3B" w:rsidRDefault="278555DC" w:rsidP="0C17A9E1">
            <w:pPr>
              <w:rPr>
                <w:rFonts w:ascii="Calibri" w:eastAsia="Calibri" w:hAnsi="Calibri"/>
              </w:rPr>
            </w:pPr>
            <w:r w:rsidRPr="003F6B3B">
              <w:rPr>
                <w:rFonts w:ascii="Calibri" w:eastAsia="Calibri" w:hAnsi="Calibri"/>
              </w:rPr>
              <w:t>Defaults</w:t>
            </w:r>
            <w:r w:rsidR="07E76590" w:rsidRPr="003F6B3B">
              <w:rPr>
                <w:rFonts w:ascii="Calibri" w:eastAsia="Calibri" w:hAnsi="Calibri"/>
              </w:rPr>
              <w:t xml:space="preserve"> to Yes</w:t>
            </w:r>
          </w:p>
        </w:tc>
      </w:tr>
      <w:tr w:rsidR="00DB7CE5" w:rsidRPr="003F6B3B" w14:paraId="470AACD3" w14:textId="77777777" w:rsidTr="1F62F2D8">
        <w:tc>
          <w:tcPr>
            <w:tcW w:w="4644" w:type="dxa"/>
            <w:shd w:val="clear" w:color="auto" w:fill="auto"/>
          </w:tcPr>
          <w:p w14:paraId="5AC5683B" w14:textId="77777777" w:rsidR="00DB7CE5" w:rsidRPr="003F6B3B" w:rsidRDefault="00DB7CE5" w:rsidP="00DB7CE5">
            <w:pPr>
              <w:rPr>
                <w:rFonts w:ascii="Calibri" w:eastAsia="Calibri" w:hAnsi="Calibri"/>
                <w:b/>
              </w:rPr>
            </w:pPr>
            <w:r w:rsidRPr="003F6B3B">
              <w:rPr>
                <w:rFonts w:ascii="Calibri" w:eastAsia="Calibri" w:hAnsi="Calibri"/>
                <w:b/>
              </w:rPr>
              <w:t>Text Tab - Text field</w:t>
            </w:r>
          </w:p>
        </w:tc>
        <w:tc>
          <w:tcPr>
            <w:tcW w:w="4932" w:type="dxa"/>
            <w:shd w:val="clear" w:color="auto" w:fill="auto"/>
          </w:tcPr>
          <w:p w14:paraId="623C86C2" w14:textId="77777777" w:rsidR="00DB7CE5" w:rsidRPr="003F6B3B" w:rsidRDefault="00DB7CE5" w:rsidP="00DB7CE5">
            <w:pPr>
              <w:rPr>
                <w:rFonts w:ascii="Calibri" w:eastAsia="Calibri" w:hAnsi="Calibri"/>
                <w:b/>
              </w:rPr>
            </w:pPr>
            <w:r w:rsidRPr="003F6B3B">
              <w:rPr>
                <w:rFonts w:ascii="Calibri" w:eastAsia="Calibri" w:hAnsi="Calibri"/>
                <w:b/>
              </w:rPr>
              <w:t xml:space="preserve">For periods of Acting while on Secondment In </w:t>
            </w:r>
            <w:r w:rsidRPr="003F6B3B">
              <w:rPr>
                <w:rFonts w:ascii="Calibri" w:eastAsia="Calibri" w:hAnsi="Calibri" w:cs="Arial"/>
                <w:b/>
              </w:rPr>
              <w:t>indicate “Acting while on Secondment In” and specify the dates of the acting period.</w:t>
            </w:r>
          </w:p>
        </w:tc>
      </w:tr>
      <w:tr w:rsidR="00DB7CE5" w:rsidRPr="003F6B3B" w14:paraId="2D55E944" w14:textId="77777777" w:rsidTr="1F62F2D8">
        <w:tc>
          <w:tcPr>
            <w:tcW w:w="4644" w:type="dxa"/>
            <w:shd w:val="clear" w:color="auto" w:fill="auto"/>
          </w:tcPr>
          <w:p w14:paraId="7F94E727" w14:textId="77777777" w:rsidR="00DB7CE5" w:rsidRPr="003F6B3B" w:rsidRDefault="00DB7CE5" w:rsidP="00DB7CE5">
            <w:pPr>
              <w:rPr>
                <w:rFonts w:ascii="Calibri" w:eastAsia="Calibri" w:hAnsi="Calibri"/>
                <w:b/>
              </w:rPr>
            </w:pPr>
            <w:r w:rsidRPr="003F6B3B">
              <w:rPr>
                <w:rFonts w:ascii="Calibri" w:eastAsia="Calibri" w:hAnsi="Calibri"/>
                <w:b/>
              </w:rPr>
              <w:t>Pay Detail – Basic Pay Tab</w:t>
            </w:r>
          </w:p>
        </w:tc>
        <w:tc>
          <w:tcPr>
            <w:tcW w:w="4932" w:type="dxa"/>
            <w:shd w:val="clear" w:color="auto" w:fill="auto"/>
          </w:tcPr>
          <w:p w14:paraId="0E74AE78" w14:textId="77777777" w:rsidR="00DB7CE5" w:rsidRPr="003F6B3B" w:rsidRDefault="00DB7CE5" w:rsidP="00DB7CE5">
            <w:pPr>
              <w:rPr>
                <w:rFonts w:ascii="Calibri" w:eastAsia="Calibri" w:hAnsi="Calibri"/>
              </w:rPr>
            </w:pPr>
          </w:p>
        </w:tc>
      </w:tr>
      <w:tr w:rsidR="00DB7CE5" w:rsidRPr="003F6B3B" w14:paraId="010DAD10" w14:textId="77777777" w:rsidTr="1F62F2D8">
        <w:tc>
          <w:tcPr>
            <w:tcW w:w="4644" w:type="dxa"/>
            <w:shd w:val="clear" w:color="auto" w:fill="auto"/>
          </w:tcPr>
          <w:p w14:paraId="53E2ADF8" w14:textId="77777777" w:rsidR="00DB7CE5" w:rsidRPr="003F6B3B" w:rsidRDefault="00DB7CE5" w:rsidP="00DB7CE5">
            <w:pPr>
              <w:ind w:left="284"/>
              <w:rPr>
                <w:rFonts w:ascii="Calibri" w:eastAsia="Calibri" w:hAnsi="Calibri"/>
              </w:rPr>
            </w:pPr>
            <w:r w:rsidRPr="003F6B3B">
              <w:rPr>
                <w:rFonts w:ascii="Calibri" w:eastAsia="Calibri" w:hAnsi="Calibri"/>
              </w:rPr>
              <w:t>Forecast Group Code</w:t>
            </w:r>
          </w:p>
        </w:tc>
        <w:tc>
          <w:tcPr>
            <w:tcW w:w="4932" w:type="dxa"/>
            <w:shd w:val="clear" w:color="auto" w:fill="auto"/>
          </w:tcPr>
          <w:p w14:paraId="3A38DBE2"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cs="Calibri"/>
              </w:rPr>
              <w:t>Basic Pay</w:t>
            </w:r>
          </w:p>
          <w:p w14:paraId="3258504F" w14:textId="77777777" w:rsidR="00DB7CE5" w:rsidRPr="003F6B3B" w:rsidRDefault="00DB7CE5" w:rsidP="00DB7CE5">
            <w:pPr>
              <w:autoSpaceDE w:val="0"/>
              <w:autoSpaceDN w:val="0"/>
              <w:adjustRightInd w:val="0"/>
              <w:rPr>
                <w:rFonts w:ascii="Calibri" w:eastAsia="Calibri" w:hAnsi="Calibri" w:cs="Calibri"/>
              </w:rPr>
            </w:pPr>
          </w:p>
        </w:tc>
      </w:tr>
      <w:tr w:rsidR="00DB7CE5" w:rsidRPr="003F6B3B" w14:paraId="6A1A6512" w14:textId="77777777" w:rsidTr="1F62F2D8">
        <w:tc>
          <w:tcPr>
            <w:tcW w:w="4644" w:type="dxa"/>
            <w:shd w:val="clear" w:color="auto" w:fill="auto"/>
          </w:tcPr>
          <w:p w14:paraId="04B4E16F" w14:textId="77777777" w:rsidR="00DB7CE5" w:rsidRPr="003F6B3B" w:rsidRDefault="00DB7CE5" w:rsidP="00DB7CE5">
            <w:pPr>
              <w:ind w:left="284"/>
              <w:rPr>
                <w:rFonts w:ascii="Calibri" w:eastAsia="Calibri" w:hAnsi="Calibri"/>
              </w:rPr>
            </w:pPr>
            <w:r w:rsidRPr="003F6B3B">
              <w:rPr>
                <w:rFonts w:ascii="Calibri" w:eastAsia="Calibri" w:hAnsi="Calibri"/>
              </w:rPr>
              <w:t>Schedule Code</w:t>
            </w:r>
          </w:p>
        </w:tc>
        <w:tc>
          <w:tcPr>
            <w:tcW w:w="4932" w:type="dxa"/>
            <w:shd w:val="clear" w:color="auto" w:fill="auto"/>
          </w:tcPr>
          <w:p w14:paraId="2A390FA8" w14:textId="77777777" w:rsidR="00DB7CE5" w:rsidRPr="003F6B3B" w:rsidRDefault="00DB7CE5" w:rsidP="00DB7CE5">
            <w:pPr>
              <w:rPr>
                <w:rFonts w:ascii="Calibri" w:eastAsia="Calibri" w:hAnsi="Calibri"/>
              </w:rPr>
            </w:pPr>
            <w:r w:rsidRPr="003F6B3B">
              <w:rPr>
                <w:rFonts w:ascii="Calibri" w:eastAsia="Calibri" w:hAnsi="Calibri"/>
                <w:lang w:val="fr-CA"/>
              </w:rPr>
              <w:t>Default –</w:t>
            </w:r>
            <w:r w:rsidRPr="003F6B3B">
              <w:rPr>
                <w:rFonts w:ascii="Calibri" w:eastAsia="Calibri" w:hAnsi="Calibri"/>
              </w:rPr>
              <w:t xml:space="preserve"> Arrears</w:t>
            </w:r>
          </w:p>
        </w:tc>
      </w:tr>
      <w:tr w:rsidR="00DB7CE5" w:rsidRPr="003F6B3B" w14:paraId="2E9B5BC2" w14:textId="77777777" w:rsidTr="1F62F2D8">
        <w:tc>
          <w:tcPr>
            <w:tcW w:w="4644" w:type="dxa"/>
            <w:shd w:val="clear" w:color="auto" w:fill="auto"/>
          </w:tcPr>
          <w:p w14:paraId="11A45792" w14:textId="77777777" w:rsidR="00DB7CE5" w:rsidRPr="003F6B3B" w:rsidRDefault="00DB7CE5" w:rsidP="00DB7CE5">
            <w:pPr>
              <w:ind w:left="284"/>
              <w:rPr>
                <w:rFonts w:ascii="Calibri" w:eastAsia="Calibri" w:hAnsi="Calibri"/>
              </w:rPr>
            </w:pPr>
            <w:r w:rsidRPr="003F6B3B">
              <w:rPr>
                <w:rFonts w:ascii="Calibri" w:eastAsia="Calibri" w:hAnsi="Calibri"/>
              </w:rPr>
              <w:lastRenderedPageBreak/>
              <w:t>Classification Region</w:t>
            </w:r>
          </w:p>
        </w:tc>
        <w:tc>
          <w:tcPr>
            <w:tcW w:w="4932" w:type="dxa"/>
            <w:shd w:val="clear" w:color="auto" w:fill="auto"/>
          </w:tcPr>
          <w:p w14:paraId="68C026BF" w14:textId="77777777" w:rsidR="00DB7CE5" w:rsidRPr="003F6B3B" w:rsidRDefault="00DB7CE5" w:rsidP="00DB7CE5">
            <w:pPr>
              <w:rPr>
                <w:rFonts w:ascii="Calibri" w:hAnsi="Calibri"/>
              </w:rPr>
            </w:pPr>
            <w:r w:rsidRPr="003F6B3B">
              <w:rPr>
                <w:rFonts w:ascii="Calibri" w:hAnsi="Calibri"/>
              </w:rPr>
              <w:t>Select the appropriate Classification Region.</w:t>
            </w:r>
          </w:p>
        </w:tc>
      </w:tr>
      <w:tr w:rsidR="00DB7CE5" w:rsidRPr="003F6B3B" w14:paraId="0356C74C" w14:textId="77777777" w:rsidTr="1F62F2D8">
        <w:tc>
          <w:tcPr>
            <w:tcW w:w="4644" w:type="dxa"/>
            <w:shd w:val="clear" w:color="auto" w:fill="auto"/>
          </w:tcPr>
          <w:p w14:paraId="191BEA4F" w14:textId="77777777" w:rsidR="00DB7CE5" w:rsidRPr="003F6B3B" w:rsidRDefault="00DB7CE5" w:rsidP="00DB7CE5">
            <w:pPr>
              <w:ind w:left="284"/>
              <w:rPr>
                <w:rFonts w:ascii="Calibri" w:eastAsia="Calibri" w:hAnsi="Calibri"/>
              </w:rPr>
            </w:pPr>
            <w:r w:rsidRPr="003F6B3B">
              <w:rPr>
                <w:rFonts w:ascii="Calibri" w:eastAsia="Calibri" w:hAnsi="Calibri"/>
              </w:rPr>
              <w:t>Classification</w:t>
            </w:r>
          </w:p>
        </w:tc>
        <w:tc>
          <w:tcPr>
            <w:tcW w:w="4932" w:type="dxa"/>
            <w:shd w:val="clear" w:color="auto" w:fill="auto"/>
          </w:tcPr>
          <w:p w14:paraId="5EF8A174" w14:textId="77777777" w:rsidR="00DB7CE5" w:rsidRPr="003F6B3B" w:rsidRDefault="00DB7CE5" w:rsidP="00DB7CE5">
            <w:pPr>
              <w:rPr>
                <w:rFonts w:ascii="Calibri" w:hAnsi="Calibri"/>
              </w:rPr>
            </w:pPr>
            <w:r w:rsidRPr="003F6B3B">
              <w:rPr>
                <w:rFonts w:ascii="Calibri" w:hAnsi="Calibri"/>
              </w:rPr>
              <w:t xml:space="preserve">Select the appropriate classification and level. </w:t>
            </w:r>
          </w:p>
        </w:tc>
      </w:tr>
      <w:tr w:rsidR="00DB7CE5" w:rsidRPr="003F6B3B" w14:paraId="5833C73B" w14:textId="77777777" w:rsidTr="1F62F2D8">
        <w:tc>
          <w:tcPr>
            <w:tcW w:w="4644" w:type="dxa"/>
            <w:shd w:val="clear" w:color="auto" w:fill="auto"/>
          </w:tcPr>
          <w:p w14:paraId="33284E28" w14:textId="77777777" w:rsidR="00DB7CE5" w:rsidRPr="003F6B3B" w:rsidRDefault="00DB7CE5" w:rsidP="00DB7CE5">
            <w:pPr>
              <w:ind w:left="284"/>
              <w:rPr>
                <w:rFonts w:ascii="Calibri" w:eastAsia="Calibri" w:hAnsi="Calibri"/>
              </w:rPr>
            </w:pPr>
            <w:r w:rsidRPr="003F6B3B">
              <w:rPr>
                <w:rFonts w:ascii="Calibri" w:eastAsia="Calibri" w:hAnsi="Calibri"/>
              </w:rPr>
              <w:t>Step</w:t>
            </w:r>
          </w:p>
        </w:tc>
        <w:tc>
          <w:tcPr>
            <w:tcW w:w="4932" w:type="dxa"/>
            <w:shd w:val="clear" w:color="auto" w:fill="auto"/>
          </w:tcPr>
          <w:p w14:paraId="2C4B1A11" w14:textId="77777777" w:rsidR="00DB7CE5" w:rsidRPr="003F6B3B" w:rsidRDefault="00DB7CE5" w:rsidP="00DB7CE5">
            <w:pPr>
              <w:rPr>
                <w:rFonts w:ascii="Calibri" w:hAnsi="Calibri"/>
                <w:lang w:val="fr-CA"/>
              </w:rPr>
            </w:pPr>
            <w:r w:rsidRPr="003F6B3B">
              <w:rPr>
                <w:rFonts w:ascii="Calibri" w:hAnsi="Calibri"/>
                <w:lang w:val="fr-CA"/>
              </w:rPr>
              <w:t xml:space="preserve">Select the </w:t>
            </w:r>
            <w:r w:rsidRPr="003F6B3B">
              <w:rPr>
                <w:rFonts w:ascii="Calibri" w:hAnsi="Calibri"/>
              </w:rPr>
              <w:t>appropriate</w:t>
            </w:r>
            <w:r w:rsidRPr="003F6B3B">
              <w:rPr>
                <w:rFonts w:ascii="Calibri" w:hAnsi="Calibri"/>
                <w:lang w:val="fr-CA"/>
              </w:rPr>
              <w:t xml:space="preserve"> step.</w:t>
            </w:r>
          </w:p>
        </w:tc>
      </w:tr>
      <w:tr w:rsidR="00DB7CE5" w:rsidRPr="003F6B3B" w14:paraId="68796642" w14:textId="77777777" w:rsidTr="1F62F2D8">
        <w:tc>
          <w:tcPr>
            <w:tcW w:w="4644" w:type="dxa"/>
            <w:shd w:val="clear" w:color="auto" w:fill="auto"/>
          </w:tcPr>
          <w:p w14:paraId="556F0018" w14:textId="77777777" w:rsidR="00DB7CE5" w:rsidRPr="003F6B3B" w:rsidRDefault="00DB7CE5" w:rsidP="00DB7CE5">
            <w:pPr>
              <w:ind w:left="284"/>
              <w:rPr>
                <w:rFonts w:ascii="Calibri" w:eastAsia="Calibri" w:hAnsi="Calibri"/>
              </w:rPr>
            </w:pPr>
            <w:r w:rsidRPr="003F6B3B">
              <w:rPr>
                <w:rFonts w:ascii="Calibri" w:eastAsia="Calibri" w:hAnsi="Calibri"/>
              </w:rPr>
              <w:t>Rate Base</w:t>
            </w:r>
          </w:p>
        </w:tc>
        <w:tc>
          <w:tcPr>
            <w:tcW w:w="4932" w:type="dxa"/>
            <w:shd w:val="clear" w:color="auto" w:fill="auto"/>
          </w:tcPr>
          <w:p w14:paraId="1E637482" w14:textId="77777777" w:rsidR="00DB7CE5" w:rsidRPr="003F6B3B" w:rsidRDefault="00DB7CE5" w:rsidP="00DB7CE5">
            <w:pPr>
              <w:spacing w:line="276" w:lineRule="auto"/>
              <w:rPr>
                <w:rFonts w:ascii="Calibri" w:eastAsia="Calibri" w:hAnsi="Calibri"/>
                <w:lang w:val="fr-CA"/>
              </w:rPr>
            </w:pPr>
            <w:r w:rsidRPr="003F6B3B">
              <w:rPr>
                <w:rFonts w:ascii="Calibri" w:eastAsia="Calibri" w:hAnsi="Calibri"/>
                <w:lang w:val="fr-CA"/>
              </w:rPr>
              <w:t>Default – Annual</w:t>
            </w:r>
          </w:p>
        </w:tc>
      </w:tr>
      <w:tr w:rsidR="00DB7CE5" w:rsidRPr="003F6B3B" w14:paraId="20523E0A" w14:textId="77777777" w:rsidTr="1F62F2D8">
        <w:trPr>
          <w:trHeight w:val="620"/>
        </w:trPr>
        <w:tc>
          <w:tcPr>
            <w:tcW w:w="4644" w:type="dxa"/>
            <w:shd w:val="clear" w:color="auto" w:fill="auto"/>
          </w:tcPr>
          <w:p w14:paraId="1454D350" w14:textId="77777777" w:rsidR="00DB7CE5" w:rsidRPr="003F6B3B" w:rsidRDefault="00DB7CE5" w:rsidP="00DB7CE5">
            <w:pPr>
              <w:ind w:left="284"/>
              <w:rPr>
                <w:rFonts w:ascii="Calibri" w:eastAsia="Calibri" w:hAnsi="Calibri"/>
              </w:rPr>
            </w:pPr>
            <w:r w:rsidRPr="003F6B3B">
              <w:rPr>
                <w:rFonts w:ascii="Calibri" w:eastAsia="Calibri" w:hAnsi="Calibri"/>
              </w:rPr>
              <w:t>Incremental Date</w:t>
            </w:r>
          </w:p>
        </w:tc>
        <w:tc>
          <w:tcPr>
            <w:tcW w:w="4932" w:type="dxa"/>
            <w:shd w:val="clear" w:color="auto" w:fill="auto"/>
          </w:tcPr>
          <w:p w14:paraId="153B55AB" w14:textId="77777777" w:rsidR="00DB7CE5" w:rsidRPr="003F6B3B" w:rsidRDefault="00DB7CE5" w:rsidP="00DB7CE5">
            <w:pPr>
              <w:spacing w:line="276" w:lineRule="auto"/>
              <w:rPr>
                <w:rFonts w:ascii="Calibri" w:eastAsia="Calibri" w:hAnsi="Calibri"/>
                <w:b/>
              </w:rPr>
            </w:pPr>
            <w:r w:rsidRPr="003F6B3B">
              <w:rPr>
                <w:rFonts w:ascii="Calibri" w:eastAsia="Calibri" w:hAnsi="Calibri"/>
              </w:rPr>
              <w:t>Usually one year from date of the initial hire; confirm with employee.</w:t>
            </w:r>
          </w:p>
        </w:tc>
      </w:tr>
      <w:tr w:rsidR="00DB7CE5" w:rsidRPr="003F6B3B" w14:paraId="568A4423" w14:textId="77777777" w:rsidTr="1F62F2D8">
        <w:tc>
          <w:tcPr>
            <w:tcW w:w="4644" w:type="dxa"/>
            <w:shd w:val="clear" w:color="auto" w:fill="auto"/>
          </w:tcPr>
          <w:p w14:paraId="0E22D2F6" w14:textId="77777777" w:rsidR="00DB7CE5" w:rsidRPr="003F6B3B" w:rsidRDefault="00DB7CE5" w:rsidP="00DB7CE5">
            <w:pPr>
              <w:spacing w:line="276" w:lineRule="auto"/>
              <w:ind w:left="284"/>
              <w:rPr>
                <w:rFonts w:ascii="Calibri" w:eastAsia="Calibri" w:hAnsi="Calibri"/>
                <w:lang w:val="fr-CA"/>
              </w:rPr>
            </w:pPr>
            <w:r w:rsidRPr="003F6B3B">
              <w:rPr>
                <w:rFonts w:ascii="Calibri" w:eastAsia="Calibri" w:hAnsi="Calibri"/>
                <w:lang w:val="fr-CA"/>
              </w:rPr>
              <w:t>Incremental Frequency</w:t>
            </w:r>
          </w:p>
        </w:tc>
        <w:tc>
          <w:tcPr>
            <w:tcW w:w="4932" w:type="dxa"/>
            <w:shd w:val="clear" w:color="auto" w:fill="auto"/>
          </w:tcPr>
          <w:p w14:paraId="6903EC39" w14:textId="77777777" w:rsidR="00DB7CE5" w:rsidRPr="003F6B3B" w:rsidRDefault="00DB7CE5" w:rsidP="00DB7CE5">
            <w:pPr>
              <w:spacing w:line="276" w:lineRule="auto"/>
              <w:rPr>
                <w:rFonts w:ascii="Calibri" w:eastAsia="Calibri" w:hAnsi="Calibri"/>
                <w:lang w:val="fr-CA"/>
              </w:rPr>
            </w:pPr>
            <w:r w:rsidRPr="003F6B3B">
              <w:rPr>
                <w:rFonts w:ascii="Calibri" w:eastAsia="Calibri" w:hAnsi="Calibri"/>
                <w:lang w:val="fr-CA"/>
              </w:rPr>
              <w:t>Default – no change</w:t>
            </w:r>
          </w:p>
        </w:tc>
      </w:tr>
      <w:tr w:rsidR="00DB7CE5" w:rsidRPr="003F6B3B" w14:paraId="724A0EA5" w14:textId="77777777" w:rsidTr="1F62F2D8">
        <w:tc>
          <w:tcPr>
            <w:tcW w:w="4644" w:type="dxa"/>
            <w:shd w:val="clear" w:color="auto" w:fill="auto"/>
          </w:tcPr>
          <w:p w14:paraId="1164CF1B"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Use constant annual amount in forecast</w:t>
            </w:r>
          </w:p>
        </w:tc>
        <w:tc>
          <w:tcPr>
            <w:tcW w:w="4932" w:type="dxa"/>
            <w:shd w:val="clear" w:color="auto" w:fill="auto"/>
          </w:tcPr>
          <w:p w14:paraId="6369F0DC" w14:textId="77777777" w:rsidR="00DB7CE5" w:rsidRPr="003F6B3B" w:rsidRDefault="00DB7CE5" w:rsidP="00DB7CE5">
            <w:pPr>
              <w:spacing w:line="276" w:lineRule="auto"/>
              <w:rPr>
                <w:rFonts w:ascii="Calibri" w:eastAsia="Calibri" w:hAnsi="Calibri"/>
                <w:lang w:val="fr-CA"/>
              </w:rPr>
            </w:pPr>
            <w:r w:rsidRPr="003F6B3B">
              <w:rPr>
                <w:rFonts w:ascii="Calibri" w:eastAsia="Calibri" w:hAnsi="Calibri"/>
              </w:rPr>
              <w:t>Check if salary is negotiated or fixed and not part of pay scales. Example</w:t>
            </w:r>
            <w:r w:rsidRPr="003F6B3B">
              <w:rPr>
                <w:rFonts w:ascii="Calibri" w:eastAsia="Calibri" w:hAnsi="Calibri"/>
                <w:lang w:val="fr-CA"/>
              </w:rPr>
              <w:t>: EX classification</w:t>
            </w:r>
          </w:p>
        </w:tc>
      </w:tr>
      <w:tr w:rsidR="00DB7CE5" w:rsidRPr="003F6B3B" w14:paraId="32043F07" w14:textId="77777777" w:rsidTr="1F62F2D8">
        <w:tc>
          <w:tcPr>
            <w:tcW w:w="4644" w:type="dxa"/>
            <w:shd w:val="clear" w:color="auto" w:fill="auto"/>
          </w:tcPr>
          <w:p w14:paraId="1E20D145" w14:textId="77777777" w:rsidR="00DB7CE5" w:rsidRPr="003F6B3B" w:rsidRDefault="00DB7CE5" w:rsidP="00DB7CE5">
            <w:pPr>
              <w:spacing w:line="276" w:lineRule="auto"/>
              <w:ind w:left="284"/>
              <w:rPr>
                <w:rFonts w:ascii="Calibri" w:eastAsia="Calibri" w:hAnsi="Calibri"/>
              </w:rPr>
            </w:pPr>
            <w:r w:rsidRPr="003F6B3B">
              <w:rPr>
                <w:rFonts w:ascii="Calibri" w:eastAsia="Calibri" w:hAnsi="Calibri"/>
              </w:rPr>
              <w:t>Overwrite Amount - Required for “Min-Max” pay rates</w:t>
            </w:r>
          </w:p>
        </w:tc>
        <w:tc>
          <w:tcPr>
            <w:tcW w:w="4932" w:type="dxa"/>
            <w:shd w:val="clear" w:color="auto" w:fill="auto"/>
          </w:tcPr>
          <w:p w14:paraId="6C090B52" w14:textId="77777777" w:rsidR="00DB7CE5" w:rsidRPr="003F6B3B" w:rsidRDefault="00DB7CE5" w:rsidP="00DB7CE5">
            <w:pPr>
              <w:spacing w:line="276" w:lineRule="auto"/>
              <w:rPr>
                <w:rFonts w:ascii="Calibri" w:eastAsia="Calibri" w:hAnsi="Calibri"/>
              </w:rPr>
            </w:pPr>
            <w:r w:rsidRPr="003F6B3B">
              <w:rPr>
                <w:rFonts w:ascii="Calibri" w:eastAsia="Calibri" w:hAnsi="Calibri"/>
              </w:rPr>
              <w:t>When “Use constant annual amount” is selected enter annual salary amount.</w:t>
            </w:r>
          </w:p>
        </w:tc>
      </w:tr>
      <w:tr w:rsidR="00DB7CE5" w:rsidRPr="003F6B3B" w14:paraId="608A415F" w14:textId="77777777" w:rsidTr="1F62F2D8">
        <w:tc>
          <w:tcPr>
            <w:tcW w:w="4644" w:type="dxa"/>
            <w:shd w:val="clear" w:color="auto" w:fill="auto"/>
          </w:tcPr>
          <w:p w14:paraId="67F2BB4B" w14:textId="77777777" w:rsidR="00DB7CE5" w:rsidRPr="003F6B3B" w:rsidRDefault="00DB7CE5" w:rsidP="00DB7CE5">
            <w:pPr>
              <w:rPr>
                <w:rFonts w:ascii="Calibri" w:eastAsia="Calibri" w:hAnsi="Calibri"/>
              </w:rPr>
            </w:pPr>
            <w:r w:rsidRPr="003F6B3B">
              <w:rPr>
                <w:rFonts w:ascii="Calibri" w:eastAsia="Calibri" w:hAnsi="Calibri"/>
                <w:b/>
              </w:rPr>
              <w:t>Pay Detail – Allowance Tab</w:t>
            </w:r>
          </w:p>
        </w:tc>
        <w:tc>
          <w:tcPr>
            <w:tcW w:w="4932" w:type="dxa"/>
            <w:shd w:val="clear" w:color="auto" w:fill="auto"/>
          </w:tcPr>
          <w:p w14:paraId="66081E96" w14:textId="77777777" w:rsidR="00DB7CE5" w:rsidRPr="003F6B3B" w:rsidRDefault="00DB7CE5" w:rsidP="00DB7CE5">
            <w:pPr>
              <w:rPr>
                <w:rFonts w:ascii="Calibri" w:eastAsia="Calibri" w:hAnsi="Calibri"/>
              </w:rPr>
            </w:pPr>
            <w:r w:rsidRPr="003F6B3B">
              <w:rPr>
                <w:rFonts w:ascii="Calibri" w:eastAsia="Calibri" w:hAnsi="Calibri"/>
              </w:rPr>
              <w:t>Forecast Groups for allowances should default based on employment status and type. Review the allowances and add any that might be missing.</w:t>
            </w:r>
          </w:p>
        </w:tc>
      </w:tr>
      <w:tr w:rsidR="00DB7CE5" w:rsidRPr="003F6B3B" w14:paraId="7C873A51" w14:textId="77777777" w:rsidTr="1F62F2D8">
        <w:tc>
          <w:tcPr>
            <w:tcW w:w="4644" w:type="dxa"/>
            <w:shd w:val="clear" w:color="auto" w:fill="auto"/>
          </w:tcPr>
          <w:p w14:paraId="32FAD465" w14:textId="77777777" w:rsidR="00DB7CE5" w:rsidRPr="003F6B3B" w:rsidRDefault="00DB7CE5" w:rsidP="00DB7CE5">
            <w:pPr>
              <w:rPr>
                <w:rFonts w:ascii="Calibri" w:eastAsia="Calibri" w:hAnsi="Calibri"/>
                <w:b/>
              </w:rPr>
            </w:pPr>
            <w:r w:rsidRPr="003F6B3B">
              <w:rPr>
                <w:rFonts w:ascii="Calibri" w:eastAsia="Calibri" w:hAnsi="Calibri"/>
                <w:b/>
              </w:rPr>
              <w:t>Pay Detail – One-Time Allowances Tab</w:t>
            </w:r>
          </w:p>
        </w:tc>
        <w:tc>
          <w:tcPr>
            <w:tcW w:w="4932" w:type="dxa"/>
            <w:shd w:val="clear" w:color="auto" w:fill="auto"/>
          </w:tcPr>
          <w:p w14:paraId="5BB2FC55" w14:textId="77777777" w:rsidR="00DB7CE5" w:rsidRPr="003F6B3B" w:rsidRDefault="00DB7CE5" w:rsidP="00DB7CE5">
            <w:pPr>
              <w:autoSpaceDE w:val="0"/>
              <w:autoSpaceDN w:val="0"/>
              <w:adjustRightInd w:val="0"/>
              <w:rPr>
                <w:rFonts w:ascii="Calibri" w:eastAsia="Calibri" w:hAnsi="Calibri" w:cs="Calibri"/>
                <w:color w:val="000000"/>
                <w:lang w:val="fr-CA"/>
              </w:rPr>
            </w:pPr>
            <w:r w:rsidRPr="003F6B3B">
              <w:rPr>
                <w:rFonts w:ascii="Calibri" w:hAnsi="Calibri"/>
              </w:rPr>
              <w:t xml:space="preserve">If an allowance should only be provided or paid in a specific fiscal year enter it here. </w:t>
            </w:r>
            <w:r w:rsidRPr="003F6B3B">
              <w:rPr>
                <w:rFonts w:ascii="Calibri" w:hAnsi="Calibri"/>
                <w:lang w:val="fr-CA"/>
              </w:rPr>
              <w:t>Full</w:t>
            </w:r>
            <w:r w:rsidRPr="003F6B3B">
              <w:rPr>
                <w:rFonts w:ascii="Calibri" w:hAnsi="Calibri"/>
              </w:rPr>
              <w:t xml:space="preserve"> amount will</w:t>
            </w:r>
            <w:r w:rsidRPr="003F6B3B">
              <w:rPr>
                <w:rFonts w:ascii="Calibri" w:hAnsi="Calibri"/>
                <w:lang w:val="fr-CA"/>
              </w:rPr>
              <w:t xml:space="preserve"> be forecasted for that fiscal year.</w:t>
            </w:r>
          </w:p>
        </w:tc>
      </w:tr>
      <w:tr w:rsidR="00DB7CE5" w:rsidRPr="003F6B3B" w14:paraId="24823903" w14:textId="77777777" w:rsidTr="1F62F2D8">
        <w:tc>
          <w:tcPr>
            <w:tcW w:w="4644" w:type="dxa"/>
            <w:shd w:val="clear" w:color="auto" w:fill="auto"/>
          </w:tcPr>
          <w:p w14:paraId="6AD535C7" w14:textId="77777777" w:rsidR="00DB7CE5" w:rsidRPr="003F6B3B" w:rsidRDefault="00DB7CE5" w:rsidP="00DB7CE5">
            <w:pPr>
              <w:rPr>
                <w:rFonts w:ascii="Calibri" w:eastAsia="Calibri" w:hAnsi="Calibri"/>
                <w:b/>
              </w:rPr>
            </w:pPr>
            <w:r w:rsidRPr="003F6B3B">
              <w:rPr>
                <w:rFonts w:ascii="Calibri" w:eastAsia="Calibri" w:hAnsi="Calibri"/>
                <w:b/>
              </w:rPr>
              <w:t>Pay Detail – Adjustments</w:t>
            </w:r>
          </w:p>
        </w:tc>
        <w:tc>
          <w:tcPr>
            <w:tcW w:w="4932" w:type="dxa"/>
            <w:shd w:val="clear" w:color="auto" w:fill="auto"/>
          </w:tcPr>
          <w:p w14:paraId="107CF2FB"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47488471" w14:textId="77777777" w:rsidTr="1F62F2D8">
        <w:tc>
          <w:tcPr>
            <w:tcW w:w="4644" w:type="dxa"/>
            <w:shd w:val="clear" w:color="auto" w:fill="auto"/>
          </w:tcPr>
          <w:p w14:paraId="32D1F9EA" w14:textId="77777777" w:rsidR="00DB7CE5" w:rsidRPr="003F6B3B" w:rsidRDefault="00DB7CE5" w:rsidP="00DB7CE5">
            <w:pPr>
              <w:rPr>
                <w:rFonts w:ascii="Calibri" w:eastAsia="Calibri" w:hAnsi="Calibri"/>
                <w:b/>
              </w:rPr>
            </w:pPr>
            <w:r w:rsidRPr="003F6B3B">
              <w:rPr>
                <w:rFonts w:ascii="Calibri" w:eastAsia="Calibri" w:hAnsi="Calibri"/>
                <w:b/>
              </w:rPr>
              <w:t>Assignment Detail Tab</w:t>
            </w:r>
          </w:p>
        </w:tc>
        <w:tc>
          <w:tcPr>
            <w:tcW w:w="4932" w:type="dxa"/>
            <w:shd w:val="clear" w:color="auto" w:fill="auto"/>
          </w:tcPr>
          <w:p w14:paraId="3C6D46F9" w14:textId="77777777" w:rsidR="00DB7CE5" w:rsidRPr="003F6B3B" w:rsidRDefault="00DB7CE5" w:rsidP="00DB7CE5">
            <w:pPr>
              <w:rPr>
                <w:rFonts w:ascii="Calibri" w:eastAsia="Calibri" w:hAnsi="Calibri"/>
              </w:rPr>
            </w:pPr>
            <w:r w:rsidRPr="003F6B3B">
              <w:rPr>
                <w:rFonts w:ascii="Calibri" w:eastAsia="Calibri" w:hAnsi="Calibri"/>
              </w:rPr>
              <w:t>The information displayed in this tab cannot be modified. It is for display purposes only.</w:t>
            </w:r>
          </w:p>
        </w:tc>
      </w:tr>
      <w:tr w:rsidR="00DB7CE5" w:rsidRPr="003F6B3B" w14:paraId="09358129" w14:textId="77777777" w:rsidTr="1F62F2D8">
        <w:tc>
          <w:tcPr>
            <w:tcW w:w="4644" w:type="dxa"/>
            <w:shd w:val="clear" w:color="auto" w:fill="auto"/>
          </w:tcPr>
          <w:p w14:paraId="440DAF8D" w14:textId="77777777" w:rsidR="00DB7CE5" w:rsidRPr="003F6B3B" w:rsidRDefault="00DB7CE5" w:rsidP="00DB7CE5">
            <w:pPr>
              <w:rPr>
                <w:rFonts w:ascii="Calibri" w:eastAsia="Calibri" w:hAnsi="Calibri"/>
                <w:b/>
              </w:rPr>
            </w:pPr>
            <w:r w:rsidRPr="003F6B3B">
              <w:rPr>
                <w:rFonts w:ascii="Calibri" w:eastAsia="Calibri" w:hAnsi="Calibri"/>
                <w:b/>
              </w:rPr>
              <w:t>Cost Assignment Tool</w:t>
            </w:r>
          </w:p>
        </w:tc>
        <w:tc>
          <w:tcPr>
            <w:tcW w:w="4932" w:type="dxa"/>
            <w:shd w:val="clear" w:color="auto" w:fill="auto"/>
          </w:tcPr>
          <w:p w14:paraId="5C149F85" w14:textId="77777777" w:rsidR="00DB7CE5" w:rsidRPr="003F6B3B" w:rsidRDefault="00DB7CE5" w:rsidP="00DB7CE5">
            <w:pPr>
              <w:rPr>
                <w:rFonts w:ascii="Calibri" w:hAnsi="Calibri"/>
                <w:b/>
              </w:rPr>
            </w:pPr>
            <w:r w:rsidRPr="003F6B3B">
              <w:rPr>
                <w:rFonts w:ascii="Calibri" w:hAnsi="Calibri"/>
              </w:rPr>
              <w:t>Enter the appropriate financial coding. It can be split by multiple coding lines if applicable. Follow Instruction</w:t>
            </w:r>
            <w:r w:rsidRPr="003F6B3B">
              <w:rPr>
                <w:rFonts w:ascii="Calibri" w:hAnsi="Calibri"/>
                <w:b/>
              </w:rPr>
              <w:t xml:space="preserve"> “Maintain an Employee Cost Assignment”.</w:t>
            </w:r>
          </w:p>
          <w:p w14:paraId="1E388F5B" w14:textId="77777777" w:rsidR="00DB7CE5" w:rsidRPr="003F6B3B" w:rsidRDefault="00DB7CE5" w:rsidP="00DB7CE5">
            <w:pPr>
              <w:rPr>
                <w:rFonts w:ascii="Calibri" w:eastAsia="Calibri" w:hAnsi="Calibri"/>
                <w:b/>
              </w:rPr>
            </w:pPr>
          </w:p>
          <w:p w14:paraId="7AE047F5" w14:textId="03C658C2" w:rsidR="00DB7CE5" w:rsidRPr="003F6B3B" w:rsidRDefault="00DB7CE5" w:rsidP="00DB7CE5">
            <w:pPr>
              <w:rPr>
                <w:rFonts w:ascii="Calibri" w:eastAsia="Calibri" w:hAnsi="Calibri"/>
                <w:b/>
              </w:rPr>
            </w:pPr>
            <w:r w:rsidRPr="003F6B3B">
              <w:rPr>
                <w:rFonts w:ascii="Calibri" w:eastAsia="Calibri" w:hAnsi="Calibri"/>
                <w:b/>
              </w:rPr>
              <w:t xml:space="preserve">Employees on Secondment In / Interchange Canada In (OGD) SHOULD NOT be flagged as “Recoverable”. </w:t>
            </w:r>
          </w:p>
        </w:tc>
      </w:tr>
    </w:tbl>
    <w:p w14:paraId="64A8BECF" w14:textId="77777777" w:rsidR="00DB7CE5" w:rsidRPr="003F6B3B" w:rsidRDefault="00DB7CE5" w:rsidP="00DB7CE5">
      <w:r w:rsidRPr="003F6B3B">
        <w:t xml:space="preserve">  </w:t>
      </w:r>
      <w:bookmarkStart w:id="129" w:name="_Toc417990990"/>
    </w:p>
    <w:p w14:paraId="7ABE3010" w14:textId="77777777" w:rsidR="005C162E" w:rsidRPr="003F6B3B" w:rsidRDefault="00DB7CE5" w:rsidP="00DB7CE5">
      <w:pPr>
        <w:pStyle w:val="Heading2"/>
        <w:rPr>
          <w:sz w:val="24"/>
          <w:szCs w:val="24"/>
        </w:rPr>
      </w:pPr>
      <w:r w:rsidRPr="003F6B3B">
        <w:rPr>
          <w:sz w:val="24"/>
          <w:szCs w:val="24"/>
        </w:rPr>
        <w:br w:type="page"/>
      </w:r>
      <w:bookmarkStart w:id="130" w:name="_Toc449446025"/>
    </w:p>
    <w:p w14:paraId="14D9DD44" w14:textId="4917CAAB" w:rsidR="00F103F0" w:rsidRPr="003F6B3B" w:rsidRDefault="00F103F0" w:rsidP="00CB29DB">
      <w:pPr>
        <w:pStyle w:val="Heading2"/>
      </w:pPr>
      <w:bookmarkStart w:id="131" w:name="_Toc84509292"/>
      <w:r w:rsidRPr="003F6B3B">
        <w:lastRenderedPageBreak/>
        <w:t>Interchange In from Non-OGD</w:t>
      </w:r>
      <w:bookmarkEnd w:id="131"/>
    </w:p>
    <w:p w14:paraId="2728BD5D" w14:textId="77777777" w:rsidR="00F103F0" w:rsidRPr="003F6B3B" w:rsidRDefault="00F103F0" w:rsidP="00F103F0">
      <w:pPr>
        <w:shd w:val="clear" w:color="auto" w:fill="CCFFCC"/>
        <w:rPr>
          <w:rFonts w:ascii="Calibri" w:hAnsi="Calibri"/>
          <w:b/>
        </w:rPr>
      </w:pPr>
      <w:r w:rsidRPr="003F6B3B">
        <w:rPr>
          <w:rFonts w:ascii="Calibri" w:hAnsi="Calibri"/>
          <w:b/>
        </w:rPr>
        <w:t xml:space="preserve">Purpose </w:t>
      </w:r>
    </w:p>
    <w:p w14:paraId="60F5545A" w14:textId="77777777" w:rsidR="00F103F0" w:rsidRPr="003F6B3B" w:rsidRDefault="00F103F0" w:rsidP="00F103F0">
      <w:pPr>
        <w:spacing w:before="120" w:after="120"/>
        <w:rPr>
          <w:rFonts w:ascii="Calibri" w:hAnsi="Calibri"/>
          <w:lang w:val="en"/>
        </w:rPr>
      </w:pPr>
      <w:r w:rsidRPr="003F6B3B">
        <w:rPr>
          <w:rFonts w:ascii="Calibri" w:hAnsi="Calibri"/>
          <w:lang w:val="en"/>
        </w:rPr>
        <w:t xml:space="preserve">Interchange Canada is an exchange program between the core public administration and other organizations in private, public and not-for-profit sectors in Canada and internationally. An Interchange Canada In situation occurs when an employee is temporarily transferred to ESDC based on an Interchange Canada Agreement. </w:t>
      </w:r>
      <w:r w:rsidRPr="003F6B3B">
        <w:t xml:space="preserve"> </w:t>
      </w:r>
      <w:r w:rsidRPr="003F6B3B">
        <w:rPr>
          <w:rFonts w:ascii="Calibri" w:hAnsi="Calibri"/>
          <w:lang w:val="en"/>
        </w:rPr>
        <w:t>While on temporary assignment, participants remain employees of the sponsoring organization to ensure an employer-employee relationship with the host organization is not created.</w:t>
      </w:r>
    </w:p>
    <w:p w14:paraId="0B0D72BF" w14:textId="77777777" w:rsidR="00F103F0" w:rsidRPr="003F6B3B" w:rsidRDefault="00F103F0" w:rsidP="00F103F0">
      <w:pPr>
        <w:shd w:val="clear" w:color="auto" w:fill="CCFFCC"/>
        <w:spacing w:after="200" w:line="276" w:lineRule="auto"/>
        <w:rPr>
          <w:rFonts w:ascii="Calibri" w:eastAsia="Calibri" w:hAnsi="Calibri"/>
          <w:b/>
        </w:rPr>
      </w:pPr>
      <w:r w:rsidRPr="003F6B3B">
        <w:rPr>
          <w:rFonts w:ascii="Calibri" w:eastAsia="Calibri" w:hAnsi="Calibri"/>
          <w:b/>
        </w:rPr>
        <w:t>Business Process</w:t>
      </w:r>
    </w:p>
    <w:p w14:paraId="00597F9B" w14:textId="72FC22C2" w:rsidR="00F103F0" w:rsidRPr="003F6B3B" w:rsidRDefault="005C162E" w:rsidP="005C162E">
      <w:pPr>
        <w:rPr>
          <w:rFonts w:ascii="Calibri" w:eastAsia="Arial Unicode MS" w:hAnsi="Calibri" w:cs="Arial"/>
        </w:rPr>
      </w:pPr>
      <w:r w:rsidRPr="003F6B3B">
        <w:rPr>
          <w:rFonts w:ascii="Calibri" w:eastAsia="Arial Unicode MS" w:hAnsi="Calibri" w:cs="Arial"/>
        </w:rPr>
        <w:t xml:space="preserve">When an Interchange Canada In from a Non-OGD situation occurs, </w:t>
      </w:r>
      <w:r w:rsidR="009F7A82" w:rsidRPr="003F6B3B">
        <w:rPr>
          <w:rFonts w:ascii="Calibri" w:eastAsia="Calibri" w:hAnsi="Calibri" w:cs="Calibri"/>
        </w:rPr>
        <w:t>e.g. with a private organization or another level of government,</w:t>
      </w:r>
      <w:r w:rsidR="009F7A82" w:rsidRPr="003F6B3B">
        <w:rPr>
          <w:rFonts w:ascii="Calibri" w:eastAsia="Arial Unicode MS" w:hAnsi="Calibri" w:cs="Arial"/>
        </w:rPr>
        <w:t xml:space="preserve"> the</w:t>
      </w:r>
      <w:r w:rsidRPr="003F6B3B">
        <w:rPr>
          <w:rFonts w:ascii="Calibri" w:eastAsia="Arial Unicode MS" w:hAnsi="Calibri" w:cs="Arial"/>
        </w:rPr>
        <w:t xml:space="preserve"> forecasts should </w:t>
      </w:r>
      <w:r w:rsidRPr="003F6B3B">
        <w:rPr>
          <w:rFonts w:ascii="Calibri" w:eastAsia="Arial Unicode MS" w:hAnsi="Calibri" w:cs="Arial"/>
          <w:b/>
          <w:bCs/>
          <w:u w:val="single"/>
        </w:rPr>
        <w:t>not</w:t>
      </w:r>
      <w:r w:rsidRPr="003F6B3B">
        <w:rPr>
          <w:rFonts w:ascii="Calibri" w:eastAsia="Arial Unicode MS" w:hAnsi="Calibri" w:cs="Arial"/>
        </w:rPr>
        <w:t xml:space="preserve"> be entered in SFT. </w:t>
      </w:r>
    </w:p>
    <w:p w14:paraId="3A8F3ADF" w14:textId="57A7150C" w:rsidR="009F7A82" w:rsidRPr="003F6B3B" w:rsidRDefault="009F7A82" w:rsidP="009F7A82">
      <w:pPr>
        <w:spacing w:before="120" w:after="120"/>
        <w:ind w:right="-227"/>
        <w:rPr>
          <w:rFonts w:ascii="Calibri" w:eastAsia="Calibri" w:hAnsi="Calibri" w:cs="Calibri"/>
        </w:rPr>
      </w:pPr>
      <w:r w:rsidRPr="003F6B3B">
        <w:rPr>
          <w:rFonts w:ascii="Calibri" w:eastAsia="Calibri" w:hAnsi="Calibri" w:cs="Calibri"/>
        </w:rPr>
        <w:t xml:space="preserve">Rather a funds commitment should be create against “GL524101 – </w:t>
      </w:r>
      <w:r w:rsidRPr="003F6B3B">
        <w:rPr>
          <w:rFonts w:ascii="Calibri" w:eastAsia="Arial Unicode MS" w:hAnsi="Calibri" w:cs="Arial"/>
        </w:rPr>
        <w:t>Payment of salary and related costs – Secondments of employees from non-OGD to ESDC (Interchange Canada)</w:t>
      </w:r>
      <w:r w:rsidRPr="003F6B3B">
        <w:rPr>
          <w:rFonts w:ascii="Calibri" w:eastAsia="Calibri" w:hAnsi="Calibri" w:cs="Calibri"/>
        </w:rPr>
        <w:t>” using Transaction Code “FMZ1 – Create”. (Select Accounting &gt; Public Sector Management &gt; Funds Commitment &gt; Earmarked Funds &gt; Funds Commitment &gt; FMZ1 – Create)</w:t>
      </w:r>
    </w:p>
    <w:p w14:paraId="1223DF2A" w14:textId="77777777" w:rsidR="009F7A82" w:rsidRPr="003F6B3B" w:rsidRDefault="009F7A82" w:rsidP="005C162E">
      <w:pPr>
        <w:rPr>
          <w:rFonts w:ascii="Calibri" w:eastAsia="Arial Unicode MS" w:hAnsi="Calibri" w:cs="Arial"/>
        </w:rPr>
      </w:pPr>
    </w:p>
    <w:p w14:paraId="637D0C38" w14:textId="77777777" w:rsidR="009F7A82" w:rsidRPr="003F6B3B" w:rsidRDefault="009F7A82" w:rsidP="009F7A82">
      <w:pPr>
        <w:shd w:val="clear" w:color="auto" w:fill="CCFFCC"/>
        <w:spacing w:after="200" w:line="276" w:lineRule="auto"/>
        <w:rPr>
          <w:rFonts w:ascii="Calibri" w:eastAsia="Calibri" w:hAnsi="Calibri"/>
          <w:b/>
        </w:rPr>
      </w:pPr>
      <w:r w:rsidRPr="003F6B3B">
        <w:rPr>
          <w:rFonts w:ascii="Calibri" w:eastAsia="Calibri" w:hAnsi="Calibri"/>
          <w:b/>
        </w:rPr>
        <w:t>Transaction Code</w:t>
      </w:r>
    </w:p>
    <w:p w14:paraId="5E14A090" w14:textId="77777777" w:rsidR="009F7A82" w:rsidRPr="003F6B3B" w:rsidRDefault="009F7A82" w:rsidP="009F7A82">
      <w:pPr>
        <w:spacing w:before="120" w:after="120"/>
        <w:rPr>
          <w:rFonts w:ascii="Calibri" w:eastAsia="Arial Unicode MS" w:hAnsi="Calibri" w:cs="Arial"/>
          <w:b/>
        </w:rPr>
      </w:pPr>
      <w:r w:rsidRPr="003F6B3B">
        <w:rPr>
          <w:rFonts w:ascii="Calibri" w:eastAsia="Arial Unicode MS" w:hAnsi="Calibri" w:cs="Arial"/>
          <w:b/>
        </w:rPr>
        <w:t>FMZ1 – Create</w:t>
      </w:r>
    </w:p>
    <w:p w14:paraId="0153B1D6" w14:textId="5292578E" w:rsidR="009F7A82" w:rsidRPr="003F6B3B" w:rsidRDefault="009F7A82" w:rsidP="009F7A82">
      <w:pPr>
        <w:shd w:val="clear" w:color="auto" w:fill="CCFFCC"/>
        <w:spacing w:after="200" w:line="276" w:lineRule="auto"/>
        <w:rPr>
          <w:rFonts w:ascii="Calibri" w:eastAsia="Calibri" w:hAnsi="Calibri"/>
          <w:b/>
          <w:bCs/>
        </w:rPr>
      </w:pPr>
      <w:r w:rsidRPr="003F6B3B" w:rsidDel="009F7A82">
        <w:rPr>
          <w:rFonts w:ascii="Calibri" w:eastAsia="Arial Unicode MS" w:hAnsi="Calibri" w:cs="Arial"/>
          <w:b/>
        </w:rPr>
        <w:t xml:space="preserve"> </w:t>
      </w:r>
      <w:r w:rsidRPr="003F6B3B">
        <w:rPr>
          <w:rFonts w:ascii="Calibri" w:eastAsia="Calibri" w:hAnsi="Calibri"/>
          <w:b/>
          <w:bCs/>
        </w:rPr>
        <w:t xml:space="preserve">Helpful Hints: </w:t>
      </w:r>
    </w:p>
    <w:p w14:paraId="0F991121" w14:textId="77777777" w:rsidR="009F7A82" w:rsidRPr="003F6B3B" w:rsidRDefault="009F7A82" w:rsidP="009F7A82">
      <w:pPr>
        <w:numPr>
          <w:ilvl w:val="0"/>
          <w:numId w:val="114"/>
        </w:numPr>
        <w:spacing w:before="120" w:after="120"/>
        <w:ind w:left="284" w:right="-227" w:hanging="357"/>
        <w:rPr>
          <w:rFonts w:ascii="Calibri" w:eastAsia="Calibri" w:hAnsi="Calibri" w:cs="Calibri"/>
        </w:rPr>
      </w:pPr>
      <w:r w:rsidRPr="003F6B3B">
        <w:rPr>
          <w:rFonts w:ascii="Calibri" w:eastAsia="Arial Unicode MS" w:hAnsi="Calibri" w:cs="Arial"/>
        </w:rPr>
        <w:t xml:space="preserve">To view manual funds commitment and expenditures associated to Interchange Canada in from a Non-OGD, use </w:t>
      </w:r>
      <w:r w:rsidR="005C162E" w:rsidRPr="003F6B3B">
        <w:rPr>
          <w:rFonts w:ascii="Calibri" w:eastAsia="Calibri" w:hAnsi="Calibri" w:cs="Calibri"/>
        </w:rPr>
        <w:t>FMRP_RFFMEP1AX and FMRP_RFFMEP1FX.</w:t>
      </w:r>
    </w:p>
    <w:p w14:paraId="0343070E" w14:textId="6448BC35" w:rsidR="005C162E" w:rsidRPr="003F6B3B" w:rsidRDefault="009F7A82" w:rsidP="009F7A82">
      <w:pPr>
        <w:numPr>
          <w:ilvl w:val="0"/>
          <w:numId w:val="114"/>
        </w:numPr>
        <w:spacing w:before="120" w:after="120"/>
        <w:ind w:left="284" w:right="-227" w:hanging="357"/>
        <w:rPr>
          <w:rFonts w:ascii="Calibri" w:eastAsia="Calibri" w:hAnsi="Calibri" w:cs="Calibri"/>
        </w:rPr>
      </w:pPr>
      <w:r w:rsidRPr="003F6B3B">
        <w:rPr>
          <w:rFonts w:ascii="Calibri" w:eastAsia="Arial Unicode MS" w:hAnsi="Calibri" w:cs="Arial"/>
        </w:rPr>
        <w:t xml:space="preserve">To include the anticipated expenditures link to Interchange Canada in from a Non-OGD, a forecast adjustment should be manually created against Forecasting Group 91015 for the FMA.  </w:t>
      </w:r>
      <w:r w:rsidR="005C162E" w:rsidRPr="003F6B3B">
        <w:rPr>
          <w:rFonts w:ascii="Calibri" w:eastAsia="Calibri" w:hAnsi="Calibri" w:cs="Calibri"/>
        </w:rPr>
        <w:t xml:space="preserve"> </w:t>
      </w:r>
    </w:p>
    <w:p w14:paraId="66599A42" w14:textId="0699A43B" w:rsidR="002B3721" w:rsidRPr="003F6B3B" w:rsidRDefault="002B3721" w:rsidP="002B3721">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 xml:space="preserve">For an Interchange Canada </w:t>
      </w:r>
      <w:r w:rsidR="009F7A82" w:rsidRPr="003F6B3B">
        <w:rPr>
          <w:rFonts w:ascii="Calibri" w:eastAsia="Calibri" w:hAnsi="Calibri" w:cs="Calibri"/>
        </w:rPr>
        <w:t xml:space="preserve">In from a </w:t>
      </w:r>
      <w:r w:rsidRPr="003F6B3B">
        <w:rPr>
          <w:rFonts w:ascii="Calibri" w:eastAsia="Calibri" w:hAnsi="Calibri" w:cs="Calibri"/>
        </w:rPr>
        <w:t xml:space="preserve">Non-OGD the manual fund commitment can be created against multiple lines of coding, if required.  </w:t>
      </w:r>
    </w:p>
    <w:p w14:paraId="48D0EE12" w14:textId="58065C67" w:rsidR="009F7A82" w:rsidRPr="003F6B3B" w:rsidRDefault="00C1093D" w:rsidP="00CB29DB">
      <w:pPr>
        <w:pStyle w:val="Heading2"/>
      </w:pPr>
      <w:bookmarkStart w:id="132" w:name="_Toc84509293"/>
      <w:r w:rsidRPr="003F6B3B">
        <w:t xml:space="preserve">Canada </w:t>
      </w:r>
      <w:r w:rsidR="009F7A82" w:rsidRPr="003F6B3B">
        <w:t>Free Agent Program</w:t>
      </w:r>
      <w:bookmarkEnd w:id="132"/>
    </w:p>
    <w:p w14:paraId="124A1065" w14:textId="77777777" w:rsidR="009F7A82" w:rsidRPr="003F6B3B" w:rsidRDefault="009F7A82" w:rsidP="009F7A82">
      <w:pPr>
        <w:shd w:val="clear" w:color="auto" w:fill="CCFFCC"/>
        <w:rPr>
          <w:rFonts w:ascii="Calibri" w:hAnsi="Calibri"/>
          <w:b/>
        </w:rPr>
      </w:pPr>
      <w:r w:rsidRPr="003F6B3B">
        <w:rPr>
          <w:rFonts w:ascii="Calibri" w:hAnsi="Calibri"/>
          <w:b/>
        </w:rPr>
        <w:t xml:space="preserve">Purpose </w:t>
      </w:r>
    </w:p>
    <w:p w14:paraId="5447819B" w14:textId="6C457F8E" w:rsidR="009F7A82" w:rsidRDefault="009F7A82" w:rsidP="009F7A82">
      <w:pPr>
        <w:spacing w:before="120" w:after="120"/>
        <w:rPr>
          <w:rFonts w:ascii="Calibri" w:hAnsi="Calibri" w:cs="Calibri"/>
          <w:lang w:val="en"/>
        </w:rPr>
      </w:pPr>
      <w:r w:rsidRPr="003F6B3B">
        <w:rPr>
          <w:rFonts w:ascii="Calibri" w:hAnsi="Calibri" w:cs="Calibri"/>
          <w:lang w:val="en"/>
        </w:rPr>
        <w:t>The C</w:t>
      </w:r>
      <w:r w:rsidR="00C1093D" w:rsidRPr="003F6B3B">
        <w:rPr>
          <w:rFonts w:ascii="Calibri" w:hAnsi="Calibri" w:cs="Calibri"/>
          <w:lang w:val="en"/>
        </w:rPr>
        <w:t>anada Free Agent (C</w:t>
      </w:r>
      <w:r w:rsidRPr="003F6B3B">
        <w:rPr>
          <w:rFonts w:ascii="Calibri" w:hAnsi="Calibri" w:cs="Calibri"/>
          <w:lang w:val="en"/>
        </w:rPr>
        <w:t>FA</w:t>
      </w:r>
      <w:r w:rsidR="00C1093D" w:rsidRPr="003F6B3B">
        <w:rPr>
          <w:rFonts w:ascii="Calibri" w:hAnsi="Calibri" w:cs="Calibri"/>
          <w:lang w:val="en"/>
        </w:rPr>
        <w:t>)</w:t>
      </w:r>
      <w:r w:rsidRPr="003F6B3B">
        <w:rPr>
          <w:rFonts w:ascii="Calibri" w:hAnsi="Calibri" w:cs="Calibri"/>
          <w:lang w:val="en"/>
        </w:rPr>
        <w:t xml:space="preserve"> initiative </w:t>
      </w:r>
      <w:r w:rsidR="00C1093D" w:rsidRPr="003F6B3B">
        <w:rPr>
          <w:rFonts w:ascii="Calibri" w:hAnsi="Calibri" w:cs="Calibri"/>
          <w:lang w:val="en"/>
        </w:rPr>
        <w:t>is a new model for talent mobility that offers non-EX indeterminate federal public servants the autonomy to select work that matches their skills and interests. This allows them to make contributions that they find meaningful across the Public</w:t>
      </w:r>
      <w:r w:rsidR="00C1093D" w:rsidRPr="003F6B3B">
        <w:rPr>
          <w:rFonts w:ascii="Calibri" w:hAnsi="Calibri" w:cs="Calibri"/>
          <w:color w:val="333333"/>
          <w:shd w:val="clear" w:color="auto" w:fill="FFFFFF"/>
        </w:rPr>
        <w:t xml:space="preserve"> Service. The program </w:t>
      </w:r>
      <w:r w:rsidRPr="003F6B3B">
        <w:rPr>
          <w:rFonts w:ascii="Calibri" w:hAnsi="Calibri" w:cs="Calibri"/>
          <w:lang w:val="en"/>
        </w:rPr>
        <w:t xml:space="preserve">also supports managers looking to rapidly and easily acquire top talent with emerging and core skills in order to support their short-term project needs. </w:t>
      </w:r>
    </w:p>
    <w:p w14:paraId="413B6E76" w14:textId="72E58272" w:rsidR="003F6B3B" w:rsidRDefault="003F6B3B" w:rsidP="009F7A82">
      <w:pPr>
        <w:spacing w:before="120" w:after="120"/>
        <w:rPr>
          <w:rFonts w:ascii="Calibri" w:hAnsi="Calibri" w:cs="Calibri"/>
          <w:lang w:val="en"/>
        </w:rPr>
      </w:pPr>
    </w:p>
    <w:p w14:paraId="69CA3829" w14:textId="77777777" w:rsidR="003F6B3B" w:rsidRPr="003F6B3B" w:rsidRDefault="003F6B3B" w:rsidP="009F7A82">
      <w:pPr>
        <w:spacing w:before="120" w:after="120"/>
        <w:rPr>
          <w:rFonts w:ascii="Calibri" w:hAnsi="Calibri" w:cs="Calibri"/>
          <w:lang w:val="en"/>
        </w:rPr>
      </w:pPr>
    </w:p>
    <w:p w14:paraId="0E806197" w14:textId="77777777" w:rsidR="009F7A82" w:rsidRPr="003F6B3B" w:rsidRDefault="009F7A82" w:rsidP="009F7A82">
      <w:pPr>
        <w:shd w:val="clear" w:color="auto" w:fill="CCFFCC"/>
        <w:spacing w:after="200" w:line="276" w:lineRule="auto"/>
        <w:rPr>
          <w:rFonts w:ascii="Calibri" w:eastAsia="Calibri" w:hAnsi="Calibri"/>
          <w:b/>
        </w:rPr>
      </w:pPr>
      <w:r w:rsidRPr="003F6B3B">
        <w:rPr>
          <w:rFonts w:ascii="Calibri" w:eastAsia="Calibri" w:hAnsi="Calibri"/>
          <w:b/>
        </w:rPr>
        <w:lastRenderedPageBreak/>
        <w:t>Business Process</w:t>
      </w:r>
    </w:p>
    <w:p w14:paraId="6E2CA569" w14:textId="7543F05F" w:rsidR="009F7A82" w:rsidRPr="003F6B3B" w:rsidRDefault="009F7A82" w:rsidP="003F6B3B">
      <w:pPr>
        <w:spacing w:before="120" w:after="120"/>
        <w:rPr>
          <w:rFonts w:ascii="Calibri" w:eastAsia="Arial Unicode MS" w:hAnsi="Calibri" w:cs="Arial"/>
        </w:rPr>
      </w:pPr>
      <w:r w:rsidRPr="003F6B3B">
        <w:rPr>
          <w:rFonts w:ascii="Calibri" w:eastAsia="Arial Unicode MS" w:hAnsi="Calibri" w:cs="Arial"/>
        </w:rPr>
        <w:t xml:space="preserve">When </w:t>
      </w:r>
      <w:r w:rsidR="00C1093D" w:rsidRPr="003F6B3B">
        <w:rPr>
          <w:rFonts w:ascii="Calibri" w:eastAsia="Arial Unicode MS" w:hAnsi="Calibri" w:cs="Arial"/>
        </w:rPr>
        <w:t xml:space="preserve">a Canada Free Agent </w:t>
      </w:r>
      <w:r w:rsidRPr="003F6B3B">
        <w:rPr>
          <w:rFonts w:ascii="Calibri" w:eastAsia="Arial Unicode MS" w:hAnsi="Calibri" w:cs="Arial"/>
        </w:rPr>
        <w:t xml:space="preserve">situation occurs, the forecasts should </w:t>
      </w:r>
      <w:r w:rsidRPr="003F6B3B">
        <w:rPr>
          <w:rFonts w:ascii="Calibri" w:eastAsia="Arial Unicode MS" w:hAnsi="Calibri" w:cs="Arial"/>
          <w:b/>
          <w:bCs/>
          <w:u w:val="single"/>
        </w:rPr>
        <w:t>not</w:t>
      </w:r>
      <w:r w:rsidRPr="003F6B3B">
        <w:rPr>
          <w:rFonts w:ascii="Calibri" w:eastAsia="Arial Unicode MS" w:hAnsi="Calibri" w:cs="Arial"/>
        </w:rPr>
        <w:t xml:space="preserve"> be entered in SFT. </w:t>
      </w:r>
    </w:p>
    <w:p w14:paraId="47404476" w14:textId="0ABF8748" w:rsidR="009F7A82" w:rsidRPr="003F6B3B" w:rsidRDefault="00C1093D" w:rsidP="003F6B3B">
      <w:pPr>
        <w:spacing w:before="120" w:after="120"/>
        <w:rPr>
          <w:rFonts w:ascii="Calibri" w:eastAsia="Arial Unicode MS" w:hAnsi="Calibri" w:cs="Arial"/>
        </w:rPr>
      </w:pPr>
      <w:r w:rsidRPr="003F6B3B">
        <w:rPr>
          <w:rFonts w:ascii="Calibri" w:eastAsia="Arial Unicode MS" w:hAnsi="Calibri" w:cs="Arial"/>
        </w:rPr>
        <w:t>Rather, a manual fund commitment must be created in myEMS (SAP) against “</w:t>
      </w:r>
      <w:r w:rsidRPr="003F6B3B">
        <w:rPr>
          <w:rFonts w:ascii="Calibri" w:eastAsia="Arial Unicode MS" w:hAnsi="Calibri" w:cs="Arial"/>
          <w:b/>
        </w:rPr>
        <w:t>GL525121</w:t>
      </w:r>
      <w:r w:rsidRPr="003F6B3B">
        <w:rPr>
          <w:rFonts w:ascii="Calibri" w:eastAsia="Arial Unicode MS" w:hAnsi="Calibri" w:cs="Arial"/>
        </w:rPr>
        <w:t xml:space="preserve"> – Incremental costs – Payments to OGD – Personnel costs” using Transaction Code “FMZ1 – Create”.</w:t>
      </w:r>
    </w:p>
    <w:p w14:paraId="41E49A1F" w14:textId="1061DD63" w:rsidR="00C1093D" w:rsidRPr="003F6B3B" w:rsidRDefault="00C1093D" w:rsidP="003F6B3B">
      <w:pPr>
        <w:spacing w:before="120" w:after="120"/>
        <w:rPr>
          <w:rFonts w:ascii="Calibri" w:eastAsia="Arial Unicode MS" w:hAnsi="Calibri" w:cs="Arial"/>
        </w:rPr>
      </w:pPr>
      <w:r w:rsidRPr="003F6B3B">
        <w:rPr>
          <w:rFonts w:ascii="Calibri" w:eastAsia="Arial Unicode MS" w:hAnsi="Calibri" w:cs="Arial"/>
        </w:rPr>
        <w:t>The additional 15% of the employee’s salary represent an O&amp;M cost should also be recorded using a manual fund commitment must be created in myEMS (SAP) against “</w:t>
      </w:r>
      <w:r w:rsidRPr="003F6B3B">
        <w:rPr>
          <w:rFonts w:ascii="Calibri" w:eastAsia="Arial Unicode MS" w:hAnsi="Calibri" w:cs="Arial"/>
          <w:b/>
        </w:rPr>
        <w:t>GL552301</w:t>
      </w:r>
      <w:r w:rsidRPr="003F6B3B">
        <w:rPr>
          <w:rFonts w:ascii="Calibri" w:eastAsia="Arial Unicode MS" w:hAnsi="Calibri" w:cs="Arial"/>
        </w:rPr>
        <w:t xml:space="preserve"> – Incremental costs – Payments to OGD – O&amp;M costs”.</w:t>
      </w:r>
    </w:p>
    <w:p w14:paraId="18819E91" w14:textId="77777777" w:rsidR="00C1093D" w:rsidRPr="003F6B3B" w:rsidRDefault="00C1093D" w:rsidP="009F7A82">
      <w:pPr>
        <w:rPr>
          <w:rFonts w:ascii="Calibri" w:eastAsia="Arial Unicode MS" w:hAnsi="Calibri" w:cs="Arial"/>
        </w:rPr>
      </w:pPr>
    </w:p>
    <w:p w14:paraId="078F3059" w14:textId="77777777" w:rsidR="009F7A82" w:rsidRPr="003F6B3B" w:rsidRDefault="009F7A82" w:rsidP="009F7A82">
      <w:pPr>
        <w:shd w:val="clear" w:color="auto" w:fill="CCFFCC"/>
        <w:spacing w:after="200" w:line="276" w:lineRule="auto"/>
        <w:rPr>
          <w:rFonts w:ascii="Calibri" w:eastAsia="Calibri" w:hAnsi="Calibri"/>
          <w:b/>
        </w:rPr>
      </w:pPr>
      <w:r w:rsidRPr="003F6B3B">
        <w:rPr>
          <w:rFonts w:ascii="Calibri" w:eastAsia="Calibri" w:hAnsi="Calibri"/>
          <w:b/>
        </w:rPr>
        <w:t>Transaction Code</w:t>
      </w:r>
    </w:p>
    <w:p w14:paraId="1B3E72C4" w14:textId="77777777" w:rsidR="009F7A82" w:rsidRPr="003F6B3B" w:rsidRDefault="009F7A82" w:rsidP="009F7A82">
      <w:pPr>
        <w:spacing w:before="120" w:after="120"/>
        <w:rPr>
          <w:rFonts w:ascii="Calibri" w:eastAsia="Arial Unicode MS" w:hAnsi="Calibri" w:cs="Arial"/>
          <w:b/>
        </w:rPr>
      </w:pPr>
      <w:r w:rsidRPr="003F6B3B">
        <w:rPr>
          <w:rFonts w:ascii="Calibri" w:eastAsia="Arial Unicode MS" w:hAnsi="Calibri" w:cs="Arial"/>
          <w:b/>
        </w:rPr>
        <w:t>FMZ1 – Create</w:t>
      </w:r>
    </w:p>
    <w:p w14:paraId="45C59807" w14:textId="77777777" w:rsidR="009F7A82" w:rsidRPr="003F6B3B" w:rsidRDefault="009F7A82" w:rsidP="009F7A82">
      <w:pPr>
        <w:shd w:val="clear" w:color="auto" w:fill="CCFFCC"/>
        <w:spacing w:after="200" w:line="276" w:lineRule="auto"/>
        <w:rPr>
          <w:rFonts w:ascii="Calibri" w:eastAsia="Calibri" w:hAnsi="Calibri"/>
          <w:b/>
          <w:bCs/>
        </w:rPr>
      </w:pPr>
      <w:r w:rsidRPr="003F6B3B" w:rsidDel="009F7A82">
        <w:rPr>
          <w:rFonts w:ascii="Calibri" w:eastAsia="Arial Unicode MS" w:hAnsi="Calibri" w:cs="Arial"/>
          <w:b/>
        </w:rPr>
        <w:t xml:space="preserve"> </w:t>
      </w:r>
      <w:r w:rsidRPr="003F6B3B">
        <w:rPr>
          <w:rFonts w:ascii="Calibri" w:eastAsia="Calibri" w:hAnsi="Calibri"/>
          <w:b/>
          <w:bCs/>
        </w:rPr>
        <w:t xml:space="preserve">Helpful Hints: </w:t>
      </w:r>
    </w:p>
    <w:p w14:paraId="486621AE" w14:textId="77777777" w:rsidR="009F7A82" w:rsidRPr="003F6B3B" w:rsidRDefault="009F7A82" w:rsidP="009F7A82">
      <w:pPr>
        <w:numPr>
          <w:ilvl w:val="0"/>
          <w:numId w:val="114"/>
        </w:numPr>
        <w:spacing w:before="120" w:after="120"/>
        <w:ind w:left="284" w:right="-227" w:hanging="357"/>
        <w:rPr>
          <w:rFonts w:ascii="Calibri" w:eastAsia="Calibri" w:hAnsi="Calibri" w:cs="Calibri"/>
        </w:rPr>
      </w:pPr>
      <w:r w:rsidRPr="003F6B3B">
        <w:rPr>
          <w:rFonts w:ascii="Calibri" w:eastAsia="Arial Unicode MS" w:hAnsi="Calibri" w:cs="Arial"/>
        </w:rPr>
        <w:t xml:space="preserve">To view manual funds commitment and expenditures associated to Interchange Canada in from a Non-OGD, use </w:t>
      </w:r>
      <w:r w:rsidRPr="003F6B3B">
        <w:rPr>
          <w:rFonts w:ascii="Calibri" w:eastAsia="Calibri" w:hAnsi="Calibri" w:cs="Calibri"/>
        </w:rPr>
        <w:t>FMRP_RFFMEP1AX and FMRP_RFFMEP1FX.</w:t>
      </w:r>
    </w:p>
    <w:p w14:paraId="1126E196" w14:textId="7AF21DA8" w:rsidR="009F7A82" w:rsidRPr="003F6B3B" w:rsidRDefault="009F7A82" w:rsidP="009F7A82">
      <w:pPr>
        <w:numPr>
          <w:ilvl w:val="0"/>
          <w:numId w:val="114"/>
        </w:numPr>
        <w:spacing w:before="120" w:after="120"/>
        <w:ind w:left="284" w:right="-227" w:hanging="357"/>
        <w:rPr>
          <w:rFonts w:ascii="Calibri" w:eastAsia="Calibri" w:hAnsi="Calibri" w:cs="Calibri"/>
        </w:rPr>
      </w:pPr>
      <w:r w:rsidRPr="003F6B3B">
        <w:rPr>
          <w:rFonts w:ascii="Calibri" w:eastAsia="Arial Unicode MS" w:hAnsi="Calibri" w:cs="Arial"/>
        </w:rPr>
        <w:t xml:space="preserve">To include the anticipated expenditures link to </w:t>
      </w:r>
      <w:r w:rsidR="00C1093D" w:rsidRPr="003F6B3B">
        <w:rPr>
          <w:rFonts w:ascii="Calibri" w:eastAsia="Arial Unicode MS" w:hAnsi="Calibri" w:cs="Arial"/>
        </w:rPr>
        <w:t>Canada Free Agent</w:t>
      </w:r>
      <w:r w:rsidRPr="003F6B3B">
        <w:rPr>
          <w:rFonts w:ascii="Calibri" w:eastAsia="Arial Unicode MS" w:hAnsi="Calibri" w:cs="Arial"/>
        </w:rPr>
        <w:t xml:space="preserve">, a forecast adjustment should be manually created against Forecasting Group 91015 for the FMA.  </w:t>
      </w:r>
      <w:r w:rsidRPr="003F6B3B">
        <w:rPr>
          <w:rFonts w:ascii="Calibri" w:eastAsia="Calibri" w:hAnsi="Calibri" w:cs="Calibri"/>
        </w:rPr>
        <w:t xml:space="preserve"> </w:t>
      </w:r>
    </w:p>
    <w:p w14:paraId="1BA8F503" w14:textId="78E027AE" w:rsidR="009F7A82" w:rsidRPr="003F6B3B" w:rsidRDefault="009F7A82" w:rsidP="009F7A82">
      <w:pPr>
        <w:numPr>
          <w:ilvl w:val="0"/>
          <w:numId w:val="114"/>
        </w:numPr>
        <w:spacing w:before="120" w:after="120"/>
        <w:ind w:left="284" w:right="-227" w:hanging="357"/>
        <w:rPr>
          <w:rFonts w:ascii="Calibri" w:eastAsia="Calibri" w:hAnsi="Calibri" w:cs="Calibri"/>
        </w:rPr>
      </w:pPr>
      <w:r w:rsidRPr="003F6B3B">
        <w:rPr>
          <w:rFonts w:ascii="Calibri" w:eastAsia="Calibri" w:hAnsi="Calibri" w:cs="Calibri"/>
        </w:rPr>
        <w:t xml:space="preserve">For </w:t>
      </w:r>
      <w:r w:rsidR="00C1093D" w:rsidRPr="003F6B3B">
        <w:rPr>
          <w:rFonts w:ascii="Calibri" w:eastAsia="Arial Unicode MS" w:hAnsi="Calibri" w:cs="Arial"/>
        </w:rPr>
        <w:t xml:space="preserve">a Canada Free Agent, </w:t>
      </w:r>
      <w:r w:rsidRPr="003F6B3B">
        <w:rPr>
          <w:rFonts w:ascii="Calibri" w:eastAsia="Calibri" w:hAnsi="Calibri" w:cs="Calibri"/>
        </w:rPr>
        <w:t xml:space="preserve">the manual fund commitment can be created against multiple lines of coding, if required.  </w:t>
      </w:r>
    </w:p>
    <w:p w14:paraId="38ACFEE4" w14:textId="13A2F47A" w:rsidR="00DB7CE5" w:rsidRPr="003F6B3B" w:rsidRDefault="00DB7CE5" w:rsidP="009F7A82">
      <w:pPr>
        <w:pStyle w:val="Heading2"/>
      </w:pPr>
      <w:bookmarkStart w:id="133" w:name="_Toc84509294"/>
      <w:r w:rsidRPr="003F6B3B">
        <w:t>Secondment Out</w:t>
      </w:r>
      <w:bookmarkEnd w:id="129"/>
      <w:bookmarkEnd w:id="130"/>
      <w:bookmarkEnd w:id="133"/>
    </w:p>
    <w:p w14:paraId="5FBB35B0"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Purpose</w:t>
      </w:r>
    </w:p>
    <w:p w14:paraId="2C077801" w14:textId="77777777" w:rsidR="00DB7CE5" w:rsidRPr="003F6B3B" w:rsidRDefault="00DB7CE5" w:rsidP="00DB7CE5">
      <w:pPr>
        <w:rPr>
          <w:rFonts w:ascii="Calibri" w:eastAsia="Arial Unicode MS" w:hAnsi="Calibri" w:cs="Arial"/>
          <w:lang w:val="en-US"/>
        </w:rPr>
      </w:pPr>
      <w:r w:rsidRPr="003F6B3B">
        <w:rPr>
          <w:rFonts w:ascii="Calibri" w:eastAsia="Arial Unicode MS" w:hAnsi="Calibri" w:cs="Arial"/>
          <w:lang w:val="en-US"/>
        </w:rPr>
        <w:t>A Secondment Out is a temporary lateral move of an ESDC employee to another department or agency to perform the functions of a position that already exists or to take on a special project. The employee maintains their substantive position in their home organization while performing the assigned duties in the host organization outside the department.</w:t>
      </w:r>
    </w:p>
    <w:p w14:paraId="35939AC0" w14:textId="77777777" w:rsidR="00DB7CE5" w:rsidRPr="003F6B3B" w:rsidRDefault="00DB7CE5" w:rsidP="00DB7CE5"/>
    <w:p w14:paraId="7AA4902A" w14:textId="77777777" w:rsidR="00DB7CE5" w:rsidRPr="003F6B3B" w:rsidRDefault="00DB7CE5" w:rsidP="00DB7CE5">
      <w:pPr>
        <w:shd w:val="clear" w:color="auto" w:fill="CCFFCC"/>
        <w:tabs>
          <w:tab w:val="left" w:pos="3144"/>
        </w:tabs>
        <w:spacing w:after="200" w:line="276" w:lineRule="auto"/>
        <w:rPr>
          <w:rFonts w:ascii="Calibri" w:eastAsia="Calibri" w:hAnsi="Calibri"/>
          <w:b/>
        </w:rPr>
      </w:pPr>
      <w:r w:rsidRPr="003F6B3B">
        <w:rPr>
          <w:rFonts w:ascii="Calibri" w:eastAsia="Calibri" w:hAnsi="Calibri"/>
          <w:b/>
        </w:rPr>
        <w:t>Business Process</w:t>
      </w:r>
    </w:p>
    <w:p w14:paraId="163B81FD"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When a Secondment Out situation occurs, </w:t>
      </w:r>
      <w:r w:rsidRPr="003F6B3B">
        <w:rPr>
          <w:rFonts w:ascii="Calibri" w:eastAsia="Arial Unicode MS" w:hAnsi="Calibri" w:cs="Arial"/>
          <w:lang w:val="en-US"/>
        </w:rPr>
        <w:t xml:space="preserve">ESDC will continue to pay for the employee’s salary and benefits. However, these costs will eventually be reimbursed by the host organization. </w:t>
      </w:r>
      <w:r w:rsidRPr="003F6B3B">
        <w:rPr>
          <w:rFonts w:ascii="Calibri" w:eastAsia="Arial Unicode MS" w:hAnsi="Calibri" w:cs="Arial"/>
        </w:rPr>
        <w:t>The following steps must be performed to exclude the seconded employee from the home organization forecasts.</w:t>
      </w:r>
    </w:p>
    <w:p w14:paraId="03F67B97"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Menu Path</w:t>
      </w:r>
    </w:p>
    <w:p w14:paraId="21EFF792"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DF959DC" w14:textId="77777777" w:rsidR="00DB7CE5" w:rsidRPr="003F6B3B" w:rsidRDefault="00DB7CE5" w:rsidP="00DB7CE5">
      <w:pPr>
        <w:numPr>
          <w:ilvl w:val="0"/>
          <w:numId w:val="178"/>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&gt;ZZSF01 – SFT: Forecast by Employee</w:t>
      </w:r>
      <w:r w:rsidRPr="003F6B3B">
        <w:rPr>
          <w:rFonts w:ascii="Calibri" w:eastAsia="Arial Unicode MS" w:hAnsi="Calibri" w:cs="Arial"/>
        </w:rPr>
        <w:t xml:space="preserve"> </w:t>
      </w:r>
    </w:p>
    <w:p w14:paraId="31F8FAC7"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lastRenderedPageBreak/>
        <w:t>Transaction Code (s)</w:t>
      </w:r>
    </w:p>
    <w:p w14:paraId="37B9846D"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631A2529" w14:textId="390F48C9"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7D106E62" w14:textId="77777777" w:rsidR="00DB7CE5" w:rsidRPr="003F6B3B" w:rsidRDefault="00DB7CE5" w:rsidP="003F6B3B">
      <w:pPr>
        <w:numPr>
          <w:ilvl w:val="0"/>
          <w:numId w:val="10"/>
        </w:numPr>
        <w:autoSpaceDE w:val="0"/>
        <w:autoSpaceDN w:val="0"/>
        <w:adjustRightInd w:val="0"/>
        <w:spacing w:before="120" w:after="120"/>
        <w:ind w:hanging="357"/>
        <w:contextualSpacing/>
        <w:rPr>
          <w:rFonts w:ascii="Calibri" w:eastAsia="Arial Unicode MS" w:hAnsi="Calibri" w:cs="Arial"/>
          <w:lang w:val="en-US"/>
        </w:rPr>
      </w:pPr>
      <w:r w:rsidRPr="003F6B3B">
        <w:rPr>
          <w:rFonts w:ascii="Calibri" w:eastAsia="Arial Unicode MS" w:hAnsi="Calibri" w:cs="Arial"/>
          <w:lang w:val="en-US"/>
        </w:rPr>
        <w:t xml:space="preserve">The “Recoverable” flag must be activated in the Cost assignment prior to saving a “Secondment Out” event record.  </w:t>
      </w:r>
    </w:p>
    <w:p w14:paraId="7A67934B" w14:textId="77777777" w:rsidR="00DB7CE5" w:rsidRPr="003F6B3B" w:rsidRDefault="00DB7CE5" w:rsidP="003F6B3B">
      <w:pPr>
        <w:numPr>
          <w:ilvl w:val="0"/>
          <w:numId w:val="10"/>
        </w:numPr>
        <w:spacing w:before="120" w:after="120"/>
        <w:ind w:hanging="357"/>
        <w:contextualSpacing/>
        <w:rPr>
          <w:rFonts w:ascii="Calibri" w:eastAsia="Arial Unicode MS" w:hAnsi="Calibri" w:cs="Arial"/>
          <w:lang w:val="en-US"/>
        </w:rPr>
      </w:pPr>
      <w:r w:rsidRPr="003F6B3B">
        <w:rPr>
          <w:rFonts w:ascii="Calibri" w:eastAsia="Arial Unicode MS" w:hAnsi="Calibri" w:cs="Arial"/>
          <w:lang w:val="en-US"/>
        </w:rPr>
        <w:t>For increased accuracy, make reference to the secondment agreement.</w:t>
      </w:r>
    </w:p>
    <w:p w14:paraId="728AA173" w14:textId="77777777" w:rsidR="00DB7CE5" w:rsidRPr="003F6B3B" w:rsidRDefault="00DB7CE5" w:rsidP="003F6B3B">
      <w:pPr>
        <w:numPr>
          <w:ilvl w:val="0"/>
          <w:numId w:val="10"/>
        </w:numPr>
        <w:spacing w:before="120" w:after="120"/>
        <w:ind w:hanging="357"/>
        <w:rPr>
          <w:rFonts w:ascii="Calibri" w:eastAsia="Arial Unicode MS" w:hAnsi="Calibri" w:cs="Arial"/>
          <w:lang w:val="en-US"/>
        </w:rPr>
      </w:pPr>
      <w:r w:rsidRPr="003F6B3B">
        <w:rPr>
          <w:rFonts w:ascii="Calibri" w:eastAsia="Arial Unicode MS" w:hAnsi="Calibri" w:cs="Arial"/>
          <w:lang w:val="en-US"/>
        </w:rPr>
        <w:t>Use the “Copy record” or “Create with reference” ” features to simplify and reduce the amount of data entry required to complete this action in SFT.</w:t>
      </w:r>
    </w:p>
    <w:p w14:paraId="4B60A6B2" w14:textId="77777777" w:rsidR="00DB7CE5" w:rsidRPr="003F6B3B" w:rsidRDefault="00DB7CE5" w:rsidP="003F6B3B">
      <w:pPr>
        <w:numPr>
          <w:ilvl w:val="0"/>
          <w:numId w:val="10"/>
        </w:numPr>
        <w:spacing w:before="120" w:after="120"/>
        <w:ind w:hanging="357"/>
        <w:rPr>
          <w:rFonts w:ascii="Calibri" w:eastAsia="Arial Unicode MS" w:hAnsi="Calibri" w:cs="Arial"/>
          <w:lang w:val="en-US"/>
        </w:rPr>
      </w:pPr>
      <w:r w:rsidRPr="003F6B3B">
        <w:rPr>
          <w:rFonts w:ascii="Calibri" w:eastAsia="Arial Unicode MS" w:hAnsi="Calibri" w:cs="Arial"/>
          <w:lang w:val="en-US"/>
        </w:rPr>
        <w:t>While on Secondment Out, ESDC will continue to pay for the employee and these costs will then be recouped from the host organization by way of an Interdepartmental Settlement (IS). In the event where an employee’s cost assignment contains multiple lines of coding the ICAAD will select the cost assignment with the highest percentage to process the salary recovery from the host organization. As such, it is recommended that the cost assignment be reviewed to include only on line of financial coding for the period of the Secondment Out, though this is not mandatory.</w:t>
      </w:r>
    </w:p>
    <w:p w14:paraId="3C820B7F" w14:textId="229496A7" w:rsidR="00DB7CE5" w:rsidRPr="003F6B3B" w:rsidRDefault="00DB7CE5" w:rsidP="003F6B3B">
      <w:pPr>
        <w:numPr>
          <w:ilvl w:val="0"/>
          <w:numId w:val="10"/>
        </w:numPr>
        <w:spacing w:before="120" w:after="120"/>
        <w:ind w:hanging="357"/>
        <w:rPr>
          <w:rStyle w:val="Hyperlink"/>
          <w:rFonts w:ascii="Calibri" w:eastAsia="Arial Unicode MS" w:hAnsi="Calibri" w:cs="Calibri"/>
          <w:lang w:val="en-US"/>
        </w:rPr>
      </w:pPr>
      <w:r w:rsidRPr="003F6B3B">
        <w:rPr>
          <w:rFonts w:ascii="Calibri" w:eastAsia="Arial Unicode MS" w:hAnsi="Calibri" w:cs="Arial"/>
          <w:lang w:val="en-US"/>
        </w:rPr>
        <w:t xml:space="preserve">For more information on Secondments, please consult the </w:t>
      </w:r>
      <w:r w:rsidR="00CC2573" w:rsidRPr="003F6B3B">
        <w:rPr>
          <w:rFonts w:ascii="Calibri" w:eastAsia="Arial Unicode MS" w:hAnsi="Calibri" w:cs="Arial"/>
          <w:lang w:val="en-US"/>
        </w:rPr>
        <w:t xml:space="preserve">iService: </w:t>
      </w:r>
      <w:hyperlink r:id="rId42" w:history="1">
        <w:r w:rsidR="00CC2573" w:rsidRPr="003F6B3B">
          <w:rPr>
            <w:rStyle w:val="Hyperlink"/>
            <w:rFonts w:ascii="Calibri" w:hAnsi="Calibri" w:cs="Calibri"/>
          </w:rPr>
          <w:t>Secondment Out (iservice.prv)</w:t>
        </w:r>
      </w:hyperlink>
      <w:r w:rsidR="00CC2573" w:rsidRPr="003F6B3B" w:rsidDel="00CC2573">
        <w:rPr>
          <w:rFonts w:ascii="Calibri" w:eastAsia="Arial Unicode MS" w:hAnsi="Calibri" w:cs="Calibri"/>
          <w:lang w:val="en-US"/>
        </w:rPr>
        <w:t xml:space="preserve"> </w:t>
      </w:r>
    </w:p>
    <w:p w14:paraId="63FFE8EB"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Steps required: </w:t>
      </w:r>
    </w:p>
    <w:p w14:paraId="6B975AC8" w14:textId="77777777" w:rsidR="00DB7CE5" w:rsidRPr="003F6B3B" w:rsidRDefault="00DB7CE5" w:rsidP="00DB7CE5">
      <w:pPr>
        <w:autoSpaceDE w:val="0"/>
        <w:autoSpaceDN w:val="0"/>
        <w:adjustRightInd w:val="0"/>
        <w:spacing w:after="22"/>
        <w:rPr>
          <w:rFonts w:ascii="Calibri" w:eastAsia="Calibri" w:hAnsi="Calibri" w:cs="Arial"/>
          <w:b/>
          <w:lang w:val="en-US"/>
        </w:rPr>
      </w:pPr>
      <w:r w:rsidRPr="003F6B3B">
        <w:rPr>
          <w:rFonts w:ascii="Calibri" w:eastAsia="Calibri" w:hAnsi="Calibri" w:cs="Arial"/>
          <w:b/>
          <w:lang w:val="en-US"/>
        </w:rPr>
        <w:t>Steps to complete a Secondment Out action in SFT:</w:t>
      </w:r>
    </w:p>
    <w:p w14:paraId="28829B93"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3597260D"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u w:val="single"/>
          <w:lang w:val="fr-CA"/>
        </w:rPr>
      </w:pPr>
      <w:r w:rsidRPr="003F6B3B">
        <w:rPr>
          <w:rFonts w:ascii="Calibri" w:eastAsia="Calibri" w:hAnsi="Calibri" w:cs="Arial"/>
        </w:rPr>
        <w:t xml:space="preserve">Enter the employee’s PRI in the </w:t>
      </w:r>
      <w:r w:rsidRPr="003F6B3B">
        <w:rPr>
          <w:rFonts w:ascii="Calibri" w:eastAsia="Calibri" w:hAnsi="Calibri" w:cs="Arial"/>
          <w:b/>
        </w:rPr>
        <w:t>Personnel Number</w:t>
      </w:r>
      <w:r w:rsidRPr="003F6B3B">
        <w:rPr>
          <w:rFonts w:ascii="Calibri" w:eastAsia="Calibri" w:hAnsi="Calibri" w:cs="Arial"/>
        </w:rPr>
        <w:t xml:space="preserve"> field. Execute</w:t>
      </w:r>
      <w:r w:rsidRPr="003F6B3B">
        <w:rPr>
          <w:rFonts w:ascii="Calibri" w:eastAsia="Calibri" w:hAnsi="Calibri" w:cs="Arial"/>
          <w:lang w:val="fr-CA"/>
        </w:rPr>
        <w:t xml:space="preserve">. </w:t>
      </w:r>
    </w:p>
    <w:p w14:paraId="029B9DCA"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Click on the </w:t>
      </w:r>
      <w:r w:rsidRPr="003F6B3B">
        <w:rPr>
          <w:rFonts w:ascii="Calibri" w:eastAsia="Calibri" w:hAnsi="Calibri" w:cs="Arial"/>
          <w:b/>
        </w:rPr>
        <w:t>Create</w:t>
      </w:r>
      <w:r w:rsidRPr="003F6B3B">
        <w:rPr>
          <w:rFonts w:ascii="Calibri" w:eastAsia="Calibri" w:hAnsi="Calibri" w:cs="Arial"/>
        </w:rPr>
        <w:t xml:space="preserve"> icon and select </w:t>
      </w:r>
      <w:r w:rsidRPr="003F6B3B">
        <w:rPr>
          <w:rFonts w:ascii="Calibri" w:eastAsia="Calibri" w:hAnsi="Calibri" w:cs="Arial"/>
          <w:b/>
        </w:rPr>
        <w:t>Add new event record.</w:t>
      </w:r>
    </w:p>
    <w:p w14:paraId="2700F26D"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“Create new record event” pop up: </w:t>
      </w:r>
    </w:p>
    <w:p w14:paraId="6A61013C" w14:textId="77777777" w:rsidR="00DB7CE5" w:rsidRPr="003F6B3B" w:rsidRDefault="00DB7CE5" w:rsidP="00DB7CE5">
      <w:pPr>
        <w:numPr>
          <w:ilvl w:val="1"/>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Indicate the start date of the new event as per the “Letter of Appointment”. </w:t>
      </w:r>
    </w:p>
    <w:p w14:paraId="26795023" w14:textId="77777777" w:rsidR="00DB7CE5" w:rsidRPr="003F6B3B" w:rsidRDefault="00DB7CE5" w:rsidP="00DB7CE5">
      <w:pPr>
        <w:numPr>
          <w:ilvl w:val="1"/>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Check the </w:t>
      </w:r>
      <w:r w:rsidRPr="003F6B3B">
        <w:rPr>
          <w:rFonts w:ascii="Calibri" w:eastAsia="Calibri" w:hAnsi="Calibri" w:cs="Arial"/>
          <w:b/>
        </w:rPr>
        <w:t>Create with reference</w:t>
      </w:r>
      <w:r w:rsidRPr="003F6B3B">
        <w:rPr>
          <w:rFonts w:ascii="Calibri" w:eastAsia="Calibri" w:hAnsi="Calibri" w:cs="Arial"/>
        </w:rPr>
        <w:t xml:space="preserve"> box;</w:t>
      </w:r>
    </w:p>
    <w:p w14:paraId="1704136D" w14:textId="77777777" w:rsidR="00DB7CE5" w:rsidRPr="003F6B3B" w:rsidRDefault="00DB7CE5" w:rsidP="00DB7CE5">
      <w:pPr>
        <w:numPr>
          <w:ilvl w:val="1"/>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Enter the employee’s PRI in the </w:t>
      </w:r>
      <w:r w:rsidRPr="003F6B3B">
        <w:rPr>
          <w:rFonts w:ascii="Calibri" w:eastAsia="Calibri" w:hAnsi="Calibri" w:cs="Arial"/>
          <w:b/>
        </w:rPr>
        <w:t>Personnel no.</w:t>
      </w:r>
      <w:r w:rsidRPr="003F6B3B">
        <w:rPr>
          <w:rFonts w:ascii="Calibri" w:eastAsia="Calibri" w:hAnsi="Calibri" w:cs="Arial"/>
        </w:rPr>
        <w:t xml:space="preserve"> fields;</w:t>
      </w:r>
    </w:p>
    <w:p w14:paraId="126A05BB" w14:textId="77777777" w:rsidR="00DB7CE5" w:rsidRPr="003F6B3B" w:rsidRDefault="00DB7CE5" w:rsidP="00DB7CE5">
      <w:pPr>
        <w:numPr>
          <w:ilvl w:val="1"/>
          <w:numId w:val="107"/>
        </w:numPr>
        <w:autoSpaceDE w:val="0"/>
        <w:autoSpaceDN w:val="0"/>
        <w:adjustRightInd w:val="0"/>
        <w:spacing w:after="22"/>
        <w:rPr>
          <w:rFonts w:ascii="Calibri" w:eastAsia="Calibri" w:hAnsi="Calibri" w:cs="Arial"/>
        </w:rPr>
      </w:pPr>
      <w:r w:rsidRPr="003F6B3B">
        <w:rPr>
          <w:rFonts w:ascii="Calibri" w:eastAsia="Calibri" w:hAnsi="Calibri" w:cs="Arial"/>
        </w:rPr>
        <w:t>Enter or select a reference event date.</w:t>
      </w:r>
    </w:p>
    <w:p w14:paraId="086A9534" w14:textId="77777777" w:rsidR="00DB7CE5" w:rsidRPr="003F6B3B" w:rsidRDefault="00DB7CE5" w:rsidP="00DB7CE5">
      <w:pPr>
        <w:numPr>
          <w:ilvl w:val="1"/>
          <w:numId w:val="107"/>
        </w:numPr>
        <w:autoSpaceDE w:val="0"/>
        <w:autoSpaceDN w:val="0"/>
        <w:adjustRightInd w:val="0"/>
        <w:spacing w:after="22"/>
        <w:rPr>
          <w:rFonts w:ascii="Calibri" w:eastAsia="Calibri" w:hAnsi="Calibri" w:cs="Arial"/>
        </w:rPr>
      </w:pPr>
      <w:r w:rsidRPr="003F6B3B">
        <w:rPr>
          <w:rFonts w:ascii="Calibri" w:eastAsia="Calibri" w:hAnsi="Calibri" w:cs="Arial"/>
        </w:rPr>
        <w:t>Click on the green check mark.</w:t>
      </w:r>
    </w:p>
    <w:p w14:paraId="7BEA9D31"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Exclude from forecast</w:t>
      </w:r>
      <w:r w:rsidRPr="003F6B3B">
        <w:rPr>
          <w:rFonts w:ascii="Calibri" w:eastAsia="Calibri" w:hAnsi="Calibri" w:cs="Arial"/>
        </w:rPr>
        <w:t xml:space="preserve"> field select “Yes”.</w:t>
      </w:r>
    </w:p>
    <w:p w14:paraId="729D4E91"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Action code</w:t>
      </w:r>
      <w:r w:rsidRPr="003F6B3B">
        <w:rPr>
          <w:rFonts w:ascii="Calibri" w:eastAsia="Calibri" w:hAnsi="Calibri" w:cs="Arial"/>
        </w:rPr>
        <w:t xml:space="preserve"> field, select the “SO/DE” code from the menu. </w:t>
      </w:r>
    </w:p>
    <w:p w14:paraId="17DC14ED" w14:textId="215420C8"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Employment Status</w:t>
      </w:r>
      <w:r w:rsidRPr="003F6B3B">
        <w:rPr>
          <w:rFonts w:ascii="Calibri" w:eastAsia="Calibri" w:hAnsi="Calibri" w:cs="Arial"/>
        </w:rPr>
        <w:t xml:space="preserve"> field select “5 - Secondment Out </w:t>
      </w:r>
      <w:r w:rsidR="00CC2573" w:rsidRPr="003F6B3B">
        <w:rPr>
          <w:rFonts w:ascii="Calibri" w:eastAsia="Calibri" w:hAnsi="Calibri" w:cs="Arial"/>
        </w:rPr>
        <w:t xml:space="preserve">to OGD </w:t>
      </w:r>
      <w:r w:rsidRPr="003F6B3B">
        <w:rPr>
          <w:rFonts w:ascii="Calibri" w:eastAsia="Calibri" w:hAnsi="Calibri" w:cs="Arial"/>
        </w:rPr>
        <w:t xml:space="preserve">(Recoverable)”from the menu. </w:t>
      </w:r>
    </w:p>
    <w:p w14:paraId="711B9280"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Select the </w:t>
      </w:r>
      <w:r w:rsidRPr="003F6B3B">
        <w:rPr>
          <w:rFonts w:ascii="Calibri" w:eastAsia="Calibri" w:hAnsi="Calibri" w:cs="Arial"/>
          <w:b/>
        </w:rPr>
        <w:t>Cost Assignment Tool</w:t>
      </w:r>
      <w:r w:rsidRPr="003F6B3B">
        <w:rPr>
          <w:rFonts w:ascii="Calibri" w:eastAsia="Calibri" w:hAnsi="Calibri" w:cs="Arial"/>
        </w:rPr>
        <w:t xml:space="preserve"> icon. </w:t>
      </w:r>
    </w:p>
    <w:p w14:paraId="49D02080"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On the Cost Assignment Table, click </w:t>
      </w:r>
      <w:r w:rsidRPr="003F6B3B">
        <w:rPr>
          <w:rFonts w:ascii="Calibri" w:eastAsia="Calibri" w:hAnsi="Calibri" w:cs="Arial"/>
          <w:b/>
        </w:rPr>
        <w:t>Create</w:t>
      </w:r>
      <w:r w:rsidRPr="003F6B3B">
        <w:rPr>
          <w:rFonts w:ascii="Calibri" w:eastAsia="Calibri" w:hAnsi="Calibri" w:cs="Arial"/>
        </w:rPr>
        <w:t>.</w:t>
      </w:r>
    </w:p>
    <w:p w14:paraId="507BACD6"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rPr>
      </w:pPr>
      <w:r w:rsidRPr="003F6B3B">
        <w:rPr>
          <w:rFonts w:ascii="Calibri" w:eastAsia="Calibri" w:hAnsi="Calibri" w:cs="Arial"/>
        </w:rPr>
        <w:t xml:space="preserve">Using the “Create with reference” function, copy current cost assignment record and set the Recoverable flag to on. </w:t>
      </w:r>
    </w:p>
    <w:p w14:paraId="33A25B85" w14:textId="77777777" w:rsidR="00DB7CE5" w:rsidRPr="003F6B3B" w:rsidRDefault="00DB7CE5" w:rsidP="00DB7CE5">
      <w:pPr>
        <w:numPr>
          <w:ilvl w:val="0"/>
          <w:numId w:val="107"/>
        </w:numPr>
        <w:autoSpaceDE w:val="0"/>
        <w:autoSpaceDN w:val="0"/>
        <w:adjustRightInd w:val="0"/>
        <w:spacing w:after="22"/>
        <w:rPr>
          <w:rFonts w:ascii="Calibri" w:eastAsia="Calibri" w:hAnsi="Calibri" w:cs="Arial"/>
          <w:lang w:val="fr-CA"/>
        </w:rPr>
      </w:pPr>
      <w:r w:rsidRPr="003F6B3B">
        <w:rPr>
          <w:rFonts w:ascii="Calibri" w:eastAsia="Calibri" w:hAnsi="Calibri" w:cs="Arial"/>
          <w:b/>
          <w:lang w:val="fr-CA"/>
        </w:rPr>
        <w:t>Save</w:t>
      </w:r>
      <w:r w:rsidRPr="003F6B3B">
        <w:rPr>
          <w:rFonts w:ascii="Calibri" w:eastAsia="Calibri" w:hAnsi="Calibri" w:cs="Arial"/>
          <w:lang w:val="fr-CA"/>
        </w:rPr>
        <w:t>.</w:t>
      </w:r>
    </w:p>
    <w:p w14:paraId="1DB34978" w14:textId="77777777" w:rsidR="00DB7CE5" w:rsidRPr="003F6B3B" w:rsidRDefault="00DB7CE5" w:rsidP="00DB7CE5">
      <w:pPr>
        <w:autoSpaceDE w:val="0"/>
        <w:autoSpaceDN w:val="0"/>
        <w:adjustRightInd w:val="0"/>
        <w:spacing w:after="22"/>
        <w:rPr>
          <w:rFonts w:ascii="Calibri" w:eastAsia="Arial Unicode MS" w:hAnsi="Calibri" w:cs="Arial"/>
          <w:b/>
          <w:lang w:val="en-US"/>
        </w:rPr>
      </w:pPr>
      <w:r w:rsidRPr="003F6B3B">
        <w:rPr>
          <w:rFonts w:ascii="Calibri" w:eastAsia="Arial Unicode MS" w:hAnsi="Calibri" w:cs="Arial"/>
          <w:b/>
          <w:lang w:val="en-US"/>
        </w:rPr>
        <w:lastRenderedPageBreak/>
        <w:t xml:space="preserve">Steps to end a Secondment Out action in SFT: </w:t>
      </w:r>
    </w:p>
    <w:p w14:paraId="021638DE"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Select the substantive event record and click </w:t>
      </w:r>
      <w:r w:rsidRPr="003F6B3B">
        <w:rPr>
          <w:rFonts w:ascii="Calibri" w:eastAsia="Calibri" w:hAnsi="Calibri" w:cs="Arial"/>
          <w:b/>
        </w:rPr>
        <w:t>Copy Record.</w:t>
      </w:r>
    </w:p>
    <w:p w14:paraId="29905FF0"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In the “Copy Action Record” pop-up, indicate the start date of the new event so it corresponds to the day after the secondment is scheduled to end. </w:t>
      </w:r>
    </w:p>
    <w:p w14:paraId="22BD3203"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In the Action code field, select “RTS/RPA” from the menu.</w:t>
      </w:r>
    </w:p>
    <w:p w14:paraId="4F3473EE"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Validate the “Step” and “Incremental Date” fields of the </w:t>
      </w:r>
      <w:r w:rsidRPr="003F6B3B">
        <w:rPr>
          <w:rFonts w:ascii="Calibri" w:eastAsia="Calibri" w:hAnsi="Calibri" w:cs="Arial"/>
          <w:b/>
        </w:rPr>
        <w:t>Pay Detail – Basic Pay</w:t>
      </w:r>
      <w:r w:rsidRPr="003F6B3B">
        <w:rPr>
          <w:rFonts w:ascii="Calibri" w:eastAsia="Calibri" w:hAnsi="Calibri" w:cs="Arial"/>
        </w:rPr>
        <w:t xml:space="preserve"> tab as required.</w:t>
      </w:r>
      <w:r w:rsidRPr="003F6B3B">
        <w:rPr>
          <w:rFonts w:ascii="Calibri" w:eastAsia="Calibri" w:hAnsi="Calibri" w:cs="Arial"/>
          <w:u w:val="single"/>
        </w:rPr>
        <w:t xml:space="preserve"> </w:t>
      </w:r>
    </w:p>
    <w:p w14:paraId="2A505F4F"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Select the </w:t>
      </w:r>
      <w:r w:rsidRPr="003F6B3B">
        <w:rPr>
          <w:rFonts w:ascii="Calibri" w:eastAsia="Calibri" w:hAnsi="Calibri" w:cs="Arial"/>
          <w:b/>
        </w:rPr>
        <w:t>Cost Assignment Tool</w:t>
      </w:r>
      <w:r w:rsidRPr="003F6B3B">
        <w:rPr>
          <w:rFonts w:ascii="Calibri" w:eastAsia="Calibri" w:hAnsi="Calibri" w:cs="Arial"/>
        </w:rPr>
        <w:t xml:space="preserve"> icon. </w:t>
      </w:r>
    </w:p>
    <w:p w14:paraId="6865181D"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On the Cost Assignment Table, click </w:t>
      </w:r>
      <w:r w:rsidRPr="003F6B3B">
        <w:rPr>
          <w:rFonts w:ascii="Calibri" w:eastAsia="Calibri" w:hAnsi="Calibri" w:cs="Arial"/>
          <w:b/>
        </w:rPr>
        <w:t>Create</w:t>
      </w:r>
      <w:r w:rsidRPr="003F6B3B">
        <w:rPr>
          <w:rFonts w:ascii="Calibri" w:eastAsia="Calibri" w:hAnsi="Calibri" w:cs="Arial"/>
        </w:rPr>
        <w:t>.</w:t>
      </w:r>
    </w:p>
    <w:p w14:paraId="095AF624"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rPr>
        <w:t xml:space="preserve">Using the “Create with reference” function, copy substantive cost assignment record. </w:t>
      </w:r>
    </w:p>
    <w:p w14:paraId="01A1823F" w14:textId="77777777" w:rsidR="00DB7CE5" w:rsidRPr="003F6B3B" w:rsidRDefault="00DB7CE5" w:rsidP="00DB7CE5">
      <w:pPr>
        <w:numPr>
          <w:ilvl w:val="0"/>
          <w:numId w:val="123"/>
        </w:numPr>
        <w:spacing w:after="200" w:line="276" w:lineRule="auto"/>
        <w:contextualSpacing/>
        <w:rPr>
          <w:rFonts w:ascii="Calibri" w:eastAsia="Calibri" w:hAnsi="Calibri" w:cs="Arial"/>
        </w:rPr>
      </w:pPr>
      <w:r w:rsidRPr="003F6B3B">
        <w:rPr>
          <w:rFonts w:ascii="Calibri" w:eastAsia="Calibri" w:hAnsi="Calibri" w:cs="Arial"/>
          <w:b/>
          <w:lang w:val="fr-CA"/>
        </w:rPr>
        <w:t>Save.</w:t>
      </w:r>
    </w:p>
    <w:p w14:paraId="2C0E6316" w14:textId="3121E810" w:rsidR="00DB7CE5" w:rsidRPr="003F6B3B" w:rsidRDefault="00DB7CE5">
      <w:pPr>
        <w:pStyle w:val="Heading3"/>
        <w:rPr>
          <w:rFonts w:eastAsia="Calibri" w:cs="Times New Roman"/>
        </w:rPr>
      </w:pPr>
      <w:bookmarkStart w:id="134" w:name="_Toc417990991"/>
      <w:bookmarkStart w:id="135" w:name="_Toc449446026"/>
      <w:bookmarkStart w:id="136" w:name="_Toc84509295"/>
      <w:r w:rsidRPr="003F6B3B">
        <w:t>Acting while on Secondment Out</w:t>
      </w:r>
      <w:bookmarkEnd w:id="134"/>
      <w:bookmarkEnd w:id="135"/>
      <w:bookmarkEnd w:id="136"/>
    </w:p>
    <w:p w14:paraId="3EFBFF50"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Purpose </w:t>
      </w:r>
    </w:p>
    <w:p w14:paraId="647E6781" w14:textId="77777777" w:rsidR="00DB7CE5" w:rsidRPr="003F6B3B" w:rsidRDefault="00DB7CE5" w:rsidP="00DB7CE5">
      <w:pPr>
        <w:spacing w:after="120"/>
        <w:rPr>
          <w:rFonts w:ascii="Calibri" w:eastAsia="Arial Unicode MS" w:hAnsi="Calibri" w:cs="Arial"/>
          <w:lang w:val="en"/>
        </w:rPr>
      </w:pPr>
      <w:r w:rsidRPr="003F6B3B">
        <w:rPr>
          <w:rFonts w:ascii="Calibri" w:eastAsia="Arial Unicode MS" w:hAnsi="Calibri" w:cs="Arial"/>
        </w:rPr>
        <w:t>Acting</w:t>
      </w:r>
      <w:r w:rsidRPr="003F6B3B">
        <w:rPr>
          <w:rFonts w:ascii="Calibri" w:eastAsia="Arial Unicode MS" w:hAnsi="Calibri" w:cs="Arial"/>
          <w:lang w:val="en"/>
        </w:rPr>
        <w:t xml:space="preserve"> while on Secondment-Out is when an employee makes a temporary move to another department or agency to perform the functions of a higher classification level.</w:t>
      </w:r>
    </w:p>
    <w:p w14:paraId="6055B44D"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Business Process</w:t>
      </w:r>
    </w:p>
    <w:p w14:paraId="52F2D227" w14:textId="77777777" w:rsidR="00DB7CE5" w:rsidRPr="003F6B3B" w:rsidRDefault="00DB7CE5" w:rsidP="00DB7CE5">
      <w:p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When an “Acting while on Secondment-Out” situation occurs, the forecasts must be modified to reflect the increased rate of pay the effected employee will receive for the period of the acting assignment. This will results in an increase of the expenditures that the department will need to recover from the host department/agency. </w:t>
      </w:r>
    </w:p>
    <w:p w14:paraId="4874F663" w14:textId="4EBA0DE3"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4A1D1419" w14:textId="77777777"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A Secondment Out cannot result in the seconded employee receiving a salary higher than that obtained in their substantive position. In the event where the seconded employee must perform the functions of a higher classification level, it must be treated as an acting appointment.</w:t>
      </w:r>
    </w:p>
    <w:p w14:paraId="5898DEA5" w14:textId="171FAD5D"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In the event that a seconded employee will also be acting, the “</w:t>
      </w:r>
      <w:r w:rsidR="00CC2573" w:rsidRPr="003F6B3B">
        <w:rPr>
          <w:rFonts w:ascii="Calibri" w:eastAsia="Arial Unicode MS" w:hAnsi="Calibri" w:cs="Arial"/>
          <w:lang w:val="en-US"/>
        </w:rPr>
        <w:t>Acting</w:t>
      </w:r>
      <w:r w:rsidRPr="003F6B3B">
        <w:rPr>
          <w:rFonts w:ascii="Calibri" w:eastAsia="Arial Unicode MS" w:hAnsi="Calibri" w:cs="Arial"/>
          <w:lang w:val="en-US"/>
        </w:rPr>
        <w:t xml:space="preserve">” and the “Secondment Out” staffing actions will need to be used conjointly as the Secondment Out and the Acting periods may not always match. </w:t>
      </w:r>
    </w:p>
    <w:p w14:paraId="7BA2386E"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 xml:space="preserve">Steps required: </w:t>
      </w:r>
    </w:p>
    <w:p w14:paraId="195BC1A9"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complete an Acting while on Secondment-Out action in SFT:</w:t>
      </w:r>
    </w:p>
    <w:p w14:paraId="702120DF"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Select transaction code </w:t>
      </w:r>
      <w:r w:rsidRPr="003F6B3B">
        <w:rPr>
          <w:rFonts w:ascii="Calibri" w:eastAsia="Calibri" w:hAnsi="Calibri" w:cs="Calibri"/>
          <w:b/>
        </w:rPr>
        <w:t>ZZSF01 – SFT: Forecast by Employee</w:t>
      </w:r>
      <w:r w:rsidRPr="003F6B3B">
        <w:rPr>
          <w:rFonts w:ascii="Calibri" w:eastAsia="Calibri" w:hAnsi="Calibri" w:cs="Calibri"/>
        </w:rPr>
        <w:t>.</w:t>
      </w:r>
    </w:p>
    <w:p w14:paraId="41F6F8DB"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u w:val="single"/>
          <w:lang w:val="fr-CA"/>
        </w:rPr>
      </w:pPr>
      <w:r w:rsidRPr="003F6B3B">
        <w:rPr>
          <w:rFonts w:ascii="Calibri" w:eastAsia="Calibri" w:hAnsi="Calibri" w:cs="Calibri"/>
        </w:rPr>
        <w:t xml:space="preserve">Enter the employee’s PRI in the </w:t>
      </w:r>
      <w:r w:rsidRPr="003F6B3B">
        <w:rPr>
          <w:rFonts w:ascii="Calibri" w:eastAsia="Calibri" w:hAnsi="Calibri" w:cs="Calibri"/>
          <w:b/>
        </w:rPr>
        <w:t>Personnel Number</w:t>
      </w:r>
      <w:r w:rsidRPr="003F6B3B">
        <w:rPr>
          <w:rFonts w:ascii="Calibri" w:eastAsia="Calibri" w:hAnsi="Calibri" w:cs="Calibri"/>
        </w:rPr>
        <w:t xml:space="preserve"> field. </w:t>
      </w:r>
      <w:r w:rsidRPr="003F6B3B">
        <w:rPr>
          <w:rFonts w:ascii="Calibri" w:eastAsia="Calibri" w:hAnsi="Calibri" w:cs="Calibri"/>
          <w:b/>
        </w:rPr>
        <w:t>Execute</w:t>
      </w:r>
      <w:r w:rsidRPr="003F6B3B">
        <w:rPr>
          <w:rFonts w:ascii="Calibri" w:eastAsia="Calibri" w:hAnsi="Calibri" w:cs="Calibri"/>
          <w:lang w:val="fr-CA"/>
        </w:rPr>
        <w:t xml:space="preserve">. </w:t>
      </w:r>
    </w:p>
    <w:p w14:paraId="3AB5CE7D"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p>
    <w:p w14:paraId="6BBF5E95"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In the “Create new record event” pop up: </w:t>
      </w:r>
    </w:p>
    <w:p w14:paraId="279C7DC8"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lastRenderedPageBreak/>
        <w:t xml:space="preserve">Indicate the start date of the event as per the “Letter of Appointment”. </w:t>
      </w:r>
    </w:p>
    <w:p w14:paraId="39921AAD"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 xml:space="preserve">Check the </w:t>
      </w:r>
      <w:r w:rsidRPr="003F6B3B">
        <w:rPr>
          <w:rFonts w:ascii="Calibri" w:eastAsia="Calibri" w:hAnsi="Calibri" w:cs="Calibri"/>
          <w:b/>
        </w:rPr>
        <w:t>Create with reference</w:t>
      </w:r>
      <w:r w:rsidRPr="003F6B3B">
        <w:rPr>
          <w:rFonts w:ascii="Calibri" w:eastAsia="Calibri" w:hAnsi="Calibri" w:cs="Calibri"/>
        </w:rPr>
        <w:t xml:space="preserve"> box;</w:t>
      </w:r>
    </w:p>
    <w:p w14:paraId="35164174"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 xml:space="preserve">Enter the employee’s PRI in the </w:t>
      </w:r>
      <w:r w:rsidRPr="003F6B3B">
        <w:rPr>
          <w:rFonts w:ascii="Calibri" w:eastAsia="Calibri" w:hAnsi="Calibri" w:cs="Calibri"/>
          <w:b/>
        </w:rPr>
        <w:t>Personnel no.</w:t>
      </w:r>
      <w:r w:rsidRPr="003F6B3B">
        <w:rPr>
          <w:rFonts w:ascii="Calibri" w:eastAsia="Calibri" w:hAnsi="Calibri" w:cs="Calibri"/>
        </w:rPr>
        <w:t xml:space="preserve"> fields;</w:t>
      </w:r>
    </w:p>
    <w:p w14:paraId="31D9DA7B"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Enter or select a reference event date.</w:t>
      </w:r>
    </w:p>
    <w:p w14:paraId="0D9F6446"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Click on the green check mark.</w:t>
      </w:r>
    </w:p>
    <w:p w14:paraId="36D67EC3"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Substantive</w:t>
      </w:r>
      <w:r w:rsidRPr="003F6B3B">
        <w:rPr>
          <w:rFonts w:ascii="Calibri" w:eastAsia="Calibri" w:hAnsi="Calibri" w:cs="Calibri"/>
        </w:rPr>
        <w:t xml:space="preserve"> field select “Yes”.</w:t>
      </w:r>
    </w:p>
    <w:p w14:paraId="5DC9D48E" w14:textId="3AFF7288"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Action code</w:t>
      </w:r>
      <w:r w:rsidRPr="003F6B3B">
        <w:rPr>
          <w:rFonts w:ascii="Calibri" w:eastAsia="Calibri" w:hAnsi="Calibri" w:cs="Calibri"/>
        </w:rPr>
        <w:t xml:space="preserve"> field, select the “</w:t>
      </w:r>
      <w:r w:rsidR="00CC2573" w:rsidRPr="003F6B3B">
        <w:rPr>
          <w:rFonts w:ascii="Calibri" w:eastAsia="Calibri" w:hAnsi="Calibri" w:cs="Calibri"/>
        </w:rPr>
        <w:t>ACT/INT</w:t>
      </w:r>
      <w:r w:rsidRPr="003F6B3B">
        <w:rPr>
          <w:rFonts w:ascii="Calibri" w:eastAsia="Calibri" w:hAnsi="Calibri" w:cs="Calibri"/>
        </w:rPr>
        <w:t xml:space="preserve">” code from the menu. </w:t>
      </w:r>
    </w:p>
    <w:p w14:paraId="22EC43FF" w14:textId="4BE18181"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Employment Status</w:t>
      </w:r>
      <w:r w:rsidRPr="003F6B3B">
        <w:rPr>
          <w:rFonts w:ascii="Calibri" w:eastAsia="Calibri" w:hAnsi="Calibri" w:cs="Calibri"/>
        </w:rPr>
        <w:t xml:space="preserve"> field select “5 - Secondment Out </w:t>
      </w:r>
      <w:r w:rsidR="00CC2573" w:rsidRPr="003F6B3B">
        <w:rPr>
          <w:rFonts w:ascii="Calibri" w:eastAsia="Calibri" w:hAnsi="Calibri" w:cs="Calibri"/>
        </w:rPr>
        <w:t xml:space="preserve">to OGD </w:t>
      </w:r>
      <w:r w:rsidRPr="003F6B3B">
        <w:rPr>
          <w:rFonts w:ascii="Calibri" w:eastAsia="Calibri" w:hAnsi="Calibri" w:cs="Calibri"/>
        </w:rPr>
        <w:t xml:space="preserve">(Recoverable)”. </w:t>
      </w:r>
    </w:p>
    <w:p w14:paraId="5CF96381"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Review the “Other Action Data” tab to validate/modify the Bonuses, Allowances and Timesheet relevant information as required. </w:t>
      </w:r>
    </w:p>
    <w:p w14:paraId="666B2BD8"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In the </w:t>
      </w:r>
      <w:r w:rsidRPr="003F6B3B">
        <w:rPr>
          <w:rFonts w:ascii="Calibri" w:eastAsia="Calibri" w:hAnsi="Calibri" w:cs="Calibri"/>
          <w:b/>
        </w:rPr>
        <w:t>Pay Detail – Basic Data</w:t>
      </w:r>
      <w:r w:rsidRPr="003F6B3B">
        <w:rPr>
          <w:rFonts w:ascii="Calibri" w:eastAsia="Calibri" w:hAnsi="Calibri" w:cs="Calibri"/>
        </w:rPr>
        <w:t xml:space="preserve"> tab: </w:t>
      </w:r>
    </w:p>
    <w:p w14:paraId="387DF175"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 xml:space="preserve">Set the </w:t>
      </w:r>
      <w:r w:rsidRPr="003F6B3B">
        <w:rPr>
          <w:rFonts w:ascii="Calibri" w:eastAsia="Calibri" w:hAnsi="Calibri" w:cs="Calibri"/>
          <w:b/>
        </w:rPr>
        <w:t>Forecast Group Code</w:t>
      </w:r>
      <w:r w:rsidRPr="003F6B3B">
        <w:rPr>
          <w:rFonts w:ascii="Calibri" w:eastAsia="Calibri" w:hAnsi="Calibri" w:cs="Calibri"/>
        </w:rPr>
        <w:t xml:space="preserve"> to “Basic Pay”; </w:t>
      </w:r>
    </w:p>
    <w:p w14:paraId="52A4F63C"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lang w:val="fr-CA"/>
        </w:rPr>
      </w:pPr>
      <w:r w:rsidRPr="003F6B3B">
        <w:rPr>
          <w:rFonts w:ascii="Calibri" w:eastAsia="Calibri" w:hAnsi="Calibri" w:cs="Calibri"/>
        </w:rPr>
        <w:t>Validate</w:t>
      </w:r>
      <w:r w:rsidRPr="003F6B3B">
        <w:rPr>
          <w:rFonts w:ascii="Calibri" w:eastAsia="Calibri" w:hAnsi="Calibri" w:cs="Calibri"/>
          <w:lang w:val="fr-CA"/>
        </w:rPr>
        <w:t xml:space="preserve"> the </w:t>
      </w:r>
      <w:r w:rsidRPr="003F6B3B">
        <w:rPr>
          <w:rFonts w:ascii="Calibri" w:eastAsia="Calibri" w:hAnsi="Calibri" w:cs="Calibri"/>
          <w:b/>
          <w:lang w:val="fr-CA"/>
        </w:rPr>
        <w:t>Classification</w:t>
      </w:r>
      <w:r w:rsidRPr="003F6B3B">
        <w:rPr>
          <w:rFonts w:ascii="Calibri" w:eastAsia="Calibri" w:hAnsi="Calibri" w:cs="Calibri"/>
          <w:b/>
        </w:rPr>
        <w:t xml:space="preserve"> region</w:t>
      </w:r>
      <w:r w:rsidRPr="003F6B3B">
        <w:rPr>
          <w:rFonts w:ascii="Calibri" w:eastAsia="Calibri" w:hAnsi="Calibri" w:cs="Calibri"/>
          <w:lang w:val="fr-CA"/>
        </w:rPr>
        <w:t>;</w:t>
      </w:r>
    </w:p>
    <w:p w14:paraId="1D8748BF"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 xml:space="preserve">Enter the new </w:t>
      </w:r>
      <w:r w:rsidRPr="003F6B3B">
        <w:rPr>
          <w:rFonts w:ascii="Calibri" w:eastAsia="Calibri" w:hAnsi="Calibri" w:cs="Calibri"/>
          <w:b/>
        </w:rPr>
        <w:t>Classification</w:t>
      </w:r>
      <w:r w:rsidRPr="003F6B3B">
        <w:rPr>
          <w:rFonts w:ascii="Calibri" w:eastAsia="Calibri" w:hAnsi="Calibri" w:cs="Calibri"/>
        </w:rPr>
        <w:t xml:space="preserve"> and </w:t>
      </w:r>
      <w:r w:rsidRPr="003F6B3B">
        <w:rPr>
          <w:rFonts w:ascii="Calibri" w:eastAsia="Calibri" w:hAnsi="Calibri" w:cs="Calibri"/>
          <w:b/>
        </w:rPr>
        <w:t>Step</w:t>
      </w:r>
      <w:r w:rsidRPr="003F6B3B">
        <w:rPr>
          <w:rFonts w:ascii="Calibri" w:eastAsia="Calibri" w:hAnsi="Calibri" w:cs="Calibri"/>
        </w:rPr>
        <w:t>;</w:t>
      </w:r>
    </w:p>
    <w:p w14:paraId="69FE7EE8" w14:textId="77777777" w:rsidR="00DB7CE5" w:rsidRPr="003F6B3B" w:rsidRDefault="00DB7CE5" w:rsidP="00DB7CE5">
      <w:pPr>
        <w:numPr>
          <w:ilvl w:val="1"/>
          <w:numId w:val="71"/>
        </w:numPr>
        <w:autoSpaceDE w:val="0"/>
        <w:autoSpaceDN w:val="0"/>
        <w:adjustRightInd w:val="0"/>
        <w:ind w:hanging="357"/>
        <w:rPr>
          <w:rFonts w:ascii="Calibri" w:eastAsia="Calibri" w:hAnsi="Calibri" w:cs="Calibri"/>
        </w:rPr>
      </w:pPr>
      <w:r w:rsidRPr="003F6B3B">
        <w:rPr>
          <w:rFonts w:ascii="Calibri" w:eastAsia="Calibri" w:hAnsi="Calibri" w:cs="Calibri"/>
        </w:rPr>
        <w:t xml:space="preserve">Enter the new </w:t>
      </w:r>
      <w:r w:rsidRPr="003F6B3B">
        <w:rPr>
          <w:rFonts w:ascii="Calibri" w:eastAsia="Calibri" w:hAnsi="Calibri" w:cs="Calibri"/>
          <w:b/>
        </w:rPr>
        <w:t>Incremental Date</w:t>
      </w:r>
      <w:r w:rsidRPr="003F6B3B">
        <w:rPr>
          <w:rFonts w:ascii="Calibri" w:eastAsia="Calibri" w:hAnsi="Calibri" w:cs="Calibri"/>
        </w:rPr>
        <w:t>.</w:t>
      </w:r>
    </w:p>
    <w:p w14:paraId="63577AF9"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Review/Validate the allowances in the </w:t>
      </w:r>
      <w:r w:rsidRPr="003F6B3B">
        <w:rPr>
          <w:rFonts w:ascii="Calibri" w:eastAsia="Calibri" w:hAnsi="Calibri" w:cs="Calibri"/>
          <w:b/>
        </w:rPr>
        <w:t>Pay Detail – Allowances</w:t>
      </w:r>
      <w:r w:rsidRPr="003F6B3B">
        <w:rPr>
          <w:rFonts w:ascii="Calibri" w:eastAsia="Calibri" w:hAnsi="Calibri" w:cs="Calibri"/>
        </w:rPr>
        <w:t xml:space="preserve"> and </w:t>
      </w:r>
      <w:r w:rsidRPr="003F6B3B">
        <w:rPr>
          <w:rFonts w:ascii="Calibri" w:eastAsia="Calibri" w:hAnsi="Calibri" w:cs="Calibri"/>
          <w:b/>
        </w:rPr>
        <w:t>Pay Detail – One-Time Allowances</w:t>
      </w:r>
      <w:r w:rsidRPr="003F6B3B">
        <w:rPr>
          <w:rFonts w:ascii="Calibri" w:eastAsia="Calibri" w:hAnsi="Calibri" w:cs="Calibri"/>
        </w:rPr>
        <w:t xml:space="preserve"> tabs.</w:t>
      </w:r>
    </w:p>
    <w:p w14:paraId="2E15837E"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Select the </w:t>
      </w:r>
      <w:r w:rsidRPr="003F6B3B">
        <w:rPr>
          <w:rFonts w:ascii="Calibri" w:eastAsia="Calibri" w:hAnsi="Calibri" w:cs="Calibri"/>
          <w:b/>
        </w:rPr>
        <w:t>Cost Assignment Tool</w:t>
      </w:r>
      <w:r w:rsidRPr="003F6B3B">
        <w:rPr>
          <w:rFonts w:ascii="Calibri" w:eastAsia="Calibri" w:hAnsi="Calibri" w:cs="Calibri"/>
        </w:rPr>
        <w:t xml:space="preserve"> icon. </w:t>
      </w:r>
    </w:p>
    <w:p w14:paraId="0A6234DF"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On the Cost Assignment Table, click </w:t>
      </w:r>
      <w:r w:rsidRPr="003F6B3B">
        <w:rPr>
          <w:rFonts w:ascii="Calibri" w:eastAsia="Calibri" w:hAnsi="Calibri" w:cs="Calibri"/>
          <w:b/>
        </w:rPr>
        <w:t>Create</w:t>
      </w:r>
      <w:r w:rsidRPr="003F6B3B">
        <w:rPr>
          <w:rFonts w:ascii="Calibri" w:eastAsia="Calibri" w:hAnsi="Calibri" w:cs="Calibri"/>
        </w:rPr>
        <w:t>.</w:t>
      </w:r>
    </w:p>
    <w:p w14:paraId="7492F60C"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rPr>
      </w:pPr>
      <w:r w:rsidRPr="003F6B3B">
        <w:rPr>
          <w:rFonts w:ascii="Calibri" w:eastAsia="Calibri" w:hAnsi="Calibri" w:cs="Calibri"/>
        </w:rPr>
        <w:t xml:space="preserve">Using the “Create with reference” function, copy current cost assignment record and set the Recoverable flag to on. </w:t>
      </w:r>
    </w:p>
    <w:p w14:paraId="44F61C8D" w14:textId="77777777" w:rsidR="00DB7CE5" w:rsidRPr="003F6B3B" w:rsidRDefault="00DB7CE5" w:rsidP="00DB7CE5">
      <w:pPr>
        <w:numPr>
          <w:ilvl w:val="0"/>
          <w:numId w:val="71"/>
        </w:numPr>
        <w:tabs>
          <w:tab w:val="clear" w:pos="644"/>
          <w:tab w:val="num" w:pos="720"/>
        </w:tabs>
        <w:autoSpaceDE w:val="0"/>
        <w:autoSpaceDN w:val="0"/>
        <w:adjustRightInd w:val="0"/>
        <w:ind w:hanging="357"/>
        <w:rPr>
          <w:rFonts w:ascii="Calibri" w:eastAsia="Calibri" w:hAnsi="Calibri" w:cs="Calibri"/>
          <w:lang w:val="fr-CA"/>
        </w:rPr>
      </w:pPr>
      <w:r w:rsidRPr="003F6B3B">
        <w:rPr>
          <w:rFonts w:ascii="Calibri" w:eastAsia="Calibri" w:hAnsi="Calibri" w:cs="Calibri"/>
          <w:b/>
          <w:lang w:val="fr-CA"/>
        </w:rPr>
        <w:t>Save</w:t>
      </w:r>
      <w:r w:rsidRPr="003F6B3B">
        <w:rPr>
          <w:rFonts w:ascii="Calibri" w:eastAsia="Calibri" w:hAnsi="Calibri" w:cs="Calibri"/>
          <w:lang w:val="fr-CA"/>
        </w:rPr>
        <w:t>.</w:t>
      </w:r>
    </w:p>
    <w:p w14:paraId="30B2202B" w14:textId="77777777" w:rsidR="00DB7CE5" w:rsidRPr="003F6B3B" w:rsidRDefault="00DB7CE5" w:rsidP="00DB7CE5">
      <w:pPr>
        <w:autoSpaceDE w:val="0"/>
        <w:autoSpaceDN w:val="0"/>
        <w:adjustRightInd w:val="0"/>
        <w:contextualSpacing/>
        <w:rPr>
          <w:rFonts w:ascii="Calibri" w:eastAsia="Calibri" w:hAnsi="Calibri" w:cs="Calibri"/>
          <w:lang w:val="fr-CA"/>
        </w:rPr>
      </w:pPr>
    </w:p>
    <w:p w14:paraId="3C88EE62" w14:textId="77777777" w:rsidR="00DB7CE5" w:rsidRPr="003F6B3B" w:rsidRDefault="00DB7CE5" w:rsidP="00DB7CE5">
      <w:pPr>
        <w:spacing w:before="120" w:after="120"/>
        <w:rPr>
          <w:rFonts w:ascii="Calibri" w:eastAsia="Calibri" w:hAnsi="Calibri" w:cs="Calibri"/>
          <w:b/>
        </w:rPr>
      </w:pPr>
      <w:r w:rsidRPr="003F6B3B">
        <w:rPr>
          <w:rFonts w:ascii="Calibri" w:eastAsia="Calibri" w:hAnsi="Calibri" w:cs="Calibri"/>
          <w:b/>
        </w:rPr>
        <w:t>Steps to end Acting while on Secondment-Out action in SFT:</w:t>
      </w:r>
    </w:p>
    <w:p w14:paraId="6C2DFA7E" w14:textId="77777777" w:rsidR="00DB7CE5" w:rsidRPr="003F6B3B" w:rsidRDefault="00DB7CE5" w:rsidP="00DB7CE5">
      <w:pPr>
        <w:numPr>
          <w:ilvl w:val="0"/>
          <w:numId w:val="108"/>
        </w:numPr>
        <w:autoSpaceDE w:val="0"/>
        <w:autoSpaceDN w:val="0"/>
        <w:adjustRightInd w:val="0"/>
        <w:contextualSpacing/>
        <w:rPr>
          <w:rFonts w:ascii="Calibri" w:eastAsia="Calibri" w:hAnsi="Calibri" w:cs="Calibri"/>
        </w:rPr>
      </w:pPr>
      <w:r w:rsidRPr="003F6B3B">
        <w:rPr>
          <w:rFonts w:ascii="Calibri" w:eastAsia="Calibri" w:hAnsi="Calibri" w:cs="Calibri"/>
        </w:rPr>
        <w:t xml:space="preserve">Select the initial Secondment-Out event record and click </w:t>
      </w:r>
      <w:r w:rsidRPr="003F6B3B">
        <w:rPr>
          <w:rFonts w:ascii="Calibri" w:eastAsia="Calibri" w:hAnsi="Calibri" w:cs="Calibri"/>
          <w:b/>
        </w:rPr>
        <w:t>Copy Record</w:t>
      </w:r>
      <w:r w:rsidRPr="003F6B3B">
        <w:rPr>
          <w:rFonts w:ascii="Calibri" w:eastAsia="Calibri" w:hAnsi="Calibri" w:cs="Calibri"/>
        </w:rPr>
        <w:t>.</w:t>
      </w:r>
    </w:p>
    <w:p w14:paraId="3AEFAC42" w14:textId="77777777"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rPr>
      </w:pPr>
      <w:r w:rsidRPr="003F6B3B">
        <w:rPr>
          <w:rFonts w:ascii="Calibri" w:eastAsia="Calibri" w:hAnsi="Calibri" w:cs="Calibri"/>
        </w:rPr>
        <w:t xml:space="preserve">In the “Copy Action Record” pop-up, indicate the start date of the new event so it corresponds to the day after the acting assignment is scheduled to end. </w:t>
      </w:r>
    </w:p>
    <w:p w14:paraId="17B03CD1" w14:textId="77CB1849"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rPr>
      </w:pPr>
      <w:r w:rsidRPr="003F6B3B">
        <w:rPr>
          <w:rFonts w:ascii="Calibri" w:eastAsia="Calibri" w:hAnsi="Calibri" w:cs="Calibri"/>
        </w:rPr>
        <w:t>In the Action code field, select “SO/DE” or “RTS/RPA” from the menu, depending on the employee’s specific situation.</w:t>
      </w:r>
    </w:p>
    <w:p w14:paraId="5F19D36C" w14:textId="77777777"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rPr>
      </w:pPr>
      <w:r w:rsidRPr="003F6B3B">
        <w:rPr>
          <w:rFonts w:ascii="Calibri" w:eastAsia="Calibri" w:hAnsi="Calibri" w:cs="Calibri"/>
        </w:rPr>
        <w:t xml:space="preserve">Validate the “Step” and “Incremental Date” fields of the </w:t>
      </w:r>
      <w:r w:rsidRPr="003F6B3B">
        <w:rPr>
          <w:rFonts w:ascii="Calibri" w:eastAsia="Calibri" w:hAnsi="Calibri" w:cs="Calibri"/>
          <w:b/>
        </w:rPr>
        <w:t>Pay Detail – Basic Pay</w:t>
      </w:r>
      <w:r w:rsidRPr="003F6B3B">
        <w:rPr>
          <w:rFonts w:ascii="Calibri" w:eastAsia="Calibri" w:hAnsi="Calibri" w:cs="Calibri"/>
        </w:rPr>
        <w:t xml:space="preserve"> tab as required. </w:t>
      </w:r>
    </w:p>
    <w:p w14:paraId="7CD0CA98" w14:textId="77777777"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rPr>
      </w:pPr>
      <w:r w:rsidRPr="003F6B3B">
        <w:rPr>
          <w:rFonts w:ascii="Calibri" w:eastAsia="Calibri" w:hAnsi="Calibri" w:cs="Calibri"/>
        </w:rPr>
        <w:t xml:space="preserve">Select the </w:t>
      </w:r>
      <w:r w:rsidRPr="003F6B3B">
        <w:rPr>
          <w:rFonts w:ascii="Calibri" w:eastAsia="Calibri" w:hAnsi="Calibri" w:cs="Calibri"/>
          <w:b/>
        </w:rPr>
        <w:t>Cost Assignment Tool</w:t>
      </w:r>
      <w:r w:rsidRPr="003F6B3B">
        <w:rPr>
          <w:rFonts w:ascii="Calibri" w:eastAsia="Calibri" w:hAnsi="Calibri" w:cs="Calibri"/>
        </w:rPr>
        <w:t xml:space="preserve"> icon. </w:t>
      </w:r>
    </w:p>
    <w:p w14:paraId="70F92CCA" w14:textId="77777777"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rPr>
      </w:pPr>
      <w:r w:rsidRPr="003F6B3B">
        <w:rPr>
          <w:rFonts w:ascii="Calibri" w:eastAsia="Calibri" w:hAnsi="Calibri" w:cs="Calibri"/>
        </w:rPr>
        <w:t>Validate/Modify the Cost Assignment as required.</w:t>
      </w:r>
    </w:p>
    <w:p w14:paraId="22384017" w14:textId="77777777" w:rsidR="00DB7CE5" w:rsidRPr="003F6B3B" w:rsidRDefault="00DB7CE5" w:rsidP="00DB7CE5">
      <w:pPr>
        <w:numPr>
          <w:ilvl w:val="0"/>
          <w:numId w:val="108"/>
        </w:numPr>
        <w:tabs>
          <w:tab w:val="num" w:pos="720"/>
        </w:tabs>
        <w:autoSpaceDE w:val="0"/>
        <w:autoSpaceDN w:val="0"/>
        <w:adjustRightInd w:val="0"/>
        <w:contextualSpacing/>
        <w:rPr>
          <w:rFonts w:ascii="Calibri" w:eastAsia="Calibri" w:hAnsi="Calibri" w:cs="Calibri"/>
          <w:b/>
        </w:rPr>
      </w:pPr>
      <w:r w:rsidRPr="003F6B3B">
        <w:rPr>
          <w:rFonts w:ascii="Calibri" w:eastAsia="Calibri" w:hAnsi="Calibri" w:cs="Calibri"/>
          <w:b/>
        </w:rPr>
        <w:t>Save.</w:t>
      </w:r>
    </w:p>
    <w:p w14:paraId="62FF6BD3" w14:textId="77777777" w:rsidR="00DB7CE5" w:rsidRPr="003F6B3B" w:rsidRDefault="00DB7CE5" w:rsidP="006C01A9">
      <w:pPr>
        <w:pStyle w:val="Heading2"/>
      </w:pPr>
      <w:bookmarkStart w:id="137" w:name="_Toc449446027"/>
      <w:bookmarkStart w:id="138" w:name="_Toc84509296"/>
      <w:r w:rsidRPr="003F6B3B">
        <w:t>Interchange Canada Out (ESDC Employee)</w:t>
      </w:r>
      <w:bookmarkEnd w:id="137"/>
      <w:bookmarkEnd w:id="138"/>
    </w:p>
    <w:p w14:paraId="7BD863B4"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3775D95E"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Interchange Canada is a skills-exchange program with a developmental focus between the core public administration and other organizations in the private, public and not for profit sectors in Canada and internationally. An Interchange Canada Out situation occurs when an ESDC employees is temporarily transferred to an organization outside the department. </w:t>
      </w:r>
    </w:p>
    <w:p w14:paraId="3F20B10F"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lastRenderedPageBreak/>
        <w:t>Business Process</w:t>
      </w:r>
    </w:p>
    <w:p w14:paraId="643551FB"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rPr>
        <w:t xml:space="preserve">When an Interchange Canada Out situation occurs, </w:t>
      </w:r>
      <w:r w:rsidRPr="003F6B3B">
        <w:rPr>
          <w:rFonts w:ascii="Calibri" w:eastAsia="Arial Unicode MS" w:hAnsi="Calibri" w:cs="Arial"/>
          <w:lang w:val="en-US"/>
        </w:rPr>
        <w:t xml:space="preserve">ESDC will continue to pay for the employee’s salary and benefits. However, these costs will eventually be reimbursed by the host organization. </w:t>
      </w:r>
      <w:r w:rsidRPr="003F6B3B">
        <w:rPr>
          <w:rFonts w:ascii="Calibri" w:eastAsia="Arial Unicode MS" w:hAnsi="Calibri" w:cs="Arial"/>
        </w:rPr>
        <w:t>The following steps must be performed to exclude the Interchange Canada employee from the home organization forecasts.</w:t>
      </w:r>
    </w:p>
    <w:p w14:paraId="6C96F999"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Menu Path</w:t>
      </w:r>
    </w:p>
    <w:p w14:paraId="76F2669A"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4C57243F" w14:textId="77777777" w:rsidR="00DB7CE5" w:rsidRPr="003F6B3B" w:rsidRDefault="00DB7CE5" w:rsidP="00DB7CE5">
      <w:pPr>
        <w:numPr>
          <w:ilvl w:val="0"/>
          <w:numId w:val="178"/>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&gt;ZZSF01 – SFT: Forecast by Employee</w:t>
      </w:r>
      <w:r w:rsidRPr="003F6B3B">
        <w:rPr>
          <w:rFonts w:ascii="Calibri" w:eastAsia="Arial Unicode MS" w:hAnsi="Calibri" w:cs="Arial"/>
        </w:rPr>
        <w:t xml:space="preserve"> </w:t>
      </w:r>
    </w:p>
    <w:p w14:paraId="6284DF84"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t>Transaction Code (s)</w:t>
      </w:r>
    </w:p>
    <w:p w14:paraId="1E7FC5EA"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26D85842" w14:textId="4016FE1C" w:rsidR="00DB7CE5" w:rsidRPr="003F6B3B" w:rsidRDefault="7F7909ED" w:rsidP="5798588C">
      <w:pPr>
        <w:shd w:val="clear" w:color="auto" w:fill="CCFFCC"/>
        <w:spacing w:after="200" w:line="276" w:lineRule="auto"/>
        <w:rPr>
          <w:rFonts w:ascii="Calibri" w:eastAsia="Calibri" w:hAnsi="Calibri"/>
          <w:b/>
          <w:bCs/>
        </w:rPr>
      </w:pPr>
      <w:r w:rsidRPr="003F6B3B">
        <w:rPr>
          <w:rFonts w:ascii="Calibri" w:eastAsia="Calibri" w:hAnsi="Calibri"/>
          <w:b/>
          <w:bCs/>
        </w:rPr>
        <w:t>Helpful Hints</w:t>
      </w:r>
      <w:r w:rsidR="00DB7CE5" w:rsidRPr="003F6B3B">
        <w:rPr>
          <w:rFonts w:ascii="Calibri" w:eastAsia="Calibri" w:hAnsi="Calibri"/>
          <w:b/>
          <w:bCs/>
        </w:rPr>
        <w:t xml:space="preserve">: </w:t>
      </w:r>
    </w:p>
    <w:p w14:paraId="54BEA2EF" w14:textId="77777777" w:rsidR="00DB7CE5" w:rsidRPr="003F6B3B" w:rsidRDefault="00DB7CE5" w:rsidP="00DB7CE5">
      <w:pPr>
        <w:numPr>
          <w:ilvl w:val="0"/>
          <w:numId w:val="10"/>
        </w:numPr>
        <w:autoSpaceDE w:val="0"/>
        <w:autoSpaceDN w:val="0"/>
        <w:adjustRightInd w:val="0"/>
        <w:spacing w:before="120" w:after="12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The “Recoverable” flag must be activated in the Cost assignment prior to saving an “Interchange Canada Out” event record.  </w:t>
      </w:r>
    </w:p>
    <w:p w14:paraId="307D8530" w14:textId="77777777" w:rsidR="00DB7CE5" w:rsidRPr="003F6B3B" w:rsidRDefault="00DB7CE5" w:rsidP="00DB7CE5">
      <w:pPr>
        <w:numPr>
          <w:ilvl w:val="0"/>
          <w:numId w:val="10"/>
        </w:numPr>
        <w:spacing w:before="120" w:after="120" w:line="276" w:lineRule="auto"/>
        <w:contextualSpacing/>
        <w:rPr>
          <w:rFonts w:ascii="Calibri" w:eastAsia="Arial Unicode MS" w:hAnsi="Calibri" w:cs="Arial"/>
          <w:lang w:val="en-US"/>
        </w:rPr>
      </w:pPr>
      <w:r w:rsidRPr="003F6B3B">
        <w:rPr>
          <w:rFonts w:ascii="Calibri" w:eastAsia="Arial Unicode MS" w:hAnsi="Calibri" w:cs="Arial"/>
          <w:lang w:val="en-US"/>
        </w:rPr>
        <w:t>For increased accuracy, make reference to the Interchange Canada agreement.</w:t>
      </w:r>
    </w:p>
    <w:p w14:paraId="5A6B5E86" w14:textId="77777777"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Use the “Copy record” or “Create with reference” ” features to simplify and reduce the amount of data entry required to complete this action in SFT.</w:t>
      </w:r>
    </w:p>
    <w:p w14:paraId="0866CF8E" w14:textId="77777777" w:rsidR="00D2751E"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 xml:space="preserve">While on Interchange Canada Out, ESDC will continue to pay for the employee and these costs will then be recouped from the host organization by way of an Interdepartmental Settlement (IS) or by creating </w:t>
      </w:r>
      <w:r w:rsidR="00D2751E" w:rsidRPr="003F6B3B">
        <w:rPr>
          <w:rFonts w:ascii="Calibri" w:eastAsia="Arial Unicode MS" w:hAnsi="Calibri" w:cs="Arial"/>
          <w:lang w:val="en-US"/>
        </w:rPr>
        <w:t xml:space="preserve">an Account Receivable in DARS for the Interchange Canada (Non-OGD). </w:t>
      </w:r>
    </w:p>
    <w:p w14:paraId="64161D95" w14:textId="72BE44EB"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 xml:space="preserve"> In the event where an employee’s cost assignment contains multiple lines of coding the ICAAD will select the cost assignment with the highest percentage to process the salary recovery from the host organization. As such, it is recommended that the cost assignment be reviewed to include only on line of financial coding for the period of the Interchange Canada Out, though this is not mandatory.</w:t>
      </w:r>
    </w:p>
    <w:p w14:paraId="2E0D82B2" w14:textId="6A966BB0" w:rsidR="00D2751E" w:rsidRPr="003F6B3B" w:rsidRDefault="00D2751E" w:rsidP="00CB29DB">
      <w:pPr>
        <w:numPr>
          <w:ilvl w:val="0"/>
          <w:numId w:val="10"/>
        </w:numPr>
        <w:spacing w:before="120" w:after="120" w:line="276" w:lineRule="auto"/>
        <w:rPr>
          <w:rFonts w:ascii="Calibri" w:eastAsia="Arial Unicode MS" w:hAnsi="Calibri" w:cs="Calibri"/>
          <w:lang w:val="en-US"/>
        </w:rPr>
      </w:pPr>
      <w:r w:rsidRPr="003F6B3B">
        <w:rPr>
          <w:rFonts w:ascii="Calibri" w:hAnsi="Calibri" w:cs="Calibri"/>
        </w:rPr>
        <w:t xml:space="preserve">Interdepartmental Settlement transactions will  appear in SFT under the document type D1 in  </w:t>
      </w:r>
      <w:r w:rsidRPr="003F6B3B">
        <w:rPr>
          <w:rFonts w:ascii="Calibri" w:hAnsi="Calibri" w:cs="Calibri"/>
          <w:b/>
          <w:bCs/>
        </w:rPr>
        <w:t xml:space="preserve">GL 521XXX </w:t>
      </w:r>
      <w:r w:rsidRPr="003F6B3B">
        <w:rPr>
          <w:rFonts w:ascii="Calibri" w:hAnsi="Calibri" w:cs="Calibri"/>
          <w:bCs/>
        </w:rPr>
        <w:t xml:space="preserve">while actuals recouped from Non-OGD organizations will appear in SFT </w:t>
      </w:r>
      <w:r w:rsidRPr="003F6B3B">
        <w:rPr>
          <w:rFonts w:ascii="Calibri" w:hAnsi="Calibri" w:cs="Calibri"/>
        </w:rPr>
        <w:t xml:space="preserve"> under the document type SZ with Fund F123 in </w:t>
      </w:r>
      <w:r w:rsidRPr="003F6B3B">
        <w:rPr>
          <w:rFonts w:ascii="Calibri" w:hAnsi="Calibri" w:cs="Calibri"/>
          <w:b/>
          <w:bCs/>
        </w:rPr>
        <w:t>GL 521XXX</w:t>
      </w:r>
      <w:r w:rsidRPr="003F6B3B">
        <w:rPr>
          <w:rFonts w:ascii="Calibri" w:hAnsi="Calibri" w:cs="Calibri"/>
        </w:rPr>
        <w:t>.</w:t>
      </w:r>
    </w:p>
    <w:p w14:paraId="3F79D457" w14:textId="77777777" w:rsidR="00DB7CE5" w:rsidRPr="003F6B3B" w:rsidRDefault="00DB7CE5" w:rsidP="00DB7CE5">
      <w:pPr>
        <w:numPr>
          <w:ilvl w:val="0"/>
          <w:numId w:val="7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For more information on Interchange Canada, please consult the</w:t>
      </w:r>
      <w:r w:rsidRPr="003F6B3B">
        <w:rPr>
          <w:rFonts w:eastAsia="Arial Unicode MS" w:cs="Arial"/>
          <w:lang w:val="en-US"/>
        </w:rPr>
        <w:t xml:space="preserve"> </w:t>
      </w:r>
      <w:r w:rsidRPr="003F6B3B">
        <w:rPr>
          <w:rFonts w:ascii="Calibri" w:eastAsia="Arial Unicode MS" w:hAnsi="Calibri" w:cs="Arial"/>
          <w:lang w:val="en-US"/>
        </w:rPr>
        <w:t xml:space="preserve">Treasury Board Secretariat </w:t>
      </w:r>
      <w:hyperlink r:id="rId43" w:history="1">
        <w:r w:rsidRPr="003F6B3B">
          <w:rPr>
            <w:rFonts w:ascii="Calibri" w:eastAsia="Cambria" w:hAnsi="Calibri"/>
            <w:u w:val="single"/>
          </w:rPr>
          <w:t>http://www.tbs-sct.gc.ca/prg/iec-eng.asp</w:t>
        </w:r>
      </w:hyperlink>
      <w:r w:rsidRPr="003F6B3B">
        <w:rPr>
          <w:rFonts w:ascii="Calibri" w:eastAsia="Cambria" w:hAnsi="Calibri"/>
          <w:u w:val="single"/>
        </w:rPr>
        <w:t>.</w:t>
      </w:r>
    </w:p>
    <w:p w14:paraId="3FD3E712" w14:textId="41E3649E" w:rsidR="00DB7CE5" w:rsidRDefault="00DB7CE5" w:rsidP="00DB7CE5">
      <w:pPr>
        <w:autoSpaceDE w:val="0"/>
        <w:autoSpaceDN w:val="0"/>
        <w:adjustRightInd w:val="0"/>
        <w:rPr>
          <w:rFonts w:ascii="Calibri" w:eastAsia="Arial Unicode MS" w:hAnsi="Calibri" w:cs="Arial"/>
          <w:color w:val="FF0000"/>
          <w:lang w:val="en-US"/>
        </w:rPr>
      </w:pPr>
    </w:p>
    <w:p w14:paraId="4B97E188" w14:textId="77777777" w:rsidR="003F6B3B" w:rsidRPr="003F6B3B" w:rsidRDefault="003F6B3B" w:rsidP="00DB7CE5">
      <w:pPr>
        <w:autoSpaceDE w:val="0"/>
        <w:autoSpaceDN w:val="0"/>
        <w:adjustRightInd w:val="0"/>
        <w:rPr>
          <w:rFonts w:ascii="Calibri" w:eastAsia="Arial Unicode MS" w:hAnsi="Calibri" w:cs="Arial"/>
          <w:color w:val="FF0000"/>
          <w:lang w:val="en-US"/>
        </w:rPr>
      </w:pPr>
    </w:p>
    <w:p w14:paraId="3F5472BC" w14:textId="77777777" w:rsidR="00DB7CE5" w:rsidRPr="003F6B3B" w:rsidRDefault="00DB7CE5" w:rsidP="00DB7CE5">
      <w:pPr>
        <w:shd w:val="clear" w:color="auto" w:fill="CCFFCC"/>
        <w:spacing w:after="200" w:line="276" w:lineRule="auto"/>
        <w:rPr>
          <w:rFonts w:ascii="Calibri" w:eastAsia="Calibri" w:hAnsi="Calibri"/>
          <w:b/>
        </w:rPr>
      </w:pPr>
      <w:r w:rsidRPr="003F6B3B">
        <w:rPr>
          <w:rFonts w:ascii="Calibri" w:eastAsia="Calibri" w:hAnsi="Calibri"/>
          <w:b/>
        </w:rPr>
        <w:lastRenderedPageBreak/>
        <w:t xml:space="preserve">Steps required: </w:t>
      </w:r>
    </w:p>
    <w:p w14:paraId="25C25DEE" w14:textId="77777777" w:rsidR="00DB7CE5" w:rsidRPr="003F6B3B" w:rsidRDefault="00DB7CE5" w:rsidP="00DB7CE5">
      <w:pPr>
        <w:autoSpaceDE w:val="0"/>
        <w:autoSpaceDN w:val="0"/>
        <w:adjustRightInd w:val="0"/>
        <w:spacing w:after="22"/>
        <w:rPr>
          <w:rFonts w:ascii="Calibri" w:eastAsia="Calibri" w:hAnsi="Calibri" w:cs="Arial"/>
          <w:b/>
          <w:lang w:val="en-US"/>
        </w:rPr>
      </w:pPr>
      <w:r w:rsidRPr="003F6B3B">
        <w:rPr>
          <w:rFonts w:ascii="Calibri" w:eastAsia="Calibri" w:hAnsi="Calibri" w:cs="Arial"/>
          <w:b/>
          <w:lang w:val="en-US"/>
        </w:rPr>
        <w:t>Steps to complete an Interchange Canada Out action in SFT:</w:t>
      </w:r>
    </w:p>
    <w:p w14:paraId="2C9A3FD0"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348EEBED"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u w:val="single"/>
          <w:lang w:val="fr-CA"/>
        </w:rPr>
      </w:pPr>
      <w:r w:rsidRPr="003F6B3B">
        <w:rPr>
          <w:rFonts w:ascii="Calibri" w:eastAsia="Calibri" w:hAnsi="Calibri" w:cs="Arial"/>
        </w:rPr>
        <w:t xml:space="preserve">Enter the employee’s PRI in the </w:t>
      </w:r>
      <w:r w:rsidRPr="003F6B3B">
        <w:rPr>
          <w:rFonts w:ascii="Calibri" w:eastAsia="Calibri" w:hAnsi="Calibri" w:cs="Arial"/>
          <w:b/>
        </w:rPr>
        <w:t>Personnel Number</w:t>
      </w:r>
      <w:r w:rsidRPr="003F6B3B">
        <w:rPr>
          <w:rFonts w:ascii="Calibri" w:eastAsia="Calibri" w:hAnsi="Calibri" w:cs="Arial"/>
        </w:rPr>
        <w:t xml:space="preserve"> field. Execute</w:t>
      </w:r>
      <w:r w:rsidRPr="003F6B3B">
        <w:rPr>
          <w:rFonts w:ascii="Calibri" w:eastAsia="Calibri" w:hAnsi="Calibri" w:cs="Arial"/>
          <w:lang w:val="fr-CA"/>
        </w:rPr>
        <w:t xml:space="preserve">. </w:t>
      </w:r>
    </w:p>
    <w:p w14:paraId="69FDA302"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Click on the </w:t>
      </w:r>
      <w:r w:rsidRPr="003F6B3B">
        <w:rPr>
          <w:rFonts w:ascii="Calibri" w:eastAsia="Calibri" w:hAnsi="Calibri" w:cs="Arial"/>
          <w:b/>
        </w:rPr>
        <w:t>Create</w:t>
      </w:r>
      <w:r w:rsidRPr="003F6B3B">
        <w:rPr>
          <w:rFonts w:ascii="Calibri" w:eastAsia="Calibri" w:hAnsi="Calibri" w:cs="Arial"/>
        </w:rPr>
        <w:t xml:space="preserve"> icon and select </w:t>
      </w:r>
      <w:r w:rsidRPr="003F6B3B">
        <w:rPr>
          <w:rFonts w:ascii="Calibri" w:eastAsia="Calibri" w:hAnsi="Calibri" w:cs="Arial"/>
          <w:b/>
        </w:rPr>
        <w:t>Add new event record.</w:t>
      </w:r>
    </w:p>
    <w:p w14:paraId="4263819B"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“Create new record event” pop up: </w:t>
      </w:r>
    </w:p>
    <w:p w14:paraId="7E6FF723" w14:textId="77777777" w:rsidR="00DB7CE5" w:rsidRPr="003F6B3B" w:rsidRDefault="00DB7CE5" w:rsidP="00DB7CE5">
      <w:pPr>
        <w:numPr>
          <w:ilvl w:val="1"/>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Indicate the start date of the new event as per the “Interchange Canada Agreement”. </w:t>
      </w:r>
    </w:p>
    <w:p w14:paraId="28690622" w14:textId="77777777" w:rsidR="00DB7CE5" w:rsidRPr="003F6B3B" w:rsidRDefault="00DB7CE5" w:rsidP="00DB7CE5">
      <w:pPr>
        <w:numPr>
          <w:ilvl w:val="1"/>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Check the </w:t>
      </w:r>
      <w:r w:rsidRPr="003F6B3B">
        <w:rPr>
          <w:rFonts w:ascii="Calibri" w:eastAsia="Calibri" w:hAnsi="Calibri" w:cs="Arial"/>
          <w:b/>
        </w:rPr>
        <w:t>Create with reference</w:t>
      </w:r>
      <w:r w:rsidRPr="003F6B3B">
        <w:rPr>
          <w:rFonts w:ascii="Calibri" w:eastAsia="Calibri" w:hAnsi="Calibri" w:cs="Arial"/>
        </w:rPr>
        <w:t xml:space="preserve"> box;</w:t>
      </w:r>
    </w:p>
    <w:p w14:paraId="601D091C" w14:textId="77777777" w:rsidR="00DB7CE5" w:rsidRPr="003F6B3B" w:rsidRDefault="00DB7CE5" w:rsidP="00DB7CE5">
      <w:pPr>
        <w:numPr>
          <w:ilvl w:val="1"/>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Enter the employee’s PRI in the </w:t>
      </w:r>
      <w:r w:rsidRPr="003F6B3B">
        <w:rPr>
          <w:rFonts w:ascii="Calibri" w:eastAsia="Calibri" w:hAnsi="Calibri" w:cs="Arial"/>
          <w:b/>
        </w:rPr>
        <w:t>Personnel no.</w:t>
      </w:r>
      <w:r w:rsidRPr="003F6B3B">
        <w:rPr>
          <w:rFonts w:ascii="Calibri" w:eastAsia="Calibri" w:hAnsi="Calibri" w:cs="Arial"/>
        </w:rPr>
        <w:t xml:space="preserve"> fields;</w:t>
      </w:r>
    </w:p>
    <w:p w14:paraId="54F3714E" w14:textId="77777777" w:rsidR="00DB7CE5" w:rsidRPr="003F6B3B" w:rsidRDefault="00DB7CE5" w:rsidP="00DB7CE5">
      <w:pPr>
        <w:numPr>
          <w:ilvl w:val="1"/>
          <w:numId w:val="187"/>
        </w:numPr>
        <w:autoSpaceDE w:val="0"/>
        <w:autoSpaceDN w:val="0"/>
        <w:adjustRightInd w:val="0"/>
        <w:spacing w:after="22"/>
        <w:rPr>
          <w:rFonts w:ascii="Calibri" w:eastAsia="Calibri" w:hAnsi="Calibri" w:cs="Arial"/>
        </w:rPr>
      </w:pPr>
      <w:r w:rsidRPr="003F6B3B">
        <w:rPr>
          <w:rFonts w:ascii="Calibri" w:eastAsia="Calibri" w:hAnsi="Calibri" w:cs="Arial"/>
        </w:rPr>
        <w:t>Enter or select a reference event date.</w:t>
      </w:r>
    </w:p>
    <w:p w14:paraId="1A4E9A06" w14:textId="77777777" w:rsidR="00DB7CE5" w:rsidRPr="003F6B3B" w:rsidRDefault="00DB7CE5" w:rsidP="00DB7CE5">
      <w:pPr>
        <w:numPr>
          <w:ilvl w:val="1"/>
          <w:numId w:val="187"/>
        </w:numPr>
        <w:autoSpaceDE w:val="0"/>
        <w:autoSpaceDN w:val="0"/>
        <w:adjustRightInd w:val="0"/>
        <w:spacing w:after="22"/>
        <w:rPr>
          <w:rFonts w:ascii="Calibri" w:eastAsia="Calibri" w:hAnsi="Calibri" w:cs="Arial"/>
        </w:rPr>
      </w:pPr>
      <w:r w:rsidRPr="003F6B3B">
        <w:rPr>
          <w:rFonts w:ascii="Calibri" w:eastAsia="Calibri" w:hAnsi="Calibri" w:cs="Arial"/>
        </w:rPr>
        <w:t>Click on the green check mark.</w:t>
      </w:r>
    </w:p>
    <w:p w14:paraId="5477A61B"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Exclude from forecast</w:t>
      </w:r>
      <w:r w:rsidRPr="003F6B3B">
        <w:rPr>
          <w:rFonts w:ascii="Calibri" w:eastAsia="Calibri" w:hAnsi="Calibri" w:cs="Arial"/>
        </w:rPr>
        <w:t xml:space="preserve"> field select “Yes”.</w:t>
      </w:r>
    </w:p>
    <w:p w14:paraId="0D2C300E" w14:textId="76EBF923"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Action code</w:t>
      </w:r>
      <w:r w:rsidRPr="003F6B3B">
        <w:rPr>
          <w:rFonts w:ascii="Calibri" w:eastAsia="Calibri" w:hAnsi="Calibri" w:cs="Arial"/>
        </w:rPr>
        <w:t xml:space="preserve"> field, select the “</w:t>
      </w:r>
      <w:r w:rsidR="00D2751E" w:rsidRPr="003F6B3B">
        <w:rPr>
          <w:rFonts w:ascii="Calibri" w:eastAsia="Calibri" w:hAnsi="Calibri" w:cs="Arial"/>
        </w:rPr>
        <w:t>IC/EC</w:t>
      </w:r>
      <w:r w:rsidRPr="003F6B3B">
        <w:rPr>
          <w:rFonts w:ascii="Calibri" w:eastAsia="Calibri" w:hAnsi="Calibri" w:cs="Arial"/>
        </w:rPr>
        <w:t xml:space="preserve">” code from the menu. </w:t>
      </w:r>
    </w:p>
    <w:p w14:paraId="733C3F2E" w14:textId="76B33D0C"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In the </w:t>
      </w:r>
      <w:r w:rsidRPr="003F6B3B">
        <w:rPr>
          <w:rFonts w:ascii="Calibri" w:eastAsia="Calibri" w:hAnsi="Calibri" w:cs="Arial"/>
          <w:b/>
        </w:rPr>
        <w:t>Employment Status</w:t>
      </w:r>
      <w:r w:rsidRPr="003F6B3B">
        <w:rPr>
          <w:rFonts w:ascii="Calibri" w:eastAsia="Calibri" w:hAnsi="Calibri" w:cs="Arial"/>
        </w:rPr>
        <w:t xml:space="preserve"> field select </w:t>
      </w:r>
      <w:r w:rsidRPr="003F6B3B">
        <w:rPr>
          <w:rFonts w:ascii="Calibri" w:eastAsia="Calibri" w:hAnsi="Calibri" w:cs="Calibri"/>
        </w:rPr>
        <w:t>“</w:t>
      </w:r>
      <w:r w:rsidR="00D2751E" w:rsidRPr="003F6B3B">
        <w:rPr>
          <w:rFonts w:ascii="Calibri" w:eastAsia="Calibri" w:hAnsi="Calibri" w:cs="Calibri"/>
        </w:rPr>
        <w:t>6 - Interchange OGD</w:t>
      </w:r>
      <w:r w:rsidRPr="003F6B3B">
        <w:rPr>
          <w:rFonts w:ascii="Calibri" w:eastAsia="Calibri" w:hAnsi="Calibri" w:cs="Arial"/>
        </w:rPr>
        <w:t xml:space="preserve">” </w:t>
      </w:r>
      <w:r w:rsidRPr="003F6B3B">
        <w:rPr>
          <w:rFonts w:ascii="Calibri" w:eastAsia="Calibri" w:hAnsi="Calibri" w:cs="Calibri"/>
        </w:rPr>
        <w:t xml:space="preserve">from the menu. </w:t>
      </w:r>
    </w:p>
    <w:p w14:paraId="6950CD75"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Select the </w:t>
      </w:r>
      <w:r w:rsidRPr="003F6B3B">
        <w:rPr>
          <w:rFonts w:ascii="Calibri" w:eastAsia="Calibri" w:hAnsi="Calibri" w:cs="Arial"/>
          <w:b/>
        </w:rPr>
        <w:t>Cost Assignment Tool</w:t>
      </w:r>
      <w:r w:rsidRPr="003F6B3B">
        <w:rPr>
          <w:rFonts w:ascii="Calibri" w:eastAsia="Calibri" w:hAnsi="Calibri" w:cs="Arial"/>
        </w:rPr>
        <w:t xml:space="preserve"> icon. </w:t>
      </w:r>
    </w:p>
    <w:p w14:paraId="5BE6E42F"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On the Cost Assignment Table, click </w:t>
      </w:r>
      <w:r w:rsidRPr="003F6B3B">
        <w:rPr>
          <w:rFonts w:ascii="Calibri" w:eastAsia="Calibri" w:hAnsi="Calibri" w:cs="Arial"/>
          <w:b/>
        </w:rPr>
        <w:t>Create</w:t>
      </w:r>
      <w:r w:rsidRPr="003F6B3B">
        <w:rPr>
          <w:rFonts w:ascii="Calibri" w:eastAsia="Calibri" w:hAnsi="Calibri" w:cs="Arial"/>
        </w:rPr>
        <w:t>.</w:t>
      </w:r>
    </w:p>
    <w:p w14:paraId="43CCC161"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rPr>
      </w:pPr>
      <w:r w:rsidRPr="003F6B3B">
        <w:rPr>
          <w:rFonts w:ascii="Calibri" w:eastAsia="Calibri" w:hAnsi="Calibri" w:cs="Arial"/>
        </w:rPr>
        <w:t xml:space="preserve">Using the “Create with reference” function, copy current cost assignment record and set the Recoverable flag to on. </w:t>
      </w:r>
    </w:p>
    <w:p w14:paraId="21238C11" w14:textId="77777777" w:rsidR="00DB7CE5" w:rsidRPr="003F6B3B" w:rsidRDefault="00DB7CE5" w:rsidP="00DB7CE5">
      <w:pPr>
        <w:numPr>
          <w:ilvl w:val="0"/>
          <w:numId w:val="187"/>
        </w:numPr>
        <w:autoSpaceDE w:val="0"/>
        <w:autoSpaceDN w:val="0"/>
        <w:adjustRightInd w:val="0"/>
        <w:spacing w:after="22"/>
        <w:rPr>
          <w:rFonts w:ascii="Calibri" w:eastAsia="Calibri" w:hAnsi="Calibri" w:cs="Arial"/>
          <w:lang w:val="fr-CA"/>
        </w:rPr>
      </w:pPr>
      <w:r w:rsidRPr="003F6B3B">
        <w:rPr>
          <w:rFonts w:ascii="Calibri" w:eastAsia="Calibri" w:hAnsi="Calibri" w:cs="Arial"/>
          <w:b/>
          <w:lang w:val="fr-CA"/>
        </w:rPr>
        <w:t>Save</w:t>
      </w:r>
      <w:r w:rsidRPr="003F6B3B">
        <w:rPr>
          <w:rFonts w:ascii="Calibri" w:eastAsia="Calibri" w:hAnsi="Calibri" w:cs="Arial"/>
          <w:lang w:val="fr-CA"/>
        </w:rPr>
        <w:t>.</w:t>
      </w:r>
    </w:p>
    <w:p w14:paraId="6BC13C3E" w14:textId="77777777" w:rsidR="00DB7CE5" w:rsidRPr="003F6B3B" w:rsidRDefault="00DB7CE5" w:rsidP="00DB7CE5">
      <w:pPr>
        <w:autoSpaceDE w:val="0"/>
        <w:autoSpaceDN w:val="0"/>
        <w:adjustRightInd w:val="0"/>
        <w:spacing w:after="22"/>
        <w:rPr>
          <w:rFonts w:ascii="Calibri" w:eastAsia="Arial Unicode MS" w:hAnsi="Calibri" w:cs="Arial"/>
          <w:b/>
          <w:lang w:val="en-US"/>
        </w:rPr>
      </w:pPr>
      <w:r w:rsidRPr="003F6B3B">
        <w:rPr>
          <w:rFonts w:ascii="Calibri" w:eastAsia="Arial Unicode MS" w:hAnsi="Calibri" w:cs="Arial"/>
          <w:b/>
          <w:lang w:val="en-US"/>
        </w:rPr>
        <w:t xml:space="preserve">Steps to end an Interchange Canada Out action in SFT: </w:t>
      </w:r>
    </w:p>
    <w:p w14:paraId="6F310F15" w14:textId="77777777" w:rsidR="00DB7CE5" w:rsidRPr="003F6B3B" w:rsidRDefault="00DB7CE5"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rPr>
        <w:t xml:space="preserve">Select the substantive event record and click </w:t>
      </w:r>
      <w:r w:rsidRPr="003F6B3B">
        <w:rPr>
          <w:rFonts w:ascii="Calibri" w:eastAsia="Calibri" w:hAnsi="Calibri" w:cs="Arial"/>
          <w:b/>
        </w:rPr>
        <w:t>Copy Record.</w:t>
      </w:r>
    </w:p>
    <w:p w14:paraId="481C7C82" w14:textId="77777777" w:rsidR="00DB7CE5" w:rsidRPr="003F6B3B" w:rsidRDefault="00DB7CE5"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rPr>
        <w:t xml:space="preserve">In the “Copy Action Record” pop-up, indicate the start date of the new event so it corresponds to the day after the Interchange is scheduled to end. </w:t>
      </w:r>
    </w:p>
    <w:p w14:paraId="07E16604" w14:textId="77777777" w:rsidR="00DB7CE5" w:rsidRPr="003F6B3B" w:rsidRDefault="1E457C37"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rPr>
        <w:t>In the Action code field, select “RTS/RPA” from the menu.</w:t>
      </w:r>
    </w:p>
    <w:p w14:paraId="5529DA7F" w14:textId="05CD54BD" w:rsidR="75AFB3B5" w:rsidRPr="003F6B3B" w:rsidRDefault="332B93F2" w:rsidP="006A765C">
      <w:pPr>
        <w:numPr>
          <w:ilvl w:val="0"/>
          <w:numId w:val="191"/>
        </w:numPr>
        <w:spacing w:before="120" w:after="120"/>
        <w:ind w:left="714" w:hanging="357"/>
        <w:rPr>
          <w:rFonts w:ascii="Calibri" w:eastAsia="Calibri" w:hAnsi="Calibri" w:cs="Arial"/>
        </w:rPr>
      </w:pPr>
      <w:r w:rsidRPr="003F6B3B">
        <w:rPr>
          <w:rFonts w:ascii="Calibri" w:eastAsia="Calibri" w:hAnsi="Calibri" w:cs="Arial"/>
        </w:rPr>
        <w:t>Manually change the Employment Status from 6 to 1 Active.</w:t>
      </w:r>
    </w:p>
    <w:p w14:paraId="6D13524F" w14:textId="77777777" w:rsidR="00DB7CE5" w:rsidRPr="003F6B3B" w:rsidRDefault="1E457C37" w:rsidP="006A765C">
      <w:pPr>
        <w:numPr>
          <w:ilvl w:val="0"/>
          <w:numId w:val="191"/>
        </w:numPr>
        <w:spacing w:before="120" w:after="120"/>
        <w:ind w:left="714" w:hanging="357"/>
        <w:contextualSpacing/>
        <w:rPr>
          <w:rFonts w:ascii="Calibri" w:eastAsia="Calibri" w:hAnsi="Calibri" w:cs="Arial"/>
          <w:u w:val="single"/>
        </w:rPr>
      </w:pPr>
      <w:r w:rsidRPr="003F6B3B">
        <w:rPr>
          <w:rFonts w:ascii="Calibri" w:eastAsia="Calibri" w:hAnsi="Calibri" w:cs="Arial"/>
        </w:rPr>
        <w:t xml:space="preserve">Validate the “Step” and “Incremental Date” fields of the </w:t>
      </w:r>
      <w:r w:rsidRPr="003F6B3B">
        <w:rPr>
          <w:rFonts w:ascii="Calibri" w:eastAsia="Calibri" w:hAnsi="Calibri" w:cs="Arial"/>
          <w:b/>
          <w:bCs/>
        </w:rPr>
        <w:t>Pay Detail – Basic Pay</w:t>
      </w:r>
      <w:r w:rsidRPr="003F6B3B">
        <w:rPr>
          <w:rFonts w:ascii="Calibri" w:eastAsia="Calibri" w:hAnsi="Calibri" w:cs="Arial"/>
        </w:rPr>
        <w:t xml:space="preserve"> tab as required.</w:t>
      </w:r>
      <w:r w:rsidRPr="003F6B3B">
        <w:rPr>
          <w:rFonts w:ascii="Calibri" w:eastAsia="Calibri" w:hAnsi="Calibri" w:cs="Arial"/>
          <w:u w:val="single"/>
        </w:rPr>
        <w:t xml:space="preserve"> </w:t>
      </w:r>
    </w:p>
    <w:p w14:paraId="364F95CC" w14:textId="0A8FA258" w:rsidR="2BB4CEAA" w:rsidRPr="003F6B3B" w:rsidRDefault="1DFD1532" w:rsidP="006A765C">
      <w:pPr>
        <w:numPr>
          <w:ilvl w:val="0"/>
          <w:numId w:val="191"/>
        </w:numPr>
        <w:spacing w:before="120" w:after="120"/>
        <w:ind w:left="714" w:hanging="357"/>
        <w:rPr>
          <w:rFonts w:ascii="Calibri" w:eastAsia="Calibri" w:hAnsi="Calibri" w:cs="Arial"/>
          <w:u w:val="single"/>
        </w:rPr>
      </w:pPr>
      <w:r w:rsidRPr="003F6B3B">
        <w:rPr>
          <w:rFonts w:ascii="Calibri" w:eastAsia="Calibri" w:hAnsi="Calibri" w:cs="Arial"/>
        </w:rPr>
        <w:t>IS Relevant flag should be blank if the Status = 1 Active.</w:t>
      </w:r>
    </w:p>
    <w:p w14:paraId="19499D02" w14:textId="77777777" w:rsidR="00DB7CE5" w:rsidRPr="003F6B3B" w:rsidRDefault="4D48CD29" w:rsidP="006A765C">
      <w:pPr>
        <w:numPr>
          <w:ilvl w:val="0"/>
          <w:numId w:val="191"/>
        </w:numPr>
        <w:spacing w:before="120" w:after="120"/>
        <w:ind w:left="714" w:hanging="357"/>
        <w:contextualSpacing/>
        <w:rPr>
          <w:rFonts w:ascii="Calibri" w:eastAsia="Calibri" w:hAnsi="Calibri" w:cs="Arial"/>
        </w:rPr>
      </w:pPr>
      <w:r w:rsidRPr="003F6B3B">
        <w:rPr>
          <w:rFonts w:ascii="Calibri" w:eastAsia="Calibri" w:hAnsi="Calibri" w:cs="Arial"/>
        </w:rPr>
        <w:t xml:space="preserve">Select the </w:t>
      </w:r>
      <w:r w:rsidRPr="003F6B3B">
        <w:rPr>
          <w:rFonts w:ascii="Calibri" w:eastAsia="Calibri" w:hAnsi="Calibri" w:cs="Arial"/>
          <w:b/>
          <w:bCs/>
        </w:rPr>
        <w:t>Cost Assignment Tool</w:t>
      </w:r>
      <w:r w:rsidRPr="003F6B3B">
        <w:rPr>
          <w:rFonts w:ascii="Calibri" w:eastAsia="Calibri" w:hAnsi="Calibri" w:cs="Arial"/>
        </w:rPr>
        <w:t xml:space="preserve"> icon. </w:t>
      </w:r>
    </w:p>
    <w:p w14:paraId="38191664" w14:textId="77777777" w:rsidR="00DB7CE5" w:rsidRPr="003F6B3B" w:rsidRDefault="4D48CD29"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rPr>
        <w:t xml:space="preserve">On the Cost Assignment Table, click </w:t>
      </w:r>
      <w:r w:rsidRPr="003F6B3B">
        <w:rPr>
          <w:rFonts w:ascii="Calibri" w:eastAsia="Calibri" w:hAnsi="Calibri" w:cs="Arial"/>
          <w:b/>
          <w:bCs/>
        </w:rPr>
        <w:t>Create</w:t>
      </w:r>
      <w:r w:rsidRPr="003F6B3B">
        <w:rPr>
          <w:rFonts w:ascii="Calibri" w:eastAsia="Calibri" w:hAnsi="Calibri" w:cs="Arial"/>
        </w:rPr>
        <w:t>.</w:t>
      </w:r>
    </w:p>
    <w:p w14:paraId="357CCACD" w14:textId="34F2EE2D" w:rsidR="00DB7CE5" w:rsidRPr="003F6B3B" w:rsidRDefault="3A2DDF19"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rPr>
        <w:t>Using the “Create with reference” function, copy substantive cost assignment record</w:t>
      </w:r>
      <w:r w:rsidR="66DD4AEB" w:rsidRPr="003F6B3B">
        <w:rPr>
          <w:rFonts w:ascii="Calibri" w:eastAsia="Calibri" w:hAnsi="Calibri" w:cs="Arial"/>
        </w:rPr>
        <w:t xml:space="preserve"> and ensure the recoverable field is blank.</w:t>
      </w:r>
      <w:r w:rsidR="300A90E3" w:rsidRPr="003F6B3B">
        <w:rPr>
          <w:rFonts w:ascii="Calibri" w:eastAsia="Calibri" w:hAnsi="Calibri" w:cs="Arial"/>
        </w:rPr>
        <w:t xml:space="preserve"> (You might receive an error stating Recoverable Flag must be on. Ignore the error since it is because the forecast has not been saved yet and the system thinks it is still for a Secondment </w:t>
      </w:r>
      <w:r w:rsidR="64481B2E" w:rsidRPr="003F6B3B">
        <w:rPr>
          <w:rFonts w:ascii="Calibri" w:eastAsia="Calibri" w:hAnsi="Calibri" w:cs="Arial"/>
        </w:rPr>
        <w:t xml:space="preserve">action. </w:t>
      </w:r>
    </w:p>
    <w:p w14:paraId="0F7CF776" w14:textId="22AB94DB" w:rsidR="00DB7CE5" w:rsidRPr="003F6B3B" w:rsidRDefault="3A2DDF19" w:rsidP="00DB7CE5">
      <w:pPr>
        <w:numPr>
          <w:ilvl w:val="0"/>
          <w:numId w:val="191"/>
        </w:numPr>
        <w:spacing w:after="200" w:line="276" w:lineRule="auto"/>
        <w:contextualSpacing/>
        <w:rPr>
          <w:rFonts w:ascii="Calibri" w:eastAsia="Calibri" w:hAnsi="Calibri" w:cs="Arial"/>
        </w:rPr>
      </w:pPr>
      <w:r w:rsidRPr="003F6B3B">
        <w:rPr>
          <w:rFonts w:ascii="Calibri" w:eastAsia="Calibri" w:hAnsi="Calibri" w:cs="Arial"/>
          <w:b/>
          <w:bCs/>
        </w:rPr>
        <w:t>Save</w:t>
      </w:r>
      <w:r w:rsidR="2B44FC7D" w:rsidRPr="003F6B3B">
        <w:rPr>
          <w:rFonts w:ascii="Calibri" w:eastAsia="Calibri" w:hAnsi="Calibri" w:cs="Arial"/>
          <w:b/>
          <w:bCs/>
        </w:rPr>
        <w:t xml:space="preserve"> forecast. </w:t>
      </w:r>
      <w:r w:rsidR="02190283" w:rsidRPr="003F6B3B">
        <w:rPr>
          <w:rFonts w:ascii="Calibri" w:eastAsia="Calibri" w:hAnsi="Calibri" w:cs="Arial"/>
        </w:rPr>
        <w:t>System will validate recoverable flag should be off before it saves.</w:t>
      </w:r>
    </w:p>
    <w:p w14:paraId="482E2D4D" w14:textId="729306FC" w:rsidR="00DB7CE5" w:rsidRDefault="00DB7CE5" w:rsidP="00DB7CE5">
      <w:pPr>
        <w:spacing w:before="120" w:after="120"/>
        <w:rPr>
          <w:rFonts w:ascii="Calibri" w:eastAsia="Arial Unicode MS" w:hAnsi="Calibri" w:cs="Arial"/>
          <w:lang w:val="en-US"/>
        </w:rPr>
      </w:pPr>
    </w:p>
    <w:p w14:paraId="0D7FEE15" w14:textId="77777777" w:rsidR="006A765C" w:rsidRPr="003F6B3B" w:rsidRDefault="006A765C" w:rsidP="00DB7CE5">
      <w:pPr>
        <w:spacing w:before="120" w:after="120"/>
        <w:rPr>
          <w:rFonts w:ascii="Calibri" w:eastAsia="Arial Unicode MS" w:hAnsi="Calibri" w:cs="Arial"/>
          <w:lang w:val="en-US"/>
        </w:rPr>
      </w:pPr>
    </w:p>
    <w:p w14:paraId="2E8CCF18"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lastRenderedPageBreak/>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15"/>
      </w:tblGrid>
      <w:tr w:rsidR="00DB7CE5" w:rsidRPr="003F6B3B" w14:paraId="369BDD37" w14:textId="77777777" w:rsidTr="1F62F2D8">
        <w:trPr>
          <w:tblHeader/>
        </w:trPr>
        <w:tc>
          <w:tcPr>
            <w:tcW w:w="4361" w:type="dxa"/>
            <w:shd w:val="clear" w:color="auto" w:fill="C0C0C0"/>
          </w:tcPr>
          <w:p w14:paraId="6AF1A9AD" w14:textId="77777777" w:rsidR="00DB7CE5" w:rsidRPr="003F6B3B" w:rsidRDefault="00DB7CE5" w:rsidP="00DB7CE5">
            <w:pPr>
              <w:jc w:val="center"/>
              <w:rPr>
                <w:rFonts w:ascii="Calibri" w:eastAsia="Arial Unicode MS" w:hAnsi="Calibri" w:cs="Arial"/>
                <w:b/>
              </w:rPr>
            </w:pPr>
            <w:r w:rsidRPr="003F6B3B">
              <w:rPr>
                <w:rFonts w:ascii="Calibri" w:eastAsia="Arial Unicode MS" w:hAnsi="Calibri" w:cs="Arial"/>
                <w:b/>
              </w:rPr>
              <w:t>Input - Fields</w:t>
            </w:r>
          </w:p>
        </w:tc>
        <w:tc>
          <w:tcPr>
            <w:tcW w:w="5215" w:type="dxa"/>
            <w:shd w:val="clear" w:color="auto" w:fill="C0C0C0"/>
          </w:tcPr>
          <w:p w14:paraId="54074982" w14:textId="77777777" w:rsidR="00DB7CE5" w:rsidRPr="003F6B3B" w:rsidRDefault="00DB7CE5" w:rsidP="00DB7CE5">
            <w:pPr>
              <w:jc w:val="center"/>
              <w:rPr>
                <w:rFonts w:ascii="Calibri" w:eastAsia="Arial Unicode MS" w:hAnsi="Calibri" w:cs="Arial"/>
                <w:b/>
              </w:rPr>
            </w:pPr>
            <w:r w:rsidRPr="003F6B3B">
              <w:rPr>
                <w:rFonts w:ascii="Calibri" w:eastAsia="Arial Unicode MS" w:hAnsi="Calibri" w:cs="Arial"/>
                <w:b/>
              </w:rPr>
              <w:t>Field Value/Comments</w:t>
            </w:r>
          </w:p>
        </w:tc>
      </w:tr>
      <w:tr w:rsidR="00DB7CE5" w:rsidRPr="003F6B3B" w14:paraId="3C1DEE73" w14:textId="77777777" w:rsidTr="1F62F2D8">
        <w:tc>
          <w:tcPr>
            <w:tcW w:w="4361" w:type="dxa"/>
            <w:shd w:val="clear" w:color="auto" w:fill="auto"/>
          </w:tcPr>
          <w:p w14:paraId="14824A6B" w14:textId="77777777" w:rsidR="00DB7CE5" w:rsidRPr="003F6B3B" w:rsidRDefault="00DB7CE5" w:rsidP="00DB7CE5">
            <w:pPr>
              <w:rPr>
                <w:rFonts w:ascii="Calibri" w:eastAsia="Calibri" w:hAnsi="Calibri"/>
                <w:b/>
              </w:rPr>
            </w:pPr>
            <w:r w:rsidRPr="003F6B3B">
              <w:rPr>
                <w:rFonts w:ascii="Calibri" w:eastAsia="Calibri" w:hAnsi="Calibri"/>
                <w:b/>
              </w:rPr>
              <w:t>Basic Information Data Tab</w:t>
            </w:r>
          </w:p>
        </w:tc>
        <w:tc>
          <w:tcPr>
            <w:tcW w:w="5215" w:type="dxa"/>
            <w:shd w:val="clear" w:color="auto" w:fill="auto"/>
          </w:tcPr>
          <w:p w14:paraId="656DB0A1" w14:textId="77777777" w:rsidR="00DB7CE5" w:rsidRPr="003F6B3B" w:rsidRDefault="00DB7CE5" w:rsidP="00DB7CE5">
            <w:pPr>
              <w:autoSpaceDE w:val="0"/>
              <w:autoSpaceDN w:val="0"/>
              <w:adjustRightInd w:val="0"/>
              <w:rPr>
                <w:rFonts w:ascii="Calibri" w:eastAsia="Calibri" w:hAnsi="Calibri" w:cs="Calibri"/>
                <w:b/>
                <w:bCs/>
              </w:rPr>
            </w:pPr>
          </w:p>
        </w:tc>
      </w:tr>
      <w:tr w:rsidR="00DB7CE5" w:rsidRPr="003F6B3B" w14:paraId="2A75AA65" w14:textId="77777777" w:rsidTr="1F62F2D8">
        <w:tc>
          <w:tcPr>
            <w:tcW w:w="4361" w:type="dxa"/>
            <w:shd w:val="clear" w:color="auto" w:fill="auto"/>
          </w:tcPr>
          <w:p w14:paraId="63518313" w14:textId="77777777" w:rsidR="00DB7CE5" w:rsidRPr="003F6B3B" w:rsidRDefault="00DB7CE5" w:rsidP="00DB7CE5">
            <w:pPr>
              <w:ind w:left="284"/>
              <w:rPr>
                <w:rFonts w:ascii="Calibri" w:eastAsia="Calibri" w:hAnsi="Calibri"/>
              </w:rPr>
            </w:pPr>
            <w:r w:rsidRPr="003F6B3B">
              <w:rPr>
                <w:rFonts w:ascii="Calibri" w:eastAsia="Calibri" w:hAnsi="Calibri"/>
              </w:rPr>
              <w:t>Exclude from Forecast</w:t>
            </w:r>
          </w:p>
        </w:tc>
        <w:tc>
          <w:tcPr>
            <w:tcW w:w="5215" w:type="dxa"/>
            <w:shd w:val="clear" w:color="auto" w:fill="auto"/>
          </w:tcPr>
          <w:p w14:paraId="491E4CD0" w14:textId="77777777" w:rsidR="00DB7CE5" w:rsidRPr="003F6B3B" w:rsidRDefault="00DB7CE5" w:rsidP="00DB7CE5">
            <w:pPr>
              <w:autoSpaceDE w:val="0"/>
              <w:autoSpaceDN w:val="0"/>
              <w:adjustRightInd w:val="0"/>
              <w:rPr>
                <w:rFonts w:ascii="Calibri" w:eastAsia="Calibri" w:hAnsi="Calibri" w:cs="Calibri"/>
                <w:b/>
              </w:rPr>
            </w:pPr>
            <w:r w:rsidRPr="003F6B3B">
              <w:rPr>
                <w:rFonts w:ascii="Calibri" w:eastAsia="Calibri" w:hAnsi="Calibri" w:cs="Calibri"/>
                <w:b/>
                <w:bCs/>
              </w:rPr>
              <w:t>Yes</w:t>
            </w:r>
          </w:p>
        </w:tc>
      </w:tr>
      <w:tr w:rsidR="00DB7CE5" w:rsidRPr="003F6B3B" w14:paraId="783C7304" w14:textId="77777777" w:rsidTr="1F62F2D8">
        <w:tc>
          <w:tcPr>
            <w:tcW w:w="4361" w:type="dxa"/>
            <w:shd w:val="clear" w:color="auto" w:fill="auto"/>
          </w:tcPr>
          <w:p w14:paraId="7F16AE91" w14:textId="77777777" w:rsidR="00DB7CE5" w:rsidRPr="003F6B3B" w:rsidRDefault="00DB7CE5" w:rsidP="00DB7CE5">
            <w:pPr>
              <w:ind w:left="284"/>
              <w:rPr>
                <w:rFonts w:ascii="Calibri" w:eastAsia="Calibri" w:hAnsi="Calibri"/>
              </w:rPr>
            </w:pPr>
            <w:r w:rsidRPr="003F6B3B">
              <w:rPr>
                <w:rFonts w:ascii="Calibri" w:eastAsia="Calibri" w:hAnsi="Calibri"/>
              </w:rPr>
              <w:t>Event Action ID</w:t>
            </w:r>
          </w:p>
        </w:tc>
        <w:tc>
          <w:tcPr>
            <w:tcW w:w="5215" w:type="dxa"/>
            <w:shd w:val="clear" w:color="auto" w:fill="auto"/>
          </w:tcPr>
          <w:p w14:paraId="2433F4A0"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cs="Calibri"/>
              </w:rPr>
              <w:t>Default</w:t>
            </w:r>
          </w:p>
        </w:tc>
      </w:tr>
      <w:tr w:rsidR="00DB7CE5" w:rsidRPr="003F6B3B" w14:paraId="07FCDE0C" w14:textId="77777777" w:rsidTr="1F62F2D8">
        <w:tc>
          <w:tcPr>
            <w:tcW w:w="4361" w:type="dxa"/>
            <w:shd w:val="clear" w:color="auto" w:fill="auto"/>
          </w:tcPr>
          <w:p w14:paraId="421558F0" w14:textId="77777777" w:rsidR="00DB7CE5" w:rsidRPr="003F6B3B" w:rsidRDefault="00DB7CE5" w:rsidP="00DB7CE5">
            <w:pPr>
              <w:ind w:left="284"/>
              <w:rPr>
                <w:rFonts w:ascii="Calibri" w:eastAsia="Calibri" w:hAnsi="Calibri"/>
              </w:rPr>
            </w:pPr>
            <w:r w:rsidRPr="003F6B3B">
              <w:rPr>
                <w:rFonts w:ascii="Calibri" w:eastAsia="Calibri" w:hAnsi="Calibri"/>
              </w:rPr>
              <w:t>Effective</w:t>
            </w:r>
          </w:p>
        </w:tc>
        <w:tc>
          <w:tcPr>
            <w:tcW w:w="5215" w:type="dxa"/>
            <w:shd w:val="clear" w:color="auto" w:fill="auto"/>
          </w:tcPr>
          <w:p w14:paraId="4801CC06" w14:textId="77777777" w:rsidR="00DB7CE5" w:rsidRPr="003F6B3B" w:rsidRDefault="00DB7CE5" w:rsidP="00DB7CE5">
            <w:pPr>
              <w:rPr>
                <w:rFonts w:ascii="Calibri" w:eastAsia="Calibri" w:hAnsi="Calibri"/>
              </w:rPr>
            </w:pPr>
            <w:r w:rsidRPr="003F6B3B">
              <w:rPr>
                <w:rFonts w:ascii="Calibri" w:eastAsia="Calibri" w:hAnsi="Calibri"/>
              </w:rPr>
              <w:t>Yes</w:t>
            </w:r>
          </w:p>
        </w:tc>
      </w:tr>
      <w:tr w:rsidR="00DB7CE5" w:rsidRPr="003F6B3B" w14:paraId="772CE52B" w14:textId="77777777" w:rsidTr="1F62F2D8">
        <w:tc>
          <w:tcPr>
            <w:tcW w:w="4361" w:type="dxa"/>
            <w:shd w:val="clear" w:color="auto" w:fill="auto"/>
          </w:tcPr>
          <w:p w14:paraId="0ADF1A00" w14:textId="77777777" w:rsidR="00DB7CE5" w:rsidRPr="003F6B3B" w:rsidRDefault="00DB7CE5" w:rsidP="00DB7CE5">
            <w:pPr>
              <w:ind w:left="284"/>
              <w:rPr>
                <w:rFonts w:ascii="Calibri" w:eastAsia="Calibri" w:hAnsi="Calibri"/>
              </w:rPr>
            </w:pPr>
            <w:r w:rsidRPr="003F6B3B">
              <w:rPr>
                <w:rFonts w:ascii="Calibri" w:eastAsia="Calibri" w:hAnsi="Calibri"/>
              </w:rPr>
              <w:t>Substantive</w:t>
            </w:r>
          </w:p>
        </w:tc>
        <w:tc>
          <w:tcPr>
            <w:tcW w:w="5215" w:type="dxa"/>
            <w:shd w:val="clear" w:color="auto" w:fill="auto"/>
          </w:tcPr>
          <w:p w14:paraId="2BF528D9" w14:textId="77777777" w:rsidR="00DB7CE5" w:rsidRPr="003F6B3B" w:rsidRDefault="00DB7CE5" w:rsidP="00DB7CE5">
            <w:pPr>
              <w:rPr>
                <w:rFonts w:ascii="Calibri" w:eastAsia="Calibri" w:hAnsi="Calibri"/>
              </w:rPr>
            </w:pPr>
            <w:r w:rsidRPr="003F6B3B">
              <w:rPr>
                <w:rFonts w:ascii="Calibri" w:eastAsia="Calibri" w:hAnsi="Calibri"/>
              </w:rPr>
              <w:t>No</w:t>
            </w:r>
          </w:p>
        </w:tc>
      </w:tr>
      <w:tr w:rsidR="00DB7CE5" w:rsidRPr="003F6B3B" w14:paraId="2C1798A6" w14:textId="77777777" w:rsidTr="1F62F2D8">
        <w:tc>
          <w:tcPr>
            <w:tcW w:w="4361" w:type="dxa"/>
            <w:shd w:val="clear" w:color="auto" w:fill="auto"/>
          </w:tcPr>
          <w:p w14:paraId="1060A8BF" w14:textId="77777777" w:rsidR="00DB7CE5" w:rsidRPr="003F6B3B" w:rsidRDefault="00DB7CE5" w:rsidP="00DB7CE5">
            <w:pPr>
              <w:ind w:left="284"/>
              <w:rPr>
                <w:rFonts w:ascii="Calibri" w:eastAsia="Calibri" w:hAnsi="Calibri"/>
              </w:rPr>
            </w:pPr>
            <w:r w:rsidRPr="003F6B3B">
              <w:rPr>
                <w:rFonts w:ascii="Calibri" w:eastAsia="Calibri" w:hAnsi="Calibri"/>
              </w:rPr>
              <w:t>Assignment Date (From - To)</w:t>
            </w:r>
          </w:p>
        </w:tc>
        <w:tc>
          <w:tcPr>
            <w:tcW w:w="5215" w:type="dxa"/>
            <w:shd w:val="clear" w:color="auto" w:fill="auto"/>
          </w:tcPr>
          <w:p w14:paraId="67366041" w14:textId="77777777" w:rsidR="00DB7CE5" w:rsidRPr="003F6B3B" w:rsidRDefault="00DB7CE5" w:rsidP="00DB7CE5">
            <w:pPr>
              <w:rPr>
                <w:rFonts w:ascii="Calibri" w:eastAsia="Calibri" w:hAnsi="Calibri"/>
              </w:rPr>
            </w:pPr>
            <w:r w:rsidRPr="003F6B3B">
              <w:rPr>
                <w:rFonts w:ascii="Calibri" w:eastAsia="Calibri" w:hAnsi="Calibri"/>
              </w:rPr>
              <w:t>Default – Based on Event Records</w:t>
            </w:r>
          </w:p>
        </w:tc>
      </w:tr>
      <w:tr w:rsidR="00DB7CE5" w:rsidRPr="003F6B3B" w14:paraId="116130F2" w14:textId="77777777" w:rsidTr="1F62F2D8">
        <w:tc>
          <w:tcPr>
            <w:tcW w:w="4361" w:type="dxa"/>
            <w:shd w:val="clear" w:color="auto" w:fill="auto"/>
          </w:tcPr>
          <w:p w14:paraId="2047D586" w14:textId="77777777" w:rsidR="00DB7CE5" w:rsidRPr="003F6B3B" w:rsidRDefault="00DB7CE5" w:rsidP="00DB7CE5">
            <w:pPr>
              <w:ind w:left="284"/>
              <w:rPr>
                <w:rFonts w:ascii="Calibri" w:eastAsia="Calibri" w:hAnsi="Calibri"/>
              </w:rPr>
            </w:pPr>
            <w:r w:rsidRPr="003F6B3B">
              <w:rPr>
                <w:rFonts w:ascii="Calibri" w:eastAsia="Calibri" w:hAnsi="Calibri"/>
              </w:rPr>
              <w:t>Action Code</w:t>
            </w:r>
          </w:p>
        </w:tc>
        <w:tc>
          <w:tcPr>
            <w:tcW w:w="5215" w:type="dxa"/>
            <w:shd w:val="clear" w:color="auto" w:fill="auto"/>
          </w:tcPr>
          <w:p w14:paraId="219FFAB2" w14:textId="1C1BE716" w:rsidR="00DB7CE5" w:rsidRPr="003F6B3B" w:rsidRDefault="00D2751E" w:rsidP="00DB7CE5">
            <w:pPr>
              <w:rPr>
                <w:rFonts w:ascii="Calibri" w:eastAsia="Calibri" w:hAnsi="Calibri"/>
              </w:rPr>
            </w:pPr>
            <w:r w:rsidRPr="003F6B3B">
              <w:rPr>
                <w:rFonts w:ascii="Calibri" w:eastAsia="Calibri" w:hAnsi="Calibri"/>
                <w:b/>
                <w:bCs/>
              </w:rPr>
              <w:t>IC/EC – Interchange out to OGD</w:t>
            </w:r>
          </w:p>
        </w:tc>
      </w:tr>
      <w:tr w:rsidR="00DB7CE5" w:rsidRPr="003F6B3B" w14:paraId="6B26530F" w14:textId="77777777" w:rsidTr="1F62F2D8">
        <w:tc>
          <w:tcPr>
            <w:tcW w:w="4361" w:type="dxa"/>
            <w:shd w:val="clear" w:color="auto" w:fill="auto"/>
          </w:tcPr>
          <w:p w14:paraId="589F62D1" w14:textId="77777777" w:rsidR="00DB7CE5" w:rsidRPr="003F6B3B" w:rsidRDefault="00DB7CE5" w:rsidP="00DB7CE5">
            <w:pPr>
              <w:ind w:left="284"/>
              <w:rPr>
                <w:rFonts w:ascii="Calibri" w:eastAsia="Calibri" w:hAnsi="Calibri"/>
              </w:rPr>
            </w:pPr>
            <w:r w:rsidRPr="003F6B3B">
              <w:rPr>
                <w:rFonts w:ascii="Calibri" w:eastAsia="Calibri" w:hAnsi="Calibri"/>
              </w:rPr>
              <w:t>Modified Assignment Date (From - To)</w:t>
            </w:r>
          </w:p>
        </w:tc>
        <w:tc>
          <w:tcPr>
            <w:tcW w:w="5215" w:type="dxa"/>
            <w:shd w:val="clear" w:color="auto" w:fill="auto"/>
          </w:tcPr>
          <w:p w14:paraId="759EE0E3" w14:textId="77777777" w:rsidR="00DB7CE5" w:rsidRPr="003F6B3B" w:rsidRDefault="00DB7CE5" w:rsidP="00DB7CE5">
            <w:pPr>
              <w:rPr>
                <w:rFonts w:ascii="Calibri" w:eastAsia="Calibri" w:hAnsi="Calibri"/>
              </w:rPr>
            </w:pPr>
            <w:r w:rsidRPr="003F6B3B">
              <w:rPr>
                <w:rFonts w:ascii="Calibri" w:eastAsia="Calibri" w:hAnsi="Calibri"/>
              </w:rPr>
              <w:t>Default – Based on Event Records</w:t>
            </w:r>
          </w:p>
        </w:tc>
      </w:tr>
      <w:tr w:rsidR="00DB7CE5" w:rsidRPr="003F6B3B" w14:paraId="62790B29" w14:textId="77777777" w:rsidTr="1F62F2D8">
        <w:tc>
          <w:tcPr>
            <w:tcW w:w="4361" w:type="dxa"/>
            <w:shd w:val="clear" w:color="auto" w:fill="auto"/>
          </w:tcPr>
          <w:p w14:paraId="384D442F" w14:textId="77777777" w:rsidR="00DB7CE5" w:rsidRPr="003F6B3B" w:rsidRDefault="00DB7CE5" w:rsidP="00DB7CE5">
            <w:pPr>
              <w:rPr>
                <w:rFonts w:ascii="Calibri" w:eastAsia="Calibri" w:hAnsi="Calibri"/>
              </w:rPr>
            </w:pPr>
            <w:r w:rsidRPr="003F6B3B">
              <w:rPr>
                <w:rFonts w:ascii="Calibri" w:eastAsia="Calibri" w:hAnsi="Calibri"/>
                <w:b/>
              </w:rPr>
              <w:t>Basic Action Data Tab</w:t>
            </w:r>
          </w:p>
        </w:tc>
        <w:tc>
          <w:tcPr>
            <w:tcW w:w="5215" w:type="dxa"/>
            <w:shd w:val="clear" w:color="auto" w:fill="auto"/>
          </w:tcPr>
          <w:p w14:paraId="073DA1E9" w14:textId="77777777" w:rsidR="00DB7CE5" w:rsidRPr="003F6B3B" w:rsidRDefault="00DB7CE5" w:rsidP="00DB7CE5">
            <w:pPr>
              <w:rPr>
                <w:rFonts w:ascii="Calibri" w:eastAsia="Calibri" w:hAnsi="Calibri"/>
                <w:b/>
              </w:rPr>
            </w:pPr>
          </w:p>
        </w:tc>
      </w:tr>
      <w:tr w:rsidR="00DB7CE5" w:rsidRPr="003F6B3B" w14:paraId="16A9BA6A" w14:textId="77777777" w:rsidTr="1F62F2D8">
        <w:tc>
          <w:tcPr>
            <w:tcW w:w="4361" w:type="dxa"/>
            <w:shd w:val="clear" w:color="auto" w:fill="auto"/>
          </w:tcPr>
          <w:p w14:paraId="58AE017B" w14:textId="77777777" w:rsidR="00DB7CE5" w:rsidRPr="003F6B3B" w:rsidRDefault="00DB7CE5" w:rsidP="00DB7CE5">
            <w:pPr>
              <w:ind w:left="284"/>
              <w:rPr>
                <w:rFonts w:ascii="Calibri" w:eastAsia="Calibri" w:hAnsi="Calibri"/>
              </w:rPr>
            </w:pPr>
            <w:r w:rsidRPr="003F6B3B">
              <w:rPr>
                <w:rFonts w:ascii="Calibri" w:eastAsia="Calibri" w:hAnsi="Calibri"/>
              </w:rPr>
              <w:t>Employment Status</w:t>
            </w:r>
          </w:p>
        </w:tc>
        <w:tc>
          <w:tcPr>
            <w:tcW w:w="5215" w:type="dxa"/>
            <w:shd w:val="clear" w:color="auto" w:fill="auto"/>
          </w:tcPr>
          <w:p w14:paraId="6FC94004" w14:textId="5C73C18B" w:rsidR="00DB7CE5" w:rsidRPr="003F6B3B" w:rsidRDefault="03DFE24A" w:rsidP="1F62F2D8">
            <w:pPr>
              <w:autoSpaceDE w:val="0"/>
              <w:autoSpaceDN w:val="0"/>
              <w:adjustRightInd w:val="0"/>
              <w:rPr>
                <w:rFonts w:ascii="Calibri" w:eastAsia="Calibri" w:hAnsi="Calibri" w:cs="Calibri"/>
                <w:b/>
                <w:bCs/>
              </w:rPr>
            </w:pPr>
            <w:r w:rsidRPr="003F6B3B">
              <w:rPr>
                <w:rFonts w:ascii="Calibri" w:eastAsia="Calibri" w:hAnsi="Calibri"/>
                <w:b/>
                <w:bCs/>
              </w:rPr>
              <w:t xml:space="preserve">6 - </w:t>
            </w:r>
            <w:r w:rsidR="00D2751E" w:rsidRPr="003F6B3B">
              <w:rPr>
                <w:rFonts w:ascii="Calibri" w:eastAsia="Calibri" w:hAnsi="Calibri"/>
                <w:b/>
                <w:bCs/>
              </w:rPr>
              <w:t>Interchange OGD</w:t>
            </w:r>
          </w:p>
        </w:tc>
      </w:tr>
      <w:tr w:rsidR="00DB7CE5" w:rsidRPr="003F6B3B" w14:paraId="3C3FEB1C" w14:textId="77777777" w:rsidTr="1F62F2D8">
        <w:tc>
          <w:tcPr>
            <w:tcW w:w="4361" w:type="dxa"/>
            <w:shd w:val="clear" w:color="auto" w:fill="auto"/>
          </w:tcPr>
          <w:p w14:paraId="086129C9" w14:textId="77777777" w:rsidR="00DB7CE5" w:rsidRPr="003F6B3B" w:rsidRDefault="00DB7CE5" w:rsidP="00DB7CE5">
            <w:pPr>
              <w:ind w:left="284"/>
              <w:rPr>
                <w:rFonts w:ascii="Calibri" w:eastAsia="Calibri" w:hAnsi="Calibri"/>
              </w:rPr>
            </w:pPr>
            <w:r w:rsidRPr="003F6B3B">
              <w:rPr>
                <w:rFonts w:ascii="Calibri" w:eastAsia="Calibri" w:hAnsi="Calibri"/>
              </w:rPr>
              <w:t>Employment Type</w:t>
            </w:r>
          </w:p>
        </w:tc>
        <w:tc>
          <w:tcPr>
            <w:tcW w:w="5215" w:type="dxa"/>
            <w:shd w:val="clear" w:color="auto" w:fill="auto"/>
          </w:tcPr>
          <w:p w14:paraId="128CBD1E"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rPr>
              <w:t>No change required</w:t>
            </w:r>
          </w:p>
        </w:tc>
      </w:tr>
      <w:tr w:rsidR="00DB7CE5" w:rsidRPr="003F6B3B" w14:paraId="6B894F21" w14:textId="77777777" w:rsidTr="1F62F2D8">
        <w:tc>
          <w:tcPr>
            <w:tcW w:w="4361" w:type="dxa"/>
            <w:shd w:val="clear" w:color="auto" w:fill="auto"/>
          </w:tcPr>
          <w:p w14:paraId="7B2B6863" w14:textId="77777777" w:rsidR="00DB7CE5" w:rsidRPr="003F6B3B" w:rsidRDefault="00DB7CE5" w:rsidP="00DB7CE5">
            <w:pPr>
              <w:ind w:left="284"/>
              <w:rPr>
                <w:rFonts w:ascii="Calibri" w:eastAsia="Calibri" w:hAnsi="Calibri"/>
              </w:rPr>
            </w:pPr>
            <w:r w:rsidRPr="003F6B3B">
              <w:rPr>
                <w:rFonts w:ascii="Calibri" w:eastAsia="Calibri" w:hAnsi="Calibri"/>
              </w:rPr>
              <w:t>Position</w:t>
            </w:r>
          </w:p>
        </w:tc>
        <w:tc>
          <w:tcPr>
            <w:tcW w:w="5215" w:type="dxa"/>
            <w:shd w:val="clear" w:color="auto" w:fill="auto"/>
          </w:tcPr>
          <w:p w14:paraId="4B50884A"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63852500" w14:textId="77777777" w:rsidTr="1F62F2D8">
        <w:tc>
          <w:tcPr>
            <w:tcW w:w="4361" w:type="dxa"/>
            <w:shd w:val="clear" w:color="auto" w:fill="auto"/>
          </w:tcPr>
          <w:p w14:paraId="0DAD9370" w14:textId="77777777" w:rsidR="00DB7CE5" w:rsidRPr="003F6B3B" w:rsidRDefault="00DB7CE5" w:rsidP="00DB7CE5">
            <w:pPr>
              <w:ind w:left="284"/>
              <w:rPr>
                <w:rFonts w:ascii="Calibri" w:eastAsia="Calibri" w:hAnsi="Calibri"/>
              </w:rPr>
            </w:pPr>
            <w:r w:rsidRPr="003F6B3B">
              <w:rPr>
                <w:rFonts w:ascii="Calibri" w:eastAsia="Calibri" w:hAnsi="Calibri"/>
              </w:rPr>
              <w:t>HR End Date</w:t>
            </w:r>
          </w:p>
        </w:tc>
        <w:tc>
          <w:tcPr>
            <w:tcW w:w="5215" w:type="dxa"/>
            <w:shd w:val="clear" w:color="auto" w:fill="auto"/>
          </w:tcPr>
          <w:p w14:paraId="56FDD946" w14:textId="77777777" w:rsidR="00DB7CE5" w:rsidRPr="003F6B3B" w:rsidRDefault="00DB7CE5" w:rsidP="00DB7CE5">
            <w:pPr>
              <w:spacing w:line="276" w:lineRule="auto"/>
              <w:rPr>
                <w:rFonts w:ascii="Calibri" w:eastAsia="Calibri" w:hAnsi="Calibri"/>
                <w:b/>
              </w:rPr>
            </w:pPr>
            <w:r w:rsidRPr="003F6B3B">
              <w:rPr>
                <w:rFonts w:ascii="Calibri" w:eastAsia="Calibri" w:hAnsi="Calibri"/>
                <w:b/>
              </w:rPr>
              <w:t>Leave blank</w:t>
            </w:r>
          </w:p>
        </w:tc>
      </w:tr>
      <w:tr w:rsidR="00DB7CE5" w:rsidRPr="003F6B3B" w14:paraId="4B519D47" w14:textId="77777777" w:rsidTr="1F62F2D8">
        <w:tc>
          <w:tcPr>
            <w:tcW w:w="4361" w:type="dxa"/>
            <w:shd w:val="clear" w:color="auto" w:fill="auto"/>
          </w:tcPr>
          <w:p w14:paraId="05E95149" w14:textId="77777777" w:rsidR="00DB7CE5" w:rsidRPr="003F6B3B" w:rsidRDefault="00DB7CE5" w:rsidP="00DB7CE5">
            <w:pPr>
              <w:ind w:left="284"/>
              <w:rPr>
                <w:rFonts w:ascii="Calibri" w:eastAsia="Calibri" w:hAnsi="Calibri"/>
              </w:rPr>
            </w:pPr>
            <w:r w:rsidRPr="003F6B3B">
              <w:rPr>
                <w:rFonts w:ascii="Calibri" w:eastAsia="Calibri" w:hAnsi="Calibri"/>
              </w:rPr>
              <w:t>Projected End Date</w:t>
            </w:r>
          </w:p>
        </w:tc>
        <w:tc>
          <w:tcPr>
            <w:tcW w:w="5215" w:type="dxa"/>
            <w:shd w:val="clear" w:color="auto" w:fill="auto"/>
          </w:tcPr>
          <w:p w14:paraId="62E020A7" w14:textId="77777777" w:rsidR="00DB7CE5" w:rsidRPr="003F6B3B" w:rsidRDefault="00DB7CE5" w:rsidP="00DB7CE5">
            <w:pPr>
              <w:spacing w:line="276" w:lineRule="auto"/>
              <w:rPr>
                <w:rFonts w:ascii="Calibri" w:eastAsia="Calibri" w:hAnsi="Calibri"/>
                <w:b/>
              </w:rPr>
            </w:pPr>
            <w:r w:rsidRPr="003F6B3B">
              <w:rPr>
                <w:rFonts w:ascii="Calibri" w:eastAsia="Calibri" w:hAnsi="Calibri"/>
                <w:b/>
              </w:rPr>
              <w:t>Leave blank</w:t>
            </w:r>
          </w:p>
        </w:tc>
      </w:tr>
      <w:tr w:rsidR="00DB7CE5" w:rsidRPr="003F6B3B" w14:paraId="70C89C00" w14:textId="77777777" w:rsidTr="1F62F2D8">
        <w:tc>
          <w:tcPr>
            <w:tcW w:w="4361" w:type="dxa"/>
            <w:shd w:val="clear" w:color="auto" w:fill="auto"/>
          </w:tcPr>
          <w:p w14:paraId="150B9B3D" w14:textId="757CFA33" w:rsidR="00DB7CE5" w:rsidRPr="003F6B3B" w:rsidRDefault="00DB7CE5" w:rsidP="00DB7CE5">
            <w:pPr>
              <w:ind w:left="284"/>
              <w:rPr>
                <w:rFonts w:ascii="Calibri" w:eastAsia="Calibri" w:hAnsi="Calibri"/>
              </w:rPr>
            </w:pPr>
            <w:r w:rsidRPr="003F6B3B">
              <w:rPr>
                <w:rFonts w:ascii="Calibri" w:eastAsia="Calibri" w:hAnsi="Calibri"/>
              </w:rPr>
              <w:t>Assigned Work Week Default (37.5)</w:t>
            </w:r>
          </w:p>
        </w:tc>
        <w:tc>
          <w:tcPr>
            <w:tcW w:w="5215" w:type="dxa"/>
            <w:shd w:val="clear" w:color="auto" w:fill="auto"/>
          </w:tcPr>
          <w:p w14:paraId="794F42F5"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39DF5020" w14:textId="77777777" w:rsidTr="1F62F2D8">
        <w:tc>
          <w:tcPr>
            <w:tcW w:w="4361" w:type="dxa"/>
            <w:shd w:val="clear" w:color="auto" w:fill="auto"/>
          </w:tcPr>
          <w:p w14:paraId="5B159486" w14:textId="5697741B" w:rsidR="00DB7CE5" w:rsidRPr="003F6B3B" w:rsidRDefault="00DB7CE5" w:rsidP="00DB7CE5">
            <w:pPr>
              <w:ind w:left="284"/>
              <w:rPr>
                <w:rFonts w:ascii="Calibri" w:eastAsia="Calibri" w:hAnsi="Calibri"/>
              </w:rPr>
            </w:pPr>
            <w:r w:rsidRPr="003F6B3B">
              <w:rPr>
                <w:rFonts w:ascii="Calibri" w:eastAsia="Calibri" w:hAnsi="Calibri"/>
              </w:rPr>
              <w:t>Scheduled Work Week Default (37.5)</w:t>
            </w:r>
          </w:p>
        </w:tc>
        <w:tc>
          <w:tcPr>
            <w:tcW w:w="5215" w:type="dxa"/>
            <w:shd w:val="clear" w:color="auto" w:fill="auto"/>
          </w:tcPr>
          <w:p w14:paraId="65EFC181"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02A0D215" w14:textId="77777777" w:rsidTr="1F62F2D8">
        <w:tc>
          <w:tcPr>
            <w:tcW w:w="4361" w:type="dxa"/>
            <w:shd w:val="clear" w:color="auto" w:fill="auto"/>
          </w:tcPr>
          <w:p w14:paraId="4711A26F" w14:textId="77777777" w:rsidR="00DB7CE5" w:rsidRPr="003F6B3B" w:rsidRDefault="00DB7CE5" w:rsidP="00DB7CE5">
            <w:pPr>
              <w:ind w:left="284"/>
              <w:rPr>
                <w:rFonts w:ascii="Calibri" w:eastAsia="Calibri" w:hAnsi="Calibri"/>
                <w:b/>
              </w:rPr>
            </w:pPr>
            <w:r w:rsidRPr="003F6B3B">
              <w:rPr>
                <w:rFonts w:ascii="Calibri" w:eastAsia="Calibri" w:hAnsi="Calibri"/>
              </w:rPr>
              <w:t>Full Time Equivalent (FTE)</w:t>
            </w:r>
          </w:p>
        </w:tc>
        <w:tc>
          <w:tcPr>
            <w:tcW w:w="5215" w:type="dxa"/>
            <w:shd w:val="clear" w:color="auto" w:fill="auto"/>
          </w:tcPr>
          <w:p w14:paraId="0A9148C1" w14:textId="77777777" w:rsidR="00DB7CE5" w:rsidRPr="003F6B3B" w:rsidRDefault="00DB7CE5" w:rsidP="00DB7CE5">
            <w:pPr>
              <w:rPr>
                <w:rFonts w:ascii="Calibri" w:eastAsia="Calibri" w:hAnsi="Calibri"/>
              </w:rPr>
            </w:pPr>
            <w:r w:rsidRPr="003F6B3B">
              <w:rPr>
                <w:rFonts w:ascii="Calibri" w:hAnsi="Calibri"/>
              </w:rPr>
              <w:t>Calculated field based on Assigned Work Week</w:t>
            </w:r>
          </w:p>
        </w:tc>
      </w:tr>
      <w:tr w:rsidR="00DB7CE5" w:rsidRPr="003F6B3B" w14:paraId="62700CF0" w14:textId="77777777" w:rsidTr="1F62F2D8">
        <w:tc>
          <w:tcPr>
            <w:tcW w:w="4361" w:type="dxa"/>
            <w:shd w:val="clear" w:color="auto" w:fill="auto"/>
          </w:tcPr>
          <w:p w14:paraId="6EA82B6B" w14:textId="77777777" w:rsidR="00DB7CE5" w:rsidRPr="003F6B3B" w:rsidRDefault="00DB7CE5" w:rsidP="00DB7CE5">
            <w:pPr>
              <w:rPr>
                <w:rFonts w:ascii="Calibri" w:eastAsia="Calibri" w:hAnsi="Calibri"/>
                <w:b/>
              </w:rPr>
            </w:pPr>
            <w:r w:rsidRPr="003F6B3B">
              <w:rPr>
                <w:rFonts w:ascii="Calibri" w:eastAsia="Calibri" w:hAnsi="Calibri"/>
                <w:b/>
              </w:rPr>
              <w:t>Other Action Data Tab</w:t>
            </w:r>
          </w:p>
        </w:tc>
        <w:tc>
          <w:tcPr>
            <w:tcW w:w="5215" w:type="dxa"/>
            <w:shd w:val="clear" w:color="auto" w:fill="auto"/>
          </w:tcPr>
          <w:p w14:paraId="4496A621" w14:textId="77777777" w:rsidR="00DB7CE5" w:rsidRPr="003F6B3B" w:rsidRDefault="00DB7CE5" w:rsidP="00DB7CE5">
            <w:pPr>
              <w:rPr>
                <w:rFonts w:ascii="Calibri" w:eastAsia="Calibri" w:hAnsi="Calibri"/>
              </w:rPr>
            </w:pPr>
          </w:p>
        </w:tc>
      </w:tr>
      <w:tr w:rsidR="00DB7CE5" w:rsidRPr="003F6B3B" w14:paraId="590179F0" w14:textId="77777777" w:rsidTr="1F62F2D8">
        <w:tc>
          <w:tcPr>
            <w:tcW w:w="4361" w:type="dxa"/>
            <w:shd w:val="clear" w:color="auto" w:fill="auto"/>
          </w:tcPr>
          <w:p w14:paraId="7FAD41EE" w14:textId="77777777" w:rsidR="00DB7CE5" w:rsidRPr="003F6B3B" w:rsidRDefault="00DB7CE5" w:rsidP="00DB7CE5">
            <w:pPr>
              <w:ind w:left="720"/>
              <w:rPr>
                <w:rFonts w:ascii="Calibri" w:eastAsia="Calibri" w:hAnsi="Calibri"/>
              </w:rPr>
            </w:pPr>
            <w:r w:rsidRPr="003F6B3B">
              <w:rPr>
                <w:rFonts w:ascii="Calibri" w:eastAsia="Calibri" w:hAnsi="Calibri"/>
              </w:rPr>
              <w:t xml:space="preserve">Bonuses - Bilingual Bonus </w:t>
            </w:r>
          </w:p>
        </w:tc>
        <w:tc>
          <w:tcPr>
            <w:tcW w:w="5215" w:type="dxa"/>
            <w:shd w:val="clear" w:color="auto" w:fill="auto"/>
          </w:tcPr>
          <w:p w14:paraId="34C73322" w14:textId="77777777" w:rsidR="00DB7CE5" w:rsidRPr="003F6B3B" w:rsidRDefault="00DB7CE5" w:rsidP="00DB7CE5">
            <w:pPr>
              <w:rPr>
                <w:rFonts w:ascii="Calibri" w:eastAsia="Calibri" w:hAnsi="Calibri"/>
              </w:rPr>
            </w:pPr>
            <w:r w:rsidRPr="003F6B3B">
              <w:rPr>
                <w:rFonts w:ascii="Calibri" w:eastAsia="Calibri" w:hAnsi="Calibri"/>
              </w:rPr>
              <w:t>Validate – change if required</w:t>
            </w:r>
          </w:p>
        </w:tc>
      </w:tr>
      <w:tr w:rsidR="00DB7CE5" w:rsidRPr="003F6B3B" w14:paraId="0A410397" w14:textId="77777777" w:rsidTr="1F62F2D8">
        <w:tc>
          <w:tcPr>
            <w:tcW w:w="4361" w:type="dxa"/>
            <w:shd w:val="clear" w:color="auto" w:fill="auto"/>
          </w:tcPr>
          <w:p w14:paraId="28AFDD2E" w14:textId="77777777" w:rsidR="00DB7CE5" w:rsidRPr="003F6B3B" w:rsidRDefault="00DB7CE5" w:rsidP="00DB7CE5">
            <w:pPr>
              <w:ind w:left="720"/>
              <w:rPr>
                <w:rFonts w:ascii="Calibri" w:eastAsia="Calibri" w:hAnsi="Calibri"/>
              </w:rPr>
            </w:pPr>
            <w:r w:rsidRPr="003F6B3B">
              <w:rPr>
                <w:rFonts w:ascii="Calibri" w:eastAsia="Calibri" w:hAnsi="Calibri"/>
              </w:rPr>
              <w:t>Isolated Post – Location Code</w:t>
            </w:r>
          </w:p>
        </w:tc>
        <w:tc>
          <w:tcPr>
            <w:tcW w:w="5215" w:type="dxa"/>
            <w:shd w:val="clear" w:color="auto" w:fill="auto"/>
          </w:tcPr>
          <w:p w14:paraId="7DC50440" w14:textId="77777777" w:rsidR="00DB7CE5" w:rsidRPr="003F6B3B" w:rsidRDefault="00DB7CE5" w:rsidP="00DB7CE5">
            <w:pPr>
              <w:rPr>
                <w:rFonts w:ascii="Calibri" w:eastAsia="Calibri" w:hAnsi="Calibri"/>
              </w:rPr>
            </w:pPr>
            <w:r w:rsidRPr="003F6B3B">
              <w:rPr>
                <w:rFonts w:ascii="Calibri" w:eastAsia="Calibri" w:hAnsi="Calibri"/>
              </w:rPr>
              <w:t>Validate – change if required</w:t>
            </w:r>
          </w:p>
        </w:tc>
      </w:tr>
      <w:tr w:rsidR="00DB7CE5" w:rsidRPr="003F6B3B" w14:paraId="3D410382" w14:textId="77777777" w:rsidTr="1F62F2D8">
        <w:tc>
          <w:tcPr>
            <w:tcW w:w="4361" w:type="dxa"/>
            <w:shd w:val="clear" w:color="auto" w:fill="auto"/>
          </w:tcPr>
          <w:p w14:paraId="7B33608A" w14:textId="77777777" w:rsidR="00DB7CE5" w:rsidRPr="003F6B3B" w:rsidRDefault="00DB7CE5" w:rsidP="00DB7CE5">
            <w:pPr>
              <w:ind w:left="720"/>
              <w:rPr>
                <w:rFonts w:ascii="Calibri" w:eastAsia="Calibri" w:hAnsi="Calibri"/>
              </w:rPr>
            </w:pPr>
            <w:r w:rsidRPr="003F6B3B">
              <w:rPr>
                <w:rFonts w:ascii="Calibri" w:eastAsia="Calibri" w:hAnsi="Calibri"/>
              </w:rPr>
              <w:t>Isolated Post – Meals/Rations</w:t>
            </w:r>
          </w:p>
        </w:tc>
        <w:tc>
          <w:tcPr>
            <w:tcW w:w="5215" w:type="dxa"/>
            <w:shd w:val="clear" w:color="auto" w:fill="auto"/>
          </w:tcPr>
          <w:p w14:paraId="7D0B802C" w14:textId="77777777" w:rsidR="00DB7CE5" w:rsidRPr="003F6B3B" w:rsidRDefault="00DB7CE5" w:rsidP="00DB7CE5">
            <w:pPr>
              <w:rPr>
                <w:rFonts w:ascii="Calibri" w:eastAsia="Calibri" w:hAnsi="Calibri"/>
              </w:rPr>
            </w:pPr>
            <w:r w:rsidRPr="003F6B3B">
              <w:rPr>
                <w:rFonts w:ascii="Calibri" w:eastAsia="Calibri" w:hAnsi="Calibri"/>
              </w:rPr>
              <w:t>Validate – change if required</w:t>
            </w:r>
          </w:p>
        </w:tc>
      </w:tr>
      <w:tr w:rsidR="00DB7CE5" w:rsidRPr="003F6B3B" w14:paraId="72E82677" w14:textId="77777777" w:rsidTr="1F62F2D8">
        <w:tc>
          <w:tcPr>
            <w:tcW w:w="4361" w:type="dxa"/>
            <w:shd w:val="clear" w:color="auto" w:fill="auto"/>
          </w:tcPr>
          <w:p w14:paraId="02305EE2" w14:textId="77777777" w:rsidR="00DB7CE5" w:rsidRPr="003F6B3B" w:rsidRDefault="00DB7CE5" w:rsidP="00DB7CE5">
            <w:pPr>
              <w:ind w:left="720"/>
              <w:rPr>
                <w:rFonts w:ascii="Calibri" w:eastAsia="Calibri" w:hAnsi="Calibri"/>
              </w:rPr>
            </w:pPr>
            <w:r w:rsidRPr="003F6B3B">
              <w:rPr>
                <w:rFonts w:ascii="Calibri" w:eastAsia="Calibri" w:hAnsi="Calibri"/>
              </w:rPr>
              <w:t>Isolated Post – Housing Benefits</w:t>
            </w:r>
          </w:p>
        </w:tc>
        <w:tc>
          <w:tcPr>
            <w:tcW w:w="5215" w:type="dxa"/>
            <w:shd w:val="clear" w:color="auto" w:fill="auto"/>
          </w:tcPr>
          <w:p w14:paraId="14B4B09D" w14:textId="77777777" w:rsidR="00DB7CE5" w:rsidRPr="003F6B3B" w:rsidRDefault="00DB7CE5" w:rsidP="00DB7CE5">
            <w:pPr>
              <w:rPr>
                <w:rFonts w:ascii="Calibri" w:eastAsia="Calibri" w:hAnsi="Calibri"/>
              </w:rPr>
            </w:pPr>
            <w:r w:rsidRPr="003F6B3B">
              <w:rPr>
                <w:rFonts w:ascii="Calibri" w:eastAsia="Calibri" w:hAnsi="Calibri"/>
              </w:rPr>
              <w:t>Validate – change if required</w:t>
            </w:r>
          </w:p>
        </w:tc>
      </w:tr>
      <w:tr w:rsidR="00DB7CE5" w:rsidRPr="003F6B3B" w14:paraId="30405984" w14:textId="77777777" w:rsidTr="1F62F2D8">
        <w:tc>
          <w:tcPr>
            <w:tcW w:w="4361" w:type="dxa"/>
            <w:shd w:val="clear" w:color="auto" w:fill="auto"/>
          </w:tcPr>
          <w:p w14:paraId="4F18933F" w14:textId="77777777" w:rsidR="00DB7CE5" w:rsidRPr="003F6B3B" w:rsidRDefault="00DB7CE5" w:rsidP="00DB7CE5">
            <w:pPr>
              <w:ind w:left="720"/>
              <w:rPr>
                <w:rFonts w:ascii="Calibri" w:eastAsia="Calibri" w:hAnsi="Calibri"/>
              </w:rPr>
            </w:pPr>
            <w:r w:rsidRPr="003F6B3B">
              <w:rPr>
                <w:rFonts w:ascii="Calibri" w:eastAsia="Calibri" w:hAnsi="Calibri"/>
              </w:rPr>
              <w:t>Isolated Post – Has dependents</w:t>
            </w:r>
          </w:p>
        </w:tc>
        <w:tc>
          <w:tcPr>
            <w:tcW w:w="5215" w:type="dxa"/>
            <w:shd w:val="clear" w:color="auto" w:fill="auto"/>
          </w:tcPr>
          <w:p w14:paraId="7CD5C701" w14:textId="77777777" w:rsidR="00DB7CE5" w:rsidRPr="003F6B3B" w:rsidRDefault="00DB7CE5" w:rsidP="00DB7CE5">
            <w:pPr>
              <w:rPr>
                <w:rFonts w:ascii="Calibri" w:eastAsia="Calibri" w:hAnsi="Calibri"/>
              </w:rPr>
            </w:pPr>
            <w:r w:rsidRPr="003F6B3B">
              <w:rPr>
                <w:rFonts w:ascii="Calibri" w:eastAsia="Calibri" w:hAnsi="Calibri"/>
              </w:rPr>
              <w:t>Validate – change if required</w:t>
            </w:r>
          </w:p>
        </w:tc>
      </w:tr>
      <w:tr w:rsidR="00DB7CE5" w:rsidRPr="003F6B3B" w14:paraId="4087FE20" w14:textId="77777777" w:rsidTr="1F62F2D8">
        <w:tc>
          <w:tcPr>
            <w:tcW w:w="4361" w:type="dxa"/>
            <w:shd w:val="clear" w:color="auto" w:fill="auto"/>
            <w:vAlign w:val="bottom"/>
          </w:tcPr>
          <w:p w14:paraId="2FB6E303" w14:textId="77777777" w:rsidR="00DB7CE5" w:rsidRPr="003F6B3B" w:rsidRDefault="00DB7CE5" w:rsidP="00DB7CE5">
            <w:pPr>
              <w:ind w:left="720"/>
              <w:rPr>
                <w:rFonts w:ascii="Calibri" w:eastAsia="Calibri" w:hAnsi="Calibri"/>
              </w:rPr>
            </w:pPr>
            <w:r w:rsidRPr="003F6B3B">
              <w:rPr>
                <w:rFonts w:ascii="Calibri" w:eastAsia="Calibri" w:hAnsi="Calibri"/>
              </w:rPr>
              <w:t>Others - Home Cost Center</w:t>
            </w:r>
          </w:p>
        </w:tc>
        <w:tc>
          <w:tcPr>
            <w:tcW w:w="5215" w:type="dxa"/>
            <w:shd w:val="clear" w:color="auto" w:fill="auto"/>
          </w:tcPr>
          <w:p w14:paraId="162FBD90"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cs="Calibri"/>
                <w:b/>
              </w:rPr>
              <w:t>No change required</w:t>
            </w:r>
          </w:p>
        </w:tc>
      </w:tr>
      <w:tr w:rsidR="00DB7CE5" w:rsidRPr="003F6B3B" w14:paraId="068083A4" w14:textId="77777777" w:rsidTr="1F62F2D8">
        <w:tc>
          <w:tcPr>
            <w:tcW w:w="4361" w:type="dxa"/>
            <w:shd w:val="clear" w:color="auto" w:fill="auto"/>
            <w:vAlign w:val="bottom"/>
          </w:tcPr>
          <w:p w14:paraId="3C2CF009" w14:textId="77777777" w:rsidR="00DB7CE5" w:rsidRPr="003F6B3B" w:rsidRDefault="00DB7CE5" w:rsidP="00DB7CE5">
            <w:pPr>
              <w:ind w:left="720"/>
              <w:rPr>
                <w:rFonts w:ascii="Calibri" w:eastAsia="Calibri" w:hAnsi="Calibri"/>
              </w:rPr>
            </w:pPr>
            <w:r w:rsidRPr="003F6B3B">
              <w:rPr>
                <w:rFonts w:ascii="Calibri" w:eastAsia="Calibri" w:hAnsi="Calibri"/>
              </w:rPr>
              <w:t>Others – Timesheet Relevant</w:t>
            </w:r>
          </w:p>
        </w:tc>
        <w:tc>
          <w:tcPr>
            <w:tcW w:w="5215" w:type="dxa"/>
            <w:shd w:val="clear" w:color="auto" w:fill="auto"/>
          </w:tcPr>
          <w:p w14:paraId="23015E04"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C17A9E1" w:rsidRPr="003F6B3B" w14:paraId="289E8C8F" w14:textId="77777777" w:rsidTr="1F62F2D8">
        <w:tc>
          <w:tcPr>
            <w:tcW w:w="4361" w:type="dxa"/>
            <w:shd w:val="clear" w:color="auto" w:fill="auto"/>
            <w:vAlign w:val="bottom"/>
          </w:tcPr>
          <w:p w14:paraId="1B6AB3C4" w14:textId="26152B03" w:rsidR="0C17A9E1" w:rsidRPr="003F6B3B" w:rsidRDefault="118D5858" w:rsidP="000F111B">
            <w:pPr>
              <w:spacing w:line="259" w:lineRule="auto"/>
              <w:ind w:left="720"/>
              <w:rPr>
                <w:rFonts w:ascii="Calibri" w:eastAsia="Calibri" w:hAnsi="Calibri"/>
              </w:rPr>
            </w:pPr>
            <w:r w:rsidRPr="003F6B3B">
              <w:rPr>
                <w:rFonts w:ascii="Calibri" w:eastAsia="Calibri" w:hAnsi="Calibri"/>
              </w:rPr>
              <w:t>Others – IS Relevant</w:t>
            </w:r>
          </w:p>
        </w:tc>
        <w:tc>
          <w:tcPr>
            <w:tcW w:w="5215" w:type="dxa"/>
            <w:shd w:val="clear" w:color="auto" w:fill="auto"/>
          </w:tcPr>
          <w:p w14:paraId="7E601DC8" w14:textId="2180425D" w:rsidR="0C17A9E1" w:rsidRPr="003F6B3B" w:rsidRDefault="0F1F3A56" w:rsidP="000F111B">
            <w:pPr>
              <w:spacing w:line="259" w:lineRule="auto"/>
              <w:rPr>
                <w:rFonts w:ascii="Calibri" w:eastAsia="Calibri" w:hAnsi="Calibri"/>
              </w:rPr>
            </w:pPr>
            <w:r w:rsidRPr="003F6B3B">
              <w:rPr>
                <w:rFonts w:ascii="Calibri" w:eastAsia="Calibri" w:hAnsi="Calibri"/>
              </w:rPr>
              <w:t>Defaults</w:t>
            </w:r>
            <w:r w:rsidR="6269FEEF" w:rsidRPr="003F6B3B">
              <w:rPr>
                <w:rFonts w:ascii="Calibri" w:eastAsia="Calibri" w:hAnsi="Calibri"/>
              </w:rPr>
              <w:t xml:space="preserve"> to Yes for Interchange Out</w:t>
            </w:r>
          </w:p>
        </w:tc>
      </w:tr>
      <w:tr w:rsidR="00DB7CE5" w:rsidRPr="003F6B3B" w14:paraId="121D4778" w14:textId="77777777" w:rsidTr="1F62F2D8">
        <w:tc>
          <w:tcPr>
            <w:tcW w:w="4361" w:type="dxa"/>
            <w:shd w:val="clear" w:color="auto" w:fill="auto"/>
          </w:tcPr>
          <w:p w14:paraId="0B46E94C" w14:textId="77777777" w:rsidR="00DB7CE5" w:rsidRPr="003F6B3B" w:rsidRDefault="00DB7CE5" w:rsidP="00DB7CE5">
            <w:pPr>
              <w:rPr>
                <w:rFonts w:ascii="Calibri" w:eastAsia="Calibri" w:hAnsi="Calibri"/>
                <w:b/>
              </w:rPr>
            </w:pPr>
            <w:r w:rsidRPr="003F6B3B">
              <w:rPr>
                <w:rFonts w:ascii="Calibri" w:eastAsia="Calibri" w:hAnsi="Calibri"/>
                <w:b/>
              </w:rPr>
              <w:t>Text Tab - Text field</w:t>
            </w:r>
          </w:p>
        </w:tc>
        <w:tc>
          <w:tcPr>
            <w:tcW w:w="5215" w:type="dxa"/>
            <w:shd w:val="clear" w:color="auto" w:fill="auto"/>
          </w:tcPr>
          <w:p w14:paraId="3A70BD5C" w14:textId="77777777" w:rsidR="00DB7CE5" w:rsidRPr="003F6B3B" w:rsidRDefault="00DB7CE5" w:rsidP="00DB7CE5">
            <w:pPr>
              <w:rPr>
                <w:rFonts w:ascii="Calibri" w:eastAsia="Calibri" w:hAnsi="Calibri"/>
              </w:rPr>
            </w:pPr>
          </w:p>
        </w:tc>
      </w:tr>
      <w:tr w:rsidR="00DB7CE5" w:rsidRPr="003F6B3B" w14:paraId="407903EF" w14:textId="77777777" w:rsidTr="1F62F2D8">
        <w:tc>
          <w:tcPr>
            <w:tcW w:w="4361" w:type="dxa"/>
            <w:shd w:val="clear" w:color="auto" w:fill="auto"/>
          </w:tcPr>
          <w:p w14:paraId="084B804B" w14:textId="77777777" w:rsidR="00DB7CE5" w:rsidRPr="003F6B3B" w:rsidRDefault="00DB7CE5" w:rsidP="00DB7CE5">
            <w:pPr>
              <w:rPr>
                <w:rFonts w:ascii="Calibri" w:eastAsia="Calibri" w:hAnsi="Calibri"/>
                <w:b/>
              </w:rPr>
            </w:pPr>
            <w:r w:rsidRPr="003F6B3B">
              <w:rPr>
                <w:rFonts w:ascii="Calibri" w:eastAsia="Calibri" w:hAnsi="Calibri"/>
                <w:b/>
              </w:rPr>
              <w:t>Pay Detail – Basic Pay Tab</w:t>
            </w:r>
          </w:p>
        </w:tc>
        <w:tc>
          <w:tcPr>
            <w:tcW w:w="5215" w:type="dxa"/>
            <w:shd w:val="clear" w:color="auto" w:fill="auto"/>
          </w:tcPr>
          <w:p w14:paraId="53856B7A" w14:textId="77777777" w:rsidR="00DB7CE5" w:rsidRPr="003F6B3B" w:rsidRDefault="00DB7CE5" w:rsidP="00DB7CE5">
            <w:pPr>
              <w:rPr>
                <w:rFonts w:ascii="Calibri" w:eastAsia="Calibri" w:hAnsi="Calibri"/>
              </w:rPr>
            </w:pPr>
          </w:p>
        </w:tc>
      </w:tr>
      <w:tr w:rsidR="00DB7CE5" w:rsidRPr="003F6B3B" w14:paraId="797AA090" w14:textId="77777777" w:rsidTr="1F62F2D8">
        <w:tc>
          <w:tcPr>
            <w:tcW w:w="4361" w:type="dxa"/>
            <w:shd w:val="clear" w:color="auto" w:fill="auto"/>
          </w:tcPr>
          <w:p w14:paraId="7D98AEC7" w14:textId="77777777" w:rsidR="00DB7CE5" w:rsidRPr="003F6B3B" w:rsidRDefault="00DB7CE5" w:rsidP="00DB7CE5">
            <w:pPr>
              <w:ind w:left="720"/>
              <w:rPr>
                <w:rFonts w:ascii="Calibri" w:eastAsia="Calibri" w:hAnsi="Calibri"/>
              </w:rPr>
            </w:pPr>
            <w:r w:rsidRPr="003F6B3B">
              <w:rPr>
                <w:rFonts w:ascii="Calibri" w:eastAsia="Calibri" w:hAnsi="Calibri"/>
              </w:rPr>
              <w:t>Forecast Group Code</w:t>
            </w:r>
          </w:p>
        </w:tc>
        <w:tc>
          <w:tcPr>
            <w:tcW w:w="5215" w:type="dxa"/>
            <w:shd w:val="clear" w:color="auto" w:fill="auto"/>
          </w:tcPr>
          <w:p w14:paraId="65760905" w14:textId="77777777" w:rsidR="00DB7CE5" w:rsidRPr="003F6B3B" w:rsidRDefault="00DB7CE5" w:rsidP="00DB7CE5">
            <w:pPr>
              <w:autoSpaceDE w:val="0"/>
              <w:autoSpaceDN w:val="0"/>
              <w:adjustRightInd w:val="0"/>
              <w:spacing w:before="120"/>
              <w:rPr>
                <w:rFonts w:ascii="Calibri" w:eastAsia="Calibri" w:hAnsi="Calibri"/>
              </w:rPr>
            </w:pPr>
            <w:r w:rsidRPr="003F6B3B">
              <w:rPr>
                <w:rFonts w:ascii="Calibri" w:eastAsia="Calibri" w:hAnsi="Calibri"/>
              </w:rPr>
              <w:t>No change required</w:t>
            </w:r>
          </w:p>
          <w:p w14:paraId="7C44E10D" w14:textId="77777777" w:rsidR="00DB7CE5" w:rsidRPr="003F6B3B" w:rsidRDefault="00DB7CE5" w:rsidP="00DB7CE5">
            <w:pPr>
              <w:autoSpaceDE w:val="0"/>
              <w:autoSpaceDN w:val="0"/>
              <w:adjustRightInd w:val="0"/>
              <w:spacing w:before="120"/>
              <w:rPr>
                <w:rFonts w:ascii="Calibri" w:eastAsia="Calibri" w:hAnsi="Calibri" w:cs="Calibri"/>
              </w:rPr>
            </w:pPr>
          </w:p>
        </w:tc>
      </w:tr>
      <w:tr w:rsidR="00DB7CE5" w:rsidRPr="003F6B3B" w14:paraId="63CE4D63" w14:textId="77777777" w:rsidTr="1F62F2D8">
        <w:tc>
          <w:tcPr>
            <w:tcW w:w="4361" w:type="dxa"/>
            <w:shd w:val="clear" w:color="auto" w:fill="auto"/>
          </w:tcPr>
          <w:p w14:paraId="706EA36E" w14:textId="77777777" w:rsidR="00DB7CE5" w:rsidRPr="003F6B3B" w:rsidRDefault="00DB7CE5" w:rsidP="00DB7CE5">
            <w:pPr>
              <w:ind w:left="720"/>
              <w:rPr>
                <w:rFonts w:ascii="Calibri" w:eastAsia="Calibri" w:hAnsi="Calibri"/>
              </w:rPr>
            </w:pPr>
            <w:r w:rsidRPr="003F6B3B">
              <w:rPr>
                <w:rFonts w:ascii="Calibri" w:eastAsia="Calibri" w:hAnsi="Calibri"/>
              </w:rPr>
              <w:t>Schedule Code</w:t>
            </w:r>
          </w:p>
        </w:tc>
        <w:tc>
          <w:tcPr>
            <w:tcW w:w="5215" w:type="dxa"/>
            <w:shd w:val="clear" w:color="auto" w:fill="auto"/>
          </w:tcPr>
          <w:p w14:paraId="5F809B2F" w14:textId="77777777" w:rsidR="00DB7CE5" w:rsidRPr="003F6B3B" w:rsidRDefault="00DB7CE5" w:rsidP="00DB7CE5">
            <w:pPr>
              <w:rPr>
                <w:rFonts w:ascii="Calibri" w:eastAsia="Calibri" w:hAnsi="Calibri"/>
                <w:lang w:val="fr-CA"/>
              </w:rPr>
            </w:pPr>
            <w:r w:rsidRPr="003F6B3B">
              <w:rPr>
                <w:rFonts w:ascii="Calibri" w:eastAsia="Calibri" w:hAnsi="Calibri"/>
                <w:lang w:val="fr-CA"/>
              </w:rPr>
              <w:t>Default –</w:t>
            </w:r>
            <w:r w:rsidRPr="003F6B3B">
              <w:rPr>
                <w:rFonts w:ascii="Calibri" w:eastAsia="Calibri" w:hAnsi="Calibri"/>
              </w:rPr>
              <w:t xml:space="preserve"> Arrears</w:t>
            </w:r>
          </w:p>
        </w:tc>
      </w:tr>
      <w:tr w:rsidR="00DB7CE5" w:rsidRPr="003F6B3B" w14:paraId="04FB9431" w14:textId="77777777" w:rsidTr="1F62F2D8">
        <w:tc>
          <w:tcPr>
            <w:tcW w:w="4361" w:type="dxa"/>
            <w:shd w:val="clear" w:color="auto" w:fill="auto"/>
          </w:tcPr>
          <w:p w14:paraId="7C7BBDB5" w14:textId="77777777" w:rsidR="00DB7CE5" w:rsidRPr="003F6B3B" w:rsidRDefault="00DB7CE5" w:rsidP="00DB7CE5">
            <w:pPr>
              <w:ind w:left="720"/>
              <w:rPr>
                <w:rFonts w:ascii="Calibri" w:eastAsia="Calibri" w:hAnsi="Calibri"/>
              </w:rPr>
            </w:pPr>
            <w:r w:rsidRPr="003F6B3B">
              <w:rPr>
                <w:rFonts w:ascii="Calibri" w:eastAsia="Calibri" w:hAnsi="Calibri"/>
              </w:rPr>
              <w:t>Classification Region</w:t>
            </w:r>
          </w:p>
        </w:tc>
        <w:tc>
          <w:tcPr>
            <w:tcW w:w="5215" w:type="dxa"/>
            <w:shd w:val="clear" w:color="auto" w:fill="auto"/>
          </w:tcPr>
          <w:p w14:paraId="3229B46D" w14:textId="77777777" w:rsidR="00DB7CE5" w:rsidRPr="003F6B3B" w:rsidRDefault="00DB7CE5" w:rsidP="00DB7CE5">
            <w:pPr>
              <w:rPr>
                <w:rFonts w:ascii="Calibri" w:eastAsia="Calibri" w:hAnsi="Calibri"/>
                <w:lang w:val="fr-CA"/>
              </w:rPr>
            </w:pPr>
            <w:r w:rsidRPr="003F6B3B">
              <w:rPr>
                <w:rFonts w:ascii="Calibri" w:eastAsia="Calibri" w:hAnsi="Calibri"/>
              </w:rPr>
              <w:t>Validate</w:t>
            </w:r>
            <w:r w:rsidRPr="003F6B3B">
              <w:rPr>
                <w:rFonts w:ascii="Calibri" w:eastAsia="Calibri" w:hAnsi="Calibri"/>
                <w:lang w:val="fr-CA"/>
              </w:rPr>
              <w:t xml:space="preserve"> – change if</w:t>
            </w:r>
            <w:r w:rsidRPr="003F6B3B">
              <w:rPr>
                <w:rFonts w:ascii="Calibri" w:eastAsia="Calibri" w:hAnsi="Calibri"/>
              </w:rPr>
              <w:t xml:space="preserve"> required</w:t>
            </w:r>
          </w:p>
        </w:tc>
      </w:tr>
      <w:tr w:rsidR="00DB7CE5" w:rsidRPr="003F6B3B" w14:paraId="6091BED0" w14:textId="77777777" w:rsidTr="1F62F2D8">
        <w:tc>
          <w:tcPr>
            <w:tcW w:w="4361" w:type="dxa"/>
            <w:shd w:val="clear" w:color="auto" w:fill="auto"/>
          </w:tcPr>
          <w:p w14:paraId="4270C011" w14:textId="77777777" w:rsidR="00DB7CE5" w:rsidRPr="003F6B3B" w:rsidRDefault="00DB7CE5" w:rsidP="00DB7CE5">
            <w:pPr>
              <w:ind w:left="720"/>
              <w:rPr>
                <w:rFonts w:ascii="Calibri" w:eastAsia="Calibri" w:hAnsi="Calibri"/>
              </w:rPr>
            </w:pPr>
            <w:r w:rsidRPr="003F6B3B">
              <w:rPr>
                <w:rFonts w:ascii="Calibri" w:eastAsia="Calibri" w:hAnsi="Calibri"/>
              </w:rPr>
              <w:t>Classification</w:t>
            </w:r>
          </w:p>
        </w:tc>
        <w:tc>
          <w:tcPr>
            <w:tcW w:w="5215" w:type="dxa"/>
            <w:shd w:val="clear" w:color="auto" w:fill="auto"/>
          </w:tcPr>
          <w:p w14:paraId="7A8522B7" w14:textId="77777777" w:rsidR="00DB7CE5" w:rsidRPr="003F6B3B" w:rsidRDefault="00DB7CE5" w:rsidP="00DB7CE5">
            <w:pPr>
              <w:rPr>
                <w:rFonts w:ascii="Calibri" w:eastAsia="Calibri" w:hAnsi="Calibri"/>
                <w:lang w:val="fr-CA"/>
              </w:rPr>
            </w:pPr>
            <w:r w:rsidRPr="003F6B3B">
              <w:rPr>
                <w:rFonts w:ascii="Calibri" w:eastAsia="Calibri" w:hAnsi="Calibri"/>
              </w:rPr>
              <w:t>Validate</w:t>
            </w:r>
            <w:r w:rsidRPr="003F6B3B">
              <w:rPr>
                <w:rFonts w:ascii="Calibri" w:eastAsia="Calibri" w:hAnsi="Calibri"/>
                <w:lang w:val="fr-CA"/>
              </w:rPr>
              <w:t xml:space="preserve"> – change if required</w:t>
            </w:r>
          </w:p>
        </w:tc>
      </w:tr>
      <w:tr w:rsidR="00DB7CE5" w:rsidRPr="003F6B3B" w14:paraId="14BBC383" w14:textId="77777777" w:rsidTr="1F62F2D8">
        <w:tc>
          <w:tcPr>
            <w:tcW w:w="4361" w:type="dxa"/>
            <w:shd w:val="clear" w:color="auto" w:fill="auto"/>
          </w:tcPr>
          <w:p w14:paraId="525226F9" w14:textId="77777777" w:rsidR="00DB7CE5" w:rsidRPr="003F6B3B" w:rsidRDefault="00DB7CE5" w:rsidP="00DB7CE5">
            <w:pPr>
              <w:ind w:left="720"/>
              <w:rPr>
                <w:rFonts w:ascii="Calibri" w:eastAsia="Calibri" w:hAnsi="Calibri"/>
              </w:rPr>
            </w:pPr>
            <w:r w:rsidRPr="003F6B3B">
              <w:rPr>
                <w:rFonts w:ascii="Calibri" w:eastAsia="Calibri" w:hAnsi="Calibri"/>
              </w:rPr>
              <w:t>Step</w:t>
            </w:r>
          </w:p>
        </w:tc>
        <w:tc>
          <w:tcPr>
            <w:tcW w:w="5215" w:type="dxa"/>
            <w:shd w:val="clear" w:color="auto" w:fill="auto"/>
          </w:tcPr>
          <w:p w14:paraId="34AE1080" w14:textId="77777777" w:rsidR="00DB7CE5" w:rsidRPr="003F6B3B" w:rsidRDefault="00DB7CE5" w:rsidP="00DB7CE5">
            <w:pPr>
              <w:rPr>
                <w:rFonts w:ascii="Calibri" w:eastAsia="Calibri" w:hAnsi="Calibri"/>
                <w:lang w:val="fr-CA"/>
              </w:rPr>
            </w:pPr>
            <w:r w:rsidRPr="003F6B3B">
              <w:rPr>
                <w:rFonts w:ascii="Calibri" w:eastAsia="Calibri" w:hAnsi="Calibri"/>
                <w:lang w:val="fr-CA"/>
              </w:rPr>
              <w:t>Validate – change if required</w:t>
            </w:r>
          </w:p>
        </w:tc>
      </w:tr>
      <w:tr w:rsidR="00DB7CE5" w:rsidRPr="003F6B3B" w14:paraId="4DB254EF" w14:textId="77777777" w:rsidTr="1F62F2D8">
        <w:tc>
          <w:tcPr>
            <w:tcW w:w="4361" w:type="dxa"/>
            <w:shd w:val="clear" w:color="auto" w:fill="auto"/>
          </w:tcPr>
          <w:p w14:paraId="0248373C" w14:textId="77777777" w:rsidR="00DB7CE5" w:rsidRPr="003F6B3B" w:rsidRDefault="00DB7CE5" w:rsidP="00DB7CE5">
            <w:pPr>
              <w:ind w:left="720"/>
              <w:rPr>
                <w:rFonts w:ascii="Calibri" w:eastAsia="Calibri" w:hAnsi="Calibri"/>
              </w:rPr>
            </w:pPr>
            <w:r w:rsidRPr="003F6B3B">
              <w:rPr>
                <w:rFonts w:ascii="Calibri" w:eastAsia="Calibri" w:hAnsi="Calibri"/>
              </w:rPr>
              <w:t>Rate Base</w:t>
            </w:r>
          </w:p>
        </w:tc>
        <w:tc>
          <w:tcPr>
            <w:tcW w:w="5215" w:type="dxa"/>
            <w:shd w:val="clear" w:color="auto" w:fill="auto"/>
          </w:tcPr>
          <w:p w14:paraId="277BA694" w14:textId="77777777" w:rsidR="00DB7CE5" w:rsidRPr="003F6B3B" w:rsidRDefault="00DB7CE5" w:rsidP="00DB7CE5">
            <w:pPr>
              <w:rPr>
                <w:rFonts w:ascii="Calibri" w:eastAsia="Calibri" w:hAnsi="Calibri"/>
              </w:rPr>
            </w:pPr>
            <w:r w:rsidRPr="003F6B3B">
              <w:rPr>
                <w:rFonts w:ascii="Calibri" w:eastAsia="Calibri" w:hAnsi="Calibri"/>
                <w:lang w:val="fr-CA"/>
              </w:rPr>
              <w:t>Default – Annual</w:t>
            </w:r>
          </w:p>
        </w:tc>
      </w:tr>
      <w:tr w:rsidR="00DB7CE5" w:rsidRPr="003F6B3B" w14:paraId="111A2B2C" w14:textId="77777777" w:rsidTr="1F62F2D8">
        <w:tc>
          <w:tcPr>
            <w:tcW w:w="4361" w:type="dxa"/>
            <w:shd w:val="clear" w:color="auto" w:fill="auto"/>
          </w:tcPr>
          <w:p w14:paraId="4D712526" w14:textId="77777777" w:rsidR="00DB7CE5" w:rsidRPr="003F6B3B" w:rsidRDefault="00DB7CE5" w:rsidP="00DB7CE5">
            <w:pPr>
              <w:ind w:left="720"/>
              <w:rPr>
                <w:rFonts w:ascii="Calibri" w:eastAsia="Calibri" w:hAnsi="Calibri"/>
              </w:rPr>
            </w:pPr>
            <w:r w:rsidRPr="003F6B3B">
              <w:rPr>
                <w:rFonts w:ascii="Calibri" w:eastAsia="Calibri" w:hAnsi="Calibri"/>
              </w:rPr>
              <w:t>Incremental Date</w:t>
            </w:r>
          </w:p>
        </w:tc>
        <w:tc>
          <w:tcPr>
            <w:tcW w:w="5215" w:type="dxa"/>
            <w:shd w:val="clear" w:color="auto" w:fill="auto"/>
          </w:tcPr>
          <w:p w14:paraId="08AAF1DC" w14:textId="77777777" w:rsidR="00DB7CE5" w:rsidRPr="003F6B3B" w:rsidRDefault="00DB7CE5" w:rsidP="00DB7CE5">
            <w:pPr>
              <w:rPr>
                <w:rFonts w:ascii="Calibri" w:eastAsia="Calibri" w:hAnsi="Calibri"/>
              </w:rPr>
            </w:pPr>
            <w:r w:rsidRPr="003F6B3B">
              <w:rPr>
                <w:rFonts w:ascii="Calibri" w:eastAsia="Calibri" w:hAnsi="Calibri"/>
              </w:rPr>
              <w:t xml:space="preserve">Usually one year from date of the initial hire. If, however, the incremental date is before the start </w:t>
            </w:r>
            <w:r w:rsidRPr="003F6B3B">
              <w:rPr>
                <w:rFonts w:ascii="Calibri" w:eastAsia="Calibri" w:hAnsi="Calibri"/>
              </w:rPr>
              <w:lastRenderedPageBreak/>
              <w:t xml:space="preserve">of the Secondment Out the event record will not save. </w:t>
            </w:r>
          </w:p>
          <w:p w14:paraId="210D2A3D" w14:textId="77777777" w:rsidR="00DB7CE5" w:rsidRPr="003F6B3B" w:rsidRDefault="00DB7CE5" w:rsidP="00DB7CE5">
            <w:pPr>
              <w:rPr>
                <w:rFonts w:ascii="Calibri" w:eastAsia="Calibri" w:hAnsi="Calibri"/>
              </w:rPr>
            </w:pPr>
            <w:r w:rsidRPr="003F6B3B">
              <w:rPr>
                <w:rFonts w:ascii="Calibri" w:eastAsia="Calibri" w:hAnsi="Calibri"/>
                <w:b/>
              </w:rPr>
              <w:t>Review and update as required.</w:t>
            </w:r>
          </w:p>
        </w:tc>
      </w:tr>
      <w:tr w:rsidR="00DB7CE5" w:rsidRPr="003F6B3B" w14:paraId="58D1633B" w14:textId="77777777" w:rsidTr="1F62F2D8">
        <w:tc>
          <w:tcPr>
            <w:tcW w:w="4361" w:type="dxa"/>
            <w:shd w:val="clear" w:color="auto" w:fill="auto"/>
          </w:tcPr>
          <w:p w14:paraId="33F6F5A0" w14:textId="77777777" w:rsidR="00DB7CE5" w:rsidRPr="003F6B3B" w:rsidRDefault="00DB7CE5" w:rsidP="00DB7CE5">
            <w:pPr>
              <w:ind w:left="720"/>
              <w:rPr>
                <w:rFonts w:ascii="Calibri" w:eastAsia="Calibri" w:hAnsi="Calibri"/>
                <w:lang w:val="fr-CA"/>
              </w:rPr>
            </w:pPr>
            <w:r w:rsidRPr="003F6B3B">
              <w:rPr>
                <w:rFonts w:ascii="Calibri" w:eastAsia="Calibri" w:hAnsi="Calibri"/>
                <w:lang w:val="fr-CA"/>
              </w:rPr>
              <w:lastRenderedPageBreak/>
              <w:t>Incremental Frequency</w:t>
            </w:r>
          </w:p>
        </w:tc>
        <w:tc>
          <w:tcPr>
            <w:tcW w:w="5215" w:type="dxa"/>
            <w:shd w:val="clear" w:color="auto" w:fill="auto"/>
          </w:tcPr>
          <w:p w14:paraId="2439CF46" w14:textId="77777777" w:rsidR="00DB7CE5" w:rsidRPr="003F6B3B" w:rsidRDefault="00DB7CE5" w:rsidP="00DB7CE5">
            <w:pPr>
              <w:rPr>
                <w:rFonts w:ascii="Calibri" w:eastAsia="Calibri" w:hAnsi="Calibri"/>
                <w:lang w:val="fr-CA"/>
              </w:rPr>
            </w:pPr>
            <w:r w:rsidRPr="003F6B3B">
              <w:rPr>
                <w:rFonts w:ascii="Calibri" w:eastAsia="Calibri" w:hAnsi="Calibri"/>
                <w:lang w:val="fr-CA"/>
              </w:rPr>
              <w:t>Default – no change</w:t>
            </w:r>
          </w:p>
        </w:tc>
      </w:tr>
      <w:tr w:rsidR="00DB7CE5" w:rsidRPr="003F6B3B" w14:paraId="42DA9D4F" w14:textId="77777777" w:rsidTr="1F62F2D8">
        <w:tc>
          <w:tcPr>
            <w:tcW w:w="4361" w:type="dxa"/>
            <w:shd w:val="clear" w:color="auto" w:fill="auto"/>
          </w:tcPr>
          <w:p w14:paraId="73D8AE1D" w14:textId="77777777" w:rsidR="00DB7CE5" w:rsidRPr="003F6B3B" w:rsidRDefault="00DB7CE5" w:rsidP="00DB7CE5">
            <w:pPr>
              <w:ind w:left="720"/>
              <w:rPr>
                <w:rFonts w:ascii="Calibri" w:eastAsia="Calibri" w:hAnsi="Calibri"/>
              </w:rPr>
            </w:pPr>
            <w:r w:rsidRPr="003F6B3B">
              <w:rPr>
                <w:rFonts w:ascii="Calibri" w:eastAsia="Calibri" w:hAnsi="Calibri"/>
              </w:rPr>
              <w:t>Use constant annual amount in forecast</w:t>
            </w:r>
          </w:p>
        </w:tc>
        <w:tc>
          <w:tcPr>
            <w:tcW w:w="5215" w:type="dxa"/>
            <w:shd w:val="clear" w:color="auto" w:fill="auto"/>
          </w:tcPr>
          <w:p w14:paraId="5A9C8D03" w14:textId="77777777" w:rsidR="00DB7CE5" w:rsidRPr="003F6B3B" w:rsidRDefault="00DB7CE5" w:rsidP="00DB7CE5">
            <w:pPr>
              <w:rPr>
                <w:rFonts w:ascii="Calibri" w:eastAsia="Calibri" w:hAnsi="Calibri"/>
                <w:lang w:val="fr-CA"/>
              </w:rPr>
            </w:pPr>
            <w:r w:rsidRPr="003F6B3B">
              <w:rPr>
                <w:rFonts w:ascii="Calibri" w:eastAsia="Calibri" w:hAnsi="Calibri"/>
              </w:rPr>
              <w:t xml:space="preserve">Check if salary is negotiated or fixed and not part of pay scales. </w:t>
            </w:r>
            <w:r w:rsidRPr="003F6B3B">
              <w:rPr>
                <w:rFonts w:ascii="Calibri" w:eastAsia="Calibri" w:hAnsi="Calibri"/>
                <w:lang w:val="fr-CA"/>
              </w:rPr>
              <w:t>Example: EX classification</w:t>
            </w:r>
          </w:p>
        </w:tc>
      </w:tr>
      <w:tr w:rsidR="00DB7CE5" w:rsidRPr="003F6B3B" w14:paraId="6D3F8882" w14:textId="77777777" w:rsidTr="1F62F2D8">
        <w:tc>
          <w:tcPr>
            <w:tcW w:w="4361" w:type="dxa"/>
            <w:shd w:val="clear" w:color="auto" w:fill="auto"/>
          </w:tcPr>
          <w:p w14:paraId="57D1A4C8" w14:textId="77777777" w:rsidR="00DB7CE5" w:rsidRPr="003F6B3B" w:rsidRDefault="00DB7CE5" w:rsidP="00DB7CE5">
            <w:pPr>
              <w:ind w:left="720"/>
              <w:rPr>
                <w:rFonts w:ascii="Calibri" w:eastAsia="Calibri" w:hAnsi="Calibri"/>
              </w:rPr>
            </w:pPr>
            <w:r w:rsidRPr="003F6B3B">
              <w:rPr>
                <w:rFonts w:ascii="Calibri" w:eastAsia="Calibri" w:hAnsi="Calibri"/>
              </w:rPr>
              <w:t>Overwrite Amount - Required for “Min-Max” pay rates</w:t>
            </w:r>
          </w:p>
        </w:tc>
        <w:tc>
          <w:tcPr>
            <w:tcW w:w="5215" w:type="dxa"/>
            <w:shd w:val="clear" w:color="auto" w:fill="auto"/>
          </w:tcPr>
          <w:p w14:paraId="20AB78A1" w14:textId="77777777" w:rsidR="00DB7CE5" w:rsidRPr="003F6B3B" w:rsidRDefault="00DB7CE5" w:rsidP="00DB7CE5">
            <w:pPr>
              <w:rPr>
                <w:rFonts w:ascii="Calibri" w:eastAsia="Calibri" w:hAnsi="Calibri"/>
              </w:rPr>
            </w:pPr>
            <w:r w:rsidRPr="003F6B3B">
              <w:rPr>
                <w:rFonts w:ascii="Calibri" w:eastAsia="Calibri" w:hAnsi="Calibri"/>
              </w:rPr>
              <w:t>When “Use constant annual amount” is selected enter annual salary amount</w:t>
            </w:r>
          </w:p>
        </w:tc>
      </w:tr>
      <w:tr w:rsidR="00DB7CE5" w:rsidRPr="003F6B3B" w14:paraId="7DEE8C8C" w14:textId="77777777" w:rsidTr="1F62F2D8">
        <w:tc>
          <w:tcPr>
            <w:tcW w:w="4361" w:type="dxa"/>
            <w:shd w:val="clear" w:color="auto" w:fill="auto"/>
          </w:tcPr>
          <w:p w14:paraId="3964E321" w14:textId="77777777" w:rsidR="00DB7CE5" w:rsidRPr="003F6B3B" w:rsidRDefault="00DB7CE5" w:rsidP="00DB7CE5">
            <w:pPr>
              <w:rPr>
                <w:rFonts w:ascii="Calibri" w:eastAsia="Calibri" w:hAnsi="Calibri"/>
              </w:rPr>
            </w:pPr>
            <w:r w:rsidRPr="003F6B3B">
              <w:rPr>
                <w:rFonts w:ascii="Calibri" w:eastAsia="Calibri" w:hAnsi="Calibri"/>
                <w:b/>
              </w:rPr>
              <w:t>Pay Detail – Allowance Tab</w:t>
            </w:r>
          </w:p>
        </w:tc>
        <w:tc>
          <w:tcPr>
            <w:tcW w:w="5215" w:type="dxa"/>
            <w:shd w:val="clear" w:color="auto" w:fill="auto"/>
          </w:tcPr>
          <w:p w14:paraId="6E6A4539" w14:textId="77777777" w:rsidR="00DB7CE5" w:rsidRPr="003F6B3B" w:rsidRDefault="00DB7CE5" w:rsidP="00DB7CE5">
            <w:pPr>
              <w:autoSpaceDE w:val="0"/>
              <w:autoSpaceDN w:val="0"/>
              <w:adjustRightInd w:val="0"/>
              <w:rPr>
                <w:rFonts w:ascii="Calibri" w:eastAsia="Calibri" w:hAnsi="Calibri" w:cs="Calibri"/>
              </w:rPr>
            </w:pPr>
            <w:r w:rsidRPr="003F6B3B">
              <w:rPr>
                <w:rFonts w:ascii="Calibri" w:eastAsia="Calibri" w:hAnsi="Calibri" w:cs="Calibri"/>
              </w:rPr>
              <w:t>Forecast Groups for allowances should default based on employment status and type. Review the allowances and add any that might be missing.</w:t>
            </w:r>
          </w:p>
        </w:tc>
      </w:tr>
      <w:tr w:rsidR="00DB7CE5" w:rsidRPr="003F6B3B" w14:paraId="5B22C93C" w14:textId="77777777" w:rsidTr="1F62F2D8">
        <w:tc>
          <w:tcPr>
            <w:tcW w:w="4361" w:type="dxa"/>
            <w:shd w:val="clear" w:color="auto" w:fill="auto"/>
          </w:tcPr>
          <w:p w14:paraId="4392C5FA" w14:textId="77777777" w:rsidR="00DB7CE5" w:rsidRPr="003F6B3B" w:rsidRDefault="00DB7CE5" w:rsidP="00DB7CE5">
            <w:pPr>
              <w:rPr>
                <w:rFonts w:ascii="Calibri" w:eastAsia="Calibri" w:hAnsi="Calibri"/>
                <w:b/>
              </w:rPr>
            </w:pPr>
            <w:r w:rsidRPr="003F6B3B">
              <w:rPr>
                <w:rFonts w:ascii="Calibri" w:eastAsia="Calibri" w:hAnsi="Calibri"/>
                <w:b/>
              </w:rPr>
              <w:t>Pay Detail – One-Time Allowances Tab</w:t>
            </w:r>
          </w:p>
        </w:tc>
        <w:tc>
          <w:tcPr>
            <w:tcW w:w="5215" w:type="dxa"/>
            <w:shd w:val="clear" w:color="auto" w:fill="auto"/>
          </w:tcPr>
          <w:p w14:paraId="70C1F00B" w14:textId="77777777" w:rsidR="00DB7CE5" w:rsidRPr="003F6B3B" w:rsidRDefault="00DB7CE5" w:rsidP="00DB7CE5">
            <w:pPr>
              <w:autoSpaceDE w:val="0"/>
              <w:autoSpaceDN w:val="0"/>
              <w:adjustRightInd w:val="0"/>
              <w:rPr>
                <w:rFonts w:ascii="Calibri" w:eastAsia="Calibri" w:hAnsi="Calibri" w:cs="Calibri"/>
                <w:lang w:val="fr-CA"/>
              </w:rPr>
            </w:pPr>
            <w:r w:rsidRPr="003F6B3B">
              <w:rPr>
                <w:rFonts w:ascii="Calibri" w:hAnsi="Calibri"/>
              </w:rPr>
              <w:t xml:space="preserve">If an allowance should only be provided or paid in a specific fiscal year enter it here. </w:t>
            </w:r>
            <w:r w:rsidRPr="003F6B3B">
              <w:rPr>
                <w:rFonts w:ascii="Calibri" w:hAnsi="Calibri"/>
                <w:lang w:val="fr-CA"/>
              </w:rPr>
              <w:t>Full</w:t>
            </w:r>
            <w:r w:rsidRPr="003F6B3B">
              <w:rPr>
                <w:rFonts w:ascii="Calibri" w:hAnsi="Calibri"/>
                <w:lang w:val="en-ZW"/>
              </w:rPr>
              <w:t xml:space="preserve"> amount</w:t>
            </w:r>
            <w:r w:rsidRPr="003F6B3B">
              <w:rPr>
                <w:rFonts w:ascii="Calibri" w:hAnsi="Calibri"/>
                <w:lang w:val="fr-CA"/>
              </w:rPr>
              <w:t xml:space="preserve"> Will be forecasted for that fiscal year.</w:t>
            </w:r>
          </w:p>
        </w:tc>
      </w:tr>
      <w:tr w:rsidR="00DB7CE5" w:rsidRPr="003F6B3B" w14:paraId="6736E34C" w14:textId="77777777" w:rsidTr="1F62F2D8">
        <w:tc>
          <w:tcPr>
            <w:tcW w:w="4361" w:type="dxa"/>
            <w:shd w:val="clear" w:color="auto" w:fill="auto"/>
          </w:tcPr>
          <w:p w14:paraId="608EEAB9" w14:textId="77777777" w:rsidR="00DB7CE5" w:rsidRPr="003F6B3B" w:rsidRDefault="00DB7CE5" w:rsidP="00DB7CE5">
            <w:pPr>
              <w:rPr>
                <w:rFonts w:ascii="Calibri" w:eastAsia="Calibri" w:hAnsi="Calibri"/>
                <w:b/>
              </w:rPr>
            </w:pPr>
            <w:r w:rsidRPr="003F6B3B">
              <w:rPr>
                <w:rFonts w:ascii="Calibri" w:eastAsia="Calibri" w:hAnsi="Calibri"/>
                <w:b/>
              </w:rPr>
              <w:t>Pay Detail – Adjustment</w:t>
            </w:r>
          </w:p>
        </w:tc>
        <w:tc>
          <w:tcPr>
            <w:tcW w:w="5215" w:type="dxa"/>
            <w:shd w:val="clear" w:color="auto" w:fill="auto"/>
          </w:tcPr>
          <w:p w14:paraId="65CF9292" w14:textId="77777777" w:rsidR="00DB7CE5" w:rsidRPr="003F6B3B" w:rsidRDefault="00DB7CE5" w:rsidP="00DB7CE5">
            <w:pPr>
              <w:rPr>
                <w:rFonts w:ascii="Calibri" w:eastAsia="Calibri" w:hAnsi="Calibri"/>
              </w:rPr>
            </w:pPr>
            <w:r w:rsidRPr="003F6B3B">
              <w:rPr>
                <w:rFonts w:ascii="Calibri" w:eastAsia="Calibri" w:hAnsi="Calibri"/>
              </w:rPr>
              <w:t>No change required</w:t>
            </w:r>
          </w:p>
        </w:tc>
      </w:tr>
      <w:tr w:rsidR="00DB7CE5" w:rsidRPr="003F6B3B" w14:paraId="30890E52" w14:textId="77777777" w:rsidTr="1F62F2D8">
        <w:tc>
          <w:tcPr>
            <w:tcW w:w="4361" w:type="dxa"/>
            <w:shd w:val="clear" w:color="auto" w:fill="auto"/>
          </w:tcPr>
          <w:p w14:paraId="3FBAC8E7" w14:textId="77777777" w:rsidR="00DB7CE5" w:rsidRPr="003F6B3B" w:rsidRDefault="00DB7CE5" w:rsidP="00DB7CE5">
            <w:pPr>
              <w:rPr>
                <w:rFonts w:ascii="Calibri" w:eastAsia="Calibri" w:hAnsi="Calibri"/>
                <w:b/>
              </w:rPr>
            </w:pPr>
            <w:r w:rsidRPr="003F6B3B">
              <w:rPr>
                <w:rFonts w:ascii="Calibri" w:eastAsia="Calibri" w:hAnsi="Calibri"/>
                <w:b/>
              </w:rPr>
              <w:t>Pay Detail - Assignment Detail Tab</w:t>
            </w:r>
          </w:p>
        </w:tc>
        <w:tc>
          <w:tcPr>
            <w:tcW w:w="5215" w:type="dxa"/>
            <w:shd w:val="clear" w:color="auto" w:fill="auto"/>
          </w:tcPr>
          <w:p w14:paraId="7BBA2E24" w14:textId="77777777" w:rsidR="00DB7CE5" w:rsidRPr="003F6B3B" w:rsidRDefault="00DB7CE5" w:rsidP="00DB7CE5">
            <w:pPr>
              <w:rPr>
                <w:rFonts w:ascii="Calibri" w:eastAsia="Calibri" w:hAnsi="Calibri"/>
              </w:rPr>
            </w:pPr>
            <w:r w:rsidRPr="003F6B3B">
              <w:rPr>
                <w:rFonts w:ascii="Calibri" w:eastAsia="Calibri" w:hAnsi="Calibri"/>
              </w:rPr>
              <w:t>The information displayed in this tab cannot be modified. It is for display purposes only.</w:t>
            </w:r>
          </w:p>
        </w:tc>
      </w:tr>
      <w:tr w:rsidR="00DB7CE5" w:rsidRPr="003F6B3B" w14:paraId="647DA4B5" w14:textId="77777777" w:rsidTr="1F62F2D8">
        <w:tc>
          <w:tcPr>
            <w:tcW w:w="4361" w:type="dxa"/>
            <w:shd w:val="clear" w:color="auto" w:fill="auto"/>
          </w:tcPr>
          <w:p w14:paraId="14F7215B" w14:textId="77777777" w:rsidR="00DB7CE5" w:rsidRPr="003F6B3B" w:rsidRDefault="00DB7CE5" w:rsidP="00DB7CE5">
            <w:pPr>
              <w:rPr>
                <w:rFonts w:ascii="Calibri" w:eastAsia="Calibri" w:hAnsi="Calibri"/>
                <w:b/>
              </w:rPr>
            </w:pPr>
            <w:r w:rsidRPr="003F6B3B">
              <w:rPr>
                <w:rFonts w:ascii="Calibri" w:eastAsia="Calibri" w:hAnsi="Calibri"/>
                <w:b/>
              </w:rPr>
              <w:t>Assignment Detail Tab</w:t>
            </w:r>
          </w:p>
        </w:tc>
        <w:tc>
          <w:tcPr>
            <w:tcW w:w="5215" w:type="dxa"/>
            <w:shd w:val="clear" w:color="auto" w:fill="auto"/>
          </w:tcPr>
          <w:p w14:paraId="67C7510F" w14:textId="77777777" w:rsidR="00DB7CE5" w:rsidRPr="003F6B3B" w:rsidRDefault="00DB7CE5" w:rsidP="00DB7CE5">
            <w:pPr>
              <w:autoSpaceDE w:val="0"/>
              <w:autoSpaceDN w:val="0"/>
              <w:adjustRightInd w:val="0"/>
              <w:rPr>
                <w:rFonts w:ascii="Calibri" w:eastAsia="Calibri" w:hAnsi="Calibri" w:cs="Calibri"/>
                <w:b/>
              </w:rPr>
            </w:pPr>
            <w:r w:rsidRPr="003F6B3B">
              <w:rPr>
                <w:rFonts w:ascii="Calibri" w:eastAsia="Calibri" w:hAnsi="Calibri" w:cs="Calibri"/>
                <w:b/>
                <w:bCs/>
              </w:rPr>
              <w:t xml:space="preserve">In the Cost Assignment for the Secondment Out / Interchange Canada Out period, ensure that the Recoverable flag </w:t>
            </w:r>
            <w:r w:rsidRPr="003F6B3B">
              <w:rPr>
                <w:rFonts w:ascii="Calibri" w:eastAsia="Calibri" w:hAnsi="Calibri" w:cs="Calibri"/>
                <w:b/>
              </w:rPr>
              <w:t xml:space="preserve">to on. </w:t>
            </w:r>
          </w:p>
        </w:tc>
      </w:tr>
    </w:tbl>
    <w:p w14:paraId="4324A20C" w14:textId="77777777" w:rsidR="00DB7CE5" w:rsidRPr="003F6B3B" w:rsidRDefault="00DB7CE5" w:rsidP="003F6B3B">
      <w:pPr>
        <w:pStyle w:val="Heading2"/>
      </w:pPr>
      <w:r w:rsidRPr="003F6B3B">
        <w:br w:type="page"/>
      </w:r>
      <w:bookmarkStart w:id="139" w:name="_Toc417990992"/>
      <w:bookmarkStart w:id="140" w:name="_Toc449446028"/>
      <w:bookmarkStart w:id="141" w:name="_Toc84509297"/>
      <w:r w:rsidRPr="003F6B3B">
        <w:lastRenderedPageBreak/>
        <w:t>Struck off Strength</w:t>
      </w:r>
      <w:bookmarkEnd w:id="139"/>
      <w:bookmarkEnd w:id="140"/>
      <w:bookmarkEnd w:id="141"/>
      <w:r w:rsidRPr="003F6B3B">
        <w:t xml:space="preserve"> </w:t>
      </w:r>
    </w:p>
    <w:p w14:paraId="6F698E95"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3F8FDD5E" w14:textId="77777777" w:rsidR="00DB7CE5" w:rsidRPr="003F6B3B" w:rsidRDefault="1E457C37" w:rsidP="00DB7CE5">
      <w:pPr>
        <w:spacing w:after="120"/>
        <w:rPr>
          <w:rFonts w:ascii="Calibri" w:eastAsia="Arial Unicode MS" w:hAnsi="Calibri" w:cs="Arial"/>
        </w:rPr>
      </w:pPr>
      <w:r w:rsidRPr="003F6B3B">
        <w:rPr>
          <w:rFonts w:ascii="Calibri" w:eastAsia="Arial Unicode MS" w:hAnsi="Calibri" w:cs="Arial"/>
          <w:lang w:val="en-US"/>
        </w:rPr>
        <w:t xml:space="preserve">The Struck off Strength transaction is used when an employee leaves the public sector or to end a </w:t>
      </w:r>
      <w:r w:rsidRPr="003F6B3B">
        <w:rPr>
          <w:rFonts w:ascii="Calibri" w:eastAsia="Arial Unicode MS" w:hAnsi="Calibri" w:cs="Arial"/>
        </w:rPr>
        <w:t>Secondment</w:t>
      </w:r>
      <w:r w:rsidRPr="003F6B3B">
        <w:rPr>
          <w:rFonts w:ascii="Calibri" w:eastAsia="Arial Unicode MS" w:hAnsi="Calibri" w:cs="Arial"/>
          <w:lang w:val="en-US"/>
        </w:rPr>
        <w:t>-In.</w:t>
      </w:r>
    </w:p>
    <w:p w14:paraId="3A4C37A2" w14:textId="6D18A490" w:rsidR="6998EB46" w:rsidRPr="003F6B3B" w:rsidRDefault="63A117B6" w:rsidP="1F62F2D8">
      <w:pPr>
        <w:spacing w:after="120"/>
        <w:rPr>
          <w:rFonts w:ascii="Calibri" w:eastAsia="Arial Unicode MS" w:hAnsi="Calibri" w:cs="Arial"/>
          <w:lang w:val="en-US"/>
        </w:rPr>
      </w:pPr>
      <w:r w:rsidRPr="003F6B3B">
        <w:rPr>
          <w:rFonts w:ascii="Calibri" w:eastAsia="Arial Unicode MS" w:hAnsi="Calibri" w:cs="Arial"/>
          <w:lang w:val="en-US"/>
        </w:rPr>
        <w:t>It is very important to use the SOS/RE action cod</w:t>
      </w:r>
      <w:r w:rsidR="00844E1C" w:rsidRPr="003F6B3B">
        <w:rPr>
          <w:rFonts w:ascii="Calibri" w:eastAsia="Arial Unicode MS" w:hAnsi="Calibri" w:cs="Arial"/>
          <w:lang w:val="en-US"/>
        </w:rPr>
        <w:t xml:space="preserve">e for Terms, </w:t>
      </w:r>
      <w:r w:rsidRPr="003F6B3B">
        <w:rPr>
          <w:rFonts w:ascii="Calibri" w:eastAsia="Arial Unicode MS" w:hAnsi="Calibri" w:cs="Arial"/>
          <w:lang w:val="en-US"/>
        </w:rPr>
        <w:t>Students</w:t>
      </w:r>
      <w:r w:rsidR="00844E1C" w:rsidRPr="003F6B3B">
        <w:rPr>
          <w:rFonts w:ascii="Calibri" w:eastAsia="Arial Unicode MS" w:hAnsi="Calibri" w:cs="Arial"/>
          <w:lang w:val="en-US"/>
        </w:rPr>
        <w:t>, Casual and Special employees</w:t>
      </w:r>
      <w:r w:rsidRPr="003F6B3B">
        <w:rPr>
          <w:rFonts w:ascii="Calibri" w:eastAsia="Arial Unicode MS" w:hAnsi="Calibri" w:cs="Arial"/>
          <w:lang w:val="en-US"/>
        </w:rPr>
        <w:t xml:space="preserve">. Please do not simply use the HR or Projected End dates to end. </w:t>
      </w:r>
      <w:r w:rsidR="00844E1C" w:rsidRPr="003F6B3B">
        <w:rPr>
          <w:rFonts w:ascii="Calibri" w:eastAsia="Arial Unicode MS" w:hAnsi="Calibri" w:cs="Arial"/>
          <w:lang w:val="en-US"/>
        </w:rPr>
        <w:t xml:space="preserve">This is essential to ensure that we can obtain accurate statistics on departures. </w:t>
      </w:r>
    </w:p>
    <w:p w14:paraId="0D2C4714"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76AF7B44" w14:textId="77777777" w:rsidR="00DB7CE5" w:rsidRPr="003F6B3B" w:rsidRDefault="00DB7CE5" w:rsidP="00DB7CE5">
      <w:pPr>
        <w:spacing w:after="120"/>
        <w:rPr>
          <w:rFonts w:ascii="Calibri" w:eastAsia="Calibri" w:hAnsi="Calibri"/>
        </w:rPr>
      </w:pPr>
      <w:r w:rsidRPr="003F6B3B">
        <w:rPr>
          <w:rFonts w:ascii="Calibri" w:eastAsia="Arial Unicode MS" w:hAnsi="Calibri" w:cs="Arial"/>
          <w:lang w:val="en-US"/>
        </w:rPr>
        <w:t xml:space="preserve">Perform this procedure when forecasts must be reduced to reflect the fact that an employee has left the organization permanently.  </w:t>
      </w:r>
    </w:p>
    <w:p w14:paraId="4518D7F7"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6521E6BC"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609DA97D" w14:textId="77777777" w:rsidR="00DB7CE5" w:rsidRPr="003F6B3B" w:rsidRDefault="00DB7CE5" w:rsidP="00DB7CE5">
      <w:pPr>
        <w:numPr>
          <w:ilvl w:val="0"/>
          <w:numId w:val="178"/>
        </w:numPr>
        <w:spacing w:before="120" w:after="120" w:line="276" w:lineRule="auto"/>
        <w:ind w:left="426" w:hanging="426"/>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1B7C0F88"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016C9633"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3DCAC213"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26841870" w14:textId="77777777"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 xml:space="preserve">Use the “Copy record” or “Create with reference” features to simplify and reduce the amount of data entry required to complete this action in SFT. </w:t>
      </w:r>
    </w:p>
    <w:p w14:paraId="34AA5535" w14:textId="77777777" w:rsidR="00DB7CE5" w:rsidRPr="003F6B3B" w:rsidRDefault="00DB7CE5" w:rsidP="00DB7CE5">
      <w:pPr>
        <w:numPr>
          <w:ilvl w:val="0"/>
          <w:numId w:val="10"/>
        </w:numPr>
        <w:spacing w:before="120" w:after="120" w:line="276" w:lineRule="auto"/>
        <w:rPr>
          <w:rFonts w:ascii="Calibri" w:eastAsia="Arial Unicode MS" w:hAnsi="Calibri" w:cs="Arial"/>
          <w:lang w:val="en-US"/>
        </w:rPr>
      </w:pPr>
      <w:r w:rsidRPr="003F6B3B">
        <w:rPr>
          <w:rFonts w:ascii="Calibri" w:eastAsia="Arial Unicode MS" w:hAnsi="Calibri" w:cs="Arial"/>
          <w:lang w:val="en-US"/>
        </w:rPr>
        <w:t>The Cost Assignment for the employee does not change.</w:t>
      </w:r>
    </w:p>
    <w:p w14:paraId="0593A7E7"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0C9CEDA3"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Struck off Strength event in SFT: </w:t>
      </w:r>
    </w:p>
    <w:p w14:paraId="7B5539D6" w14:textId="77777777" w:rsidR="00DB7CE5" w:rsidRPr="003F6B3B" w:rsidRDefault="00DB7CE5" w:rsidP="00DB7CE5">
      <w:pPr>
        <w:numPr>
          <w:ilvl w:val="0"/>
          <w:numId w:val="73"/>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0F98CCB8" w14:textId="77777777" w:rsidR="00DB7CE5" w:rsidRPr="003F6B3B" w:rsidRDefault="00DB7CE5" w:rsidP="00DB7CE5">
      <w:pPr>
        <w:numPr>
          <w:ilvl w:val="0"/>
          <w:numId w:val="73"/>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73F259A0" w14:textId="77777777" w:rsidR="00DB7CE5" w:rsidRPr="003F6B3B" w:rsidRDefault="00DB7CE5" w:rsidP="00DB7CE5">
      <w:pPr>
        <w:numPr>
          <w:ilvl w:val="0"/>
          <w:numId w:val="73"/>
        </w:numPr>
        <w:autoSpaceDE w:val="0"/>
        <w:autoSpaceDN w:val="0"/>
        <w:adjustRightInd w:val="0"/>
        <w:spacing w:after="200" w:line="276" w:lineRule="auto"/>
        <w:contextualSpacing/>
        <w:rPr>
          <w:rFonts w:ascii="Calibri" w:eastAsia="Arial Unicode MS" w:hAnsi="Calibri" w:cs="Arial"/>
          <w:lang w:val="en-US"/>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p>
    <w:p w14:paraId="33654477" w14:textId="77777777" w:rsidR="00DB7CE5" w:rsidRPr="003F6B3B" w:rsidRDefault="00DB7CE5" w:rsidP="00DB7CE5">
      <w:pPr>
        <w:numPr>
          <w:ilvl w:val="0"/>
          <w:numId w:val="73"/>
        </w:numPr>
        <w:spacing w:after="200" w:line="276" w:lineRule="auto"/>
        <w:contextualSpacing/>
        <w:rPr>
          <w:rFonts w:ascii="Calibri" w:hAnsi="Calibri"/>
        </w:rPr>
      </w:pPr>
      <w:r w:rsidRPr="003F6B3B">
        <w:rPr>
          <w:rFonts w:ascii="Calibri" w:eastAsia="Arial Unicode MS" w:hAnsi="Calibri" w:cs="Arial"/>
          <w:lang w:val="en-US"/>
        </w:rPr>
        <w:t xml:space="preserve">Select the substantive event record and click </w:t>
      </w:r>
      <w:r w:rsidRPr="003F6B3B">
        <w:rPr>
          <w:rFonts w:ascii="Calibri" w:eastAsia="Arial Unicode MS" w:hAnsi="Calibri" w:cs="Arial"/>
          <w:b/>
          <w:lang w:val="en-US"/>
        </w:rPr>
        <w:t>Copy Record</w:t>
      </w:r>
      <w:r w:rsidRPr="003F6B3B">
        <w:rPr>
          <w:rFonts w:ascii="Calibri" w:eastAsia="Arial Unicode MS" w:hAnsi="Calibri" w:cs="Arial"/>
          <w:lang w:val="en-US"/>
        </w:rPr>
        <w:t>.</w:t>
      </w:r>
    </w:p>
    <w:p w14:paraId="4F004E17" w14:textId="77777777" w:rsidR="00DB7CE5" w:rsidRPr="003F6B3B" w:rsidRDefault="00DB7CE5" w:rsidP="00DB7CE5">
      <w:pPr>
        <w:numPr>
          <w:ilvl w:val="0"/>
          <w:numId w:val="73"/>
        </w:numPr>
        <w:spacing w:after="200" w:line="276" w:lineRule="auto"/>
        <w:contextualSpacing/>
        <w:rPr>
          <w:rFonts w:ascii="Calibri" w:hAnsi="Calibri"/>
        </w:rPr>
      </w:pPr>
      <w:r w:rsidRPr="003F6B3B">
        <w:rPr>
          <w:rFonts w:ascii="Calibri" w:hAnsi="Calibri"/>
        </w:rPr>
        <w:t xml:space="preserve">In the “Copy Action Record” pop up, </w:t>
      </w:r>
      <w:r w:rsidRPr="003F6B3B">
        <w:rPr>
          <w:rFonts w:ascii="Calibri" w:eastAsia="Calibri" w:hAnsi="Calibri" w:cs="Calibri"/>
        </w:rPr>
        <w:t>indicate effective date of the SOS.</w:t>
      </w:r>
      <w:r w:rsidRPr="003F6B3B">
        <w:rPr>
          <w:rFonts w:ascii="Calibri" w:hAnsi="Calibri"/>
        </w:rPr>
        <w:t xml:space="preserve">  </w:t>
      </w:r>
    </w:p>
    <w:p w14:paraId="59C09F6C" w14:textId="77777777" w:rsidR="00DB7CE5" w:rsidRPr="003F6B3B" w:rsidRDefault="00DB7CE5" w:rsidP="00DB7CE5">
      <w:pPr>
        <w:numPr>
          <w:ilvl w:val="0"/>
          <w:numId w:val="7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Exclude from Forecas</w:t>
      </w:r>
      <w:r w:rsidRPr="003F6B3B">
        <w:rPr>
          <w:rFonts w:ascii="Calibri" w:eastAsia="Arial Unicode MS" w:hAnsi="Calibri" w:cs="Arial"/>
          <w:lang w:val="en-US"/>
        </w:rPr>
        <w:t>t field, select “Yes”;</w:t>
      </w:r>
    </w:p>
    <w:p w14:paraId="4DB0CE9F" w14:textId="77777777" w:rsidR="00DB7CE5" w:rsidRPr="003F6B3B" w:rsidRDefault="00DB7CE5" w:rsidP="00DB7CE5">
      <w:pPr>
        <w:numPr>
          <w:ilvl w:val="0"/>
          <w:numId w:val="7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Action code</w:t>
      </w:r>
      <w:r w:rsidRPr="003F6B3B">
        <w:rPr>
          <w:rFonts w:ascii="Calibri" w:eastAsia="Arial Unicode MS" w:hAnsi="Calibri" w:cs="Arial"/>
          <w:lang w:val="en-US"/>
        </w:rPr>
        <w:t xml:space="preserve"> field, select “SOS/RE” from the menu;</w:t>
      </w:r>
    </w:p>
    <w:p w14:paraId="12F3822E" w14:textId="77777777" w:rsidR="00DB7CE5" w:rsidRPr="003F6B3B" w:rsidRDefault="00DB7CE5" w:rsidP="00DB7CE5">
      <w:pPr>
        <w:numPr>
          <w:ilvl w:val="0"/>
          <w:numId w:val="7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Employment Status</w:t>
      </w:r>
      <w:r w:rsidRPr="003F6B3B">
        <w:rPr>
          <w:rFonts w:ascii="Calibri" w:eastAsia="Arial Unicode MS" w:hAnsi="Calibri" w:cs="Arial"/>
          <w:lang w:val="en-US"/>
        </w:rPr>
        <w:t xml:space="preserve"> field, select “2” (Inactive).</w:t>
      </w:r>
    </w:p>
    <w:p w14:paraId="22D5DF14" w14:textId="63D1FF38" w:rsidR="00DB7CE5" w:rsidRPr="003F6B3B" w:rsidRDefault="00DB7CE5" w:rsidP="00DB7CE5">
      <w:pPr>
        <w:numPr>
          <w:ilvl w:val="0"/>
          <w:numId w:val="73"/>
        </w:numPr>
        <w:spacing w:after="200" w:line="276" w:lineRule="auto"/>
        <w:contextualSpacing/>
        <w:rPr>
          <w:rFonts w:ascii="Calibri" w:hAnsi="Calibri"/>
          <w:b/>
        </w:rPr>
      </w:pPr>
      <w:r w:rsidRPr="003F6B3B">
        <w:rPr>
          <w:rFonts w:ascii="Calibri" w:hAnsi="Calibri"/>
          <w:b/>
        </w:rPr>
        <w:t>Save</w:t>
      </w:r>
      <w:r w:rsidRPr="003F6B3B">
        <w:rPr>
          <w:rFonts w:ascii="Calibri" w:hAnsi="Calibri"/>
        </w:rPr>
        <w:t>.</w:t>
      </w:r>
    </w:p>
    <w:p w14:paraId="0A38F245" w14:textId="506369BF" w:rsidR="003F6B3B" w:rsidRDefault="003F6B3B" w:rsidP="003F6B3B">
      <w:pPr>
        <w:spacing w:after="200" w:line="276" w:lineRule="auto"/>
        <w:ind w:left="720"/>
        <w:contextualSpacing/>
        <w:rPr>
          <w:rFonts w:ascii="Calibri" w:hAnsi="Calibri"/>
          <w:b/>
        </w:rPr>
      </w:pPr>
    </w:p>
    <w:p w14:paraId="10DCA1AD" w14:textId="77777777" w:rsidR="003F6B3B" w:rsidRPr="003F6B3B" w:rsidRDefault="003F6B3B" w:rsidP="003F6B3B">
      <w:pPr>
        <w:spacing w:after="200" w:line="276" w:lineRule="auto"/>
        <w:ind w:left="720"/>
        <w:contextualSpacing/>
        <w:rPr>
          <w:rFonts w:ascii="Calibri" w:hAnsi="Calibri"/>
          <w:b/>
        </w:rPr>
      </w:pPr>
    </w:p>
    <w:p w14:paraId="30CDA5EF" w14:textId="6D27D0DF" w:rsidR="00DB7CE5" w:rsidRPr="003F6B3B" w:rsidRDefault="00DB7CE5" w:rsidP="00DB7CE5">
      <w:pPr>
        <w:spacing w:after="200" w:line="276" w:lineRule="auto"/>
        <w:contextualSpacing/>
        <w:rPr>
          <w:rFonts w:ascii="Calibri" w:eastAsia="Arial Unicode MS" w:hAnsi="Calibri" w:cs="Arial"/>
          <w:lang w:val="en-US"/>
        </w:rPr>
      </w:pPr>
    </w:p>
    <w:p w14:paraId="5C63985D"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lastRenderedPageBreak/>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29BC4D13" w14:textId="77777777" w:rsidTr="00DB7CE5">
        <w:trPr>
          <w:tblHeader/>
        </w:trPr>
        <w:tc>
          <w:tcPr>
            <w:tcW w:w="4536" w:type="dxa"/>
            <w:shd w:val="clear" w:color="auto" w:fill="C0C0C0"/>
          </w:tcPr>
          <w:p w14:paraId="73D9201E"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6BB21429"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415B0F25" w14:textId="77777777" w:rsidTr="00DB7CE5">
        <w:tc>
          <w:tcPr>
            <w:tcW w:w="4536" w:type="dxa"/>
            <w:shd w:val="clear" w:color="auto" w:fill="auto"/>
          </w:tcPr>
          <w:p w14:paraId="37E5A633" w14:textId="77777777" w:rsidR="00DB7CE5" w:rsidRPr="003F6B3B" w:rsidRDefault="00DB7CE5" w:rsidP="00DB7CE5">
            <w:pPr>
              <w:rPr>
                <w:rFonts w:ascii="Calibri" w:hAnsi="Calibri"/>
                <w:b/>
              </w:rPr>
            </w:pPr>
            <w:r w:rsidRPr="003F6B3B">
              <w:rPr>
                <w:rFonts w:ascii="Calibri" w:hAnsi="Calibri"/>
                <w:b/>
              </w:rPr>
              <w:t>Basic Information Data Tab</w:t>
            </w:r>
          </w:p>
        </w:tc>
        <w:tc>
          <w:tcPr>
            <w:tcW w:w="4932" w:type="dxa"/>
            <w:shd w:val="clear" w:color="auto" w:fill="auto"/>
          </w:tcPr>
          <w:p w14:paraId="0025B345" w14:textId="77777777" w:rsidR="00DB7CE5" w:rsidRPr="003F6B3B" w:rsidRDefault="00DB7CE5" w:rsidP="00DB7CE5">
            <w:pPr>
              <w:rPr>
                <w:rFonts w:ascii="Calibri" w:hAnsi="Calibri"/>
                <w:b/>
              </w:rPr>
            </w:pPr>
          </w:p>
        </w:tc>
      </w:tr>
      <w:tr w:rsidR="00DB7CE5" w:rsidRPr="003F6B3B" w14:paraId="54D80BFF" w14:textId="77777777" w:rsidTr="00DB7CE5">
        <w:tc>
          <w:tcPr>
            <w:tcW w:w="4536" w:type="dxa"/>
            <w:shd w:val="clear" w:color="auto" w:fill="auto"/>
          </w:tcPr>
          <w:p w14:paraId="5D60D74E" w14:textId="77777777" w:rsidR="00DB7CE5" w:rsidRPr="003F6B3B" w:rsidRDefault="00DB7CE5" w:rsidP="00DB7CE5">
            <w:pPr>
              <w:ind w:left="720"/>
              <w:rPr>
                <w:rFonts w:ascii="Calibri" w:hAnsi="Calibri"/>
              </w:rPr>
            </w:pPr>
            <w:r w:rsidRPr="003F6B3B">
              <w:rPr>
                <w:rFonts w:ascii="Calibri" w:hAnsi="Calibri"/>
              </w:rPr>
              <w:t>Exclude from Forecast</w:t>
            </w:r>
          </w:p>
        </w:tc>
        <w:tc>
          <w:tcPr>
            <w:tcW w:w="4932" w:type="dxa"/>
            <w:shd w:val="clear" w:color="auto" w:fill="auto"/>
          </w:tcPr>
          <w:p w14:paraId="6730C3E5" w14:textId="77777777" w:rsidR="00DB7CE5" w:rsidRPr="003F6B3B" w:rsidRDefault="00DB7CE5" w:rsidP="00DB7CE5">
            <w:pPr>
              <w:rPr>
                <w:rFonts w:ascii="Calibri" w:hAnsi="Calibri"/>
                <w:b/>
              </w:rPr>
            </w:pPr>
            <w:r w:rsidRPr="003F6B3B">
              <w:rPr>
                <w:rFonts w:ascii="Calibri" w:hAnsi="Calibri"/>
                <w:b/>
              </w:rPr>
              <w:t>Yes</w:t>
            </w:r>
          </w:p>
        </w:tc>
      </w:tr>
      <w:tr w:rsidR="00DB7CE5" w:rsidRPr="003F6B3B" w14:paraId="033930E1" w14:textId="77777777" w:rsidTr="00DB7CE5">
        <w:tc>
          <w:tcPr>
            <w:tcW w:w="4536" w:type="dxa"/>
            <w:shd w:val="clear" w:color="auto" w:fill="auto"/>
          </w:tcPr>
          <w:p w14:paraId="7F510D60" w14:textId="77777777" w:rsidR="00DB7CE5" w:rsidRPr="003F6B3B" w:rsidRDefault="00DB7CE5" w:rsidP="00DB7CE5">
            <w:pPr>
              <w:ind w:left="720"/>
              <w:rPr>
                <w:rFonts w:ascii="Calibri" w:hAnsi="Calibri"/>
              </w:rPr>
            </w:pPr>
            <w:r w:rsidRPr="003F6B3B">
              <w:rPr>
                <w:rFonts w:ascii="Calibri" w:hAnsi="Calibri"/>
              </w:rPr>
              <w:t>Event Action ID</w:t>
            </w:r>
          </w:p>
        </w:tc>
        <w:tc>
          <w:tcPr>
            <w:tcW w:w="4932" w:type="dxa"/>
            <w:shd w:val="clear" w:color="auto" w:fill="auto"/>
          </w:tcPr>
          <w:p w14:paraId="637B109D" w14:textId="77777777" w:rsidR="00DB7CE5" w:rsidRPr="003F6B3B" w:rsidRDefault="00DB7CE5" w:rsidP="00DB7CE5">
            <w:pPr>
              <w:rPr>
                <w:rFonts w:ascii="Calibri" w:hAnsi="Calibri"/>
                <w:b/>
              </w:rPr>
            </w:pPr>
            <w:r w:rsidRPr="003F6B3B">
              <w:rPr>
                <w:rFonts w:ascii="Calibri" w:eastAsia="Calibri" w:hAnsi="Calibri"/>
              </w:rPr>
              <w:t>Default – no change</w:t>
            </w:r>
          </w:p>
        </w:tc>
      </w:tr>
      <w:tr w:rsidR="00DB7CE5" w:rsidRPr="003F6B3B" w14:paraId="5D1A46FA" w14:textId="77777777" w:rsidTr="00DB7CE5">
        <w:tc>
          <w:tcPr>
            <w:tcW w:w="4536" w:type="dxa"/>
            <w:shd w:val="clear" w:color="auto" w:fill="auto"/>
          </w:tcPr>
          <w:p w14:paraId="4414D30C" w14:textId="77777777" w:rsidR="00DB7CE5" w:rsidRPr="003F6B3B" w:rsidRDefault="00DB7CE5" w:rsidP="00DB7CE5">
            <w:pPr>
              <w:ind w:left="720"/>
              <w:rPr>
                <w:rFonts w:ascii="Calibri" w:hAnsi="Calibri"/>
              </w:rPr>
            </w:pPr>
            <w:r w:rsidRPr="003F6B3B">
              <w:rPr>
                <w:rFonts w:ascii="Calibri" w:hAnsi="Calibri"/>
              </w:rPr>
              <w:t>Effective</w:t>
            </w:r>
          </w:p>
        </w:tc>
        <w:tc>
          <w:tcPr>
            <w:tcW w:w="4932" w:type="dxa"/>
            <w:shd w:val="clear" w:color="auto" w:fill="auto"/>
          </w:tcPr>
          <w:p w14:paraId="6DF14CC0"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B496643" w14:textId="77777777" w:rsidTr="00DB7CE5">
        <w:tc>
          <w:tcPr>
            <w:tcW w:w="4536" w:type="dxa"/>
            <w:shd w:val="clear" w:color="auto" w:fill="auto"/>
          </w:tcPr>
          <w:p w14:paraId="5421CDF2" w14:textId="77777777" w:rsidR="00DB7CE5" w:rsidRPr="003F6B3B" w:rsidRDefault="00DB7CE5" w:rsidP="00DB7CE5">
            <w:pPr>
              <w:ind w:left="720"/>
              <w:rPr>
                <w:rFonts w:ascii="Calibri" w:hAnsi="Calibri"/>
              </w:rPr>
            </w:pPr>
            <w:r w:rsidRPr="003F6B3B">
              <w:rPr>
                <w:rFonts w:ascii="Calibri" w:hAnsi="Calibri"/>
              </w:rPr>
              <w:t>Substantive</w:t>
            </w:r>
          </w:p>
        </w:tc>
        <w:tc>
          <w:tcPr>
            <w:tcW w:w="4932" w:type="dxa"/>
            <w:shd w:val="clear" w:color="auto" w:fill="auto"/>
          </w:tcPr>
          <w:p w14:paraId="2FE690A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9F8E460" w14:textId="77777777" w:rsidTr="00DB7CE5">
        <w:tc>
          <w:tcPr>
            <w:tcW w:w="4536" w:type="dxa"/>
            <w:shd w:val="clear" w:color="auto" w:fill="auto"/>
          </w:tcPr>
          <w:p w14:paraId="09E4E645" w14:textId="77777777" w:rsidR="00DB7CE5" w:rsidRPr="003F6B3B" w:rsidRDefault="00DB7CE5" w:rsidP="00DB7CE5">
            <w:pPr>
              <w:ind w:left="720"/>
              <w:rPr>
                <w:rFonts w:ascii="Calibri" w:hAnsi="Calibri"/>
              </w:rPr>
            </w:pPr>
            <w:r w:rsidRPr="003F6B3B">
              <w:rPr>
                <w:rFonts w:ascii="Calibri" w:hAnsi="Calibri"/>
              </w:rPr>
              <w:t>Assignment Date (From - To)</w:t>
            </w:r>
          </w:p>
        </w:tc>
        <w:tc>
          <w:tcPr>
            <w:tcW w:w="4932" w:type="dxa"/>
            <w:shd w:val="clear" w:color="auto" w:fill="auto"/>
          </w:tcPr>
          <w:p w14:paraId="2D6294F2"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79EA6377" w14:textId="77777777" w:rsidTr="00DB7CE5">
        <w:tc>
          <w:tcPr>
            <w:tcW w:w="4536" w:type="dxa"/>
            <w:shd w:val="clear" w:color="auto" w:fill="auto"/>
          </w:tcPr>
          <w:p w14:paraId="1C5E1643" w14:textId="77777777" w:rsidR="00DB7CE5" w:rsidRPr="003F6B3B" w:rsidRDefault="00DB7CE5" w:rsidP="00DB7CE5">
            <w:pPr>
              <w:ind w:left="720"/>
              <w:rPr>
                <w:rFonts w:ascii="Calibri" w:hAnsi="Calibri"/>
              </w:rPr>
            </w:pPr>
            <w:r w:rsidRPr="003F6B3B">
              <w:rPr>
                <w:rFonts w:ascii="Calibri" w:hAnsi="Calibri"/>
              </w:rPr>
              <w:t>Action Code</w:t>
            </w:r>
          </w:p>
        </w:tc>
        <w:tc>
          <w:tcPr>
            <w:tcW w:w="4932" w:type="dxa"/>
            <w:shd w:val="clear" w:color="auto" w:fill="auto"/>
          </w:tcPr>
          <w:p w14:paraId="6088C495" w14:textId="77777777" w:rsidR="00DB7CE5" w:rsidRPr="003F6B3B" w:rsidRDefault="00DB7CE5" w:rsidP="00DB7CE5">
            <w:pPr>
              <w:rPr>
                <w:rFonts w:ascii="Calibri" w:eastAsia="Calibri" w:hAnsi="Calibri"/>
              </w:rPr>
            </w:pPr>
            <w:r w:rsidRPr="003F6B3B">
              <w:rPr>
                <w:rFonts w:ascii="Calibri" w:hAnsi="Calibri"/>
                <w:b/>
              </w:rPr>
              <w:t xml:space="preserve">SOS/RE - </w:t>
            </w:r>
            <w:r w:rsidRPr="003F6B3B">
              <w:rPr>
                <w:rFonts w:ascii="Calibri" w:eastAsia="Calibri" w:hAnsi="Calibri"/>
                <w:b/>
              </w:rPr>
              <w:t xml:space="preserve"> Struck off Strength</w:t>
            </w:r>
          </w:p>
        </w:tc>
      </w:tr>
      <w:tr w:rsidR="00DB7CE5" w:rsidRPr="003F6B3B" w14:paraId="75AEE93D" w14:textId="77777777" w:rsidTr="00DB7CE5">
        <w:tc>
          <w:tcPr>
            <w:tcW w:w="4536" w:type="dxa"/>
            <w:shd w:val="clear" w:color="auto" w:fill="auto"/>
          </w:tcPr>
          <w:p w14:paraId="2FF6B62E" w14:textId="77777777" w:rsidR="00DB7CE5" w:rsidRPr="003F6B3B" w:rsidRDefault="00DB7CE5" w:rsidP="00DB7CE5">
            <w:pPr>
              <w:ind w:left="720"/>
              <w:rPr>
                <w:rFonts w:ascii="Calibri" w:hAnsi="Calibri"/>
              </w:rPr>
            </w:pPr>
            <w:r w:rsidRPr="003F6B3B">
              <w:rPr>
                <w:rFonts w:ascii="Calibri" w:hAnsi="Calibri"/>
              </w:rPr>
              <w:t>Modified Assignment Date (From - To)</w:t>
            </w:r>
          </w:p>
        </w:tc>
        <w:tc>
          <w:tcPr>
            <w:tcW w:w="4932" w:type="dxa"/>
            <w:shd w:val="clear" w:color="auto" w:fill="auto"/>
          </w:tcPr>
          <w:p w14:paraId="26B7D68F"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340BAB2A" w14:textId="77777777" w:rsidTr="00DB7CE5">
        <w:tc>
          <w:tcPr>
            <w:tcW w:w="4536" w:type="dxa"/>
            <w:shd w:val="clear" w:color="auto" w:fill="auto"/>
          </w:tcPr>
          <w:p w14:paraId="5236B954"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1870A236" w14:textId="77777777" w:rsidR="00DB7CE5" w:rsidRPr="003F6B3B" w:rsidRDefault="00DB7CE5" w:rsidP="00DB7CE5">
            <w:pPr>
              <w:rPr>
                <w:rFonts w:ascii="Calibri" w:hAnsi="Calibri"/>
                <w:b/>
              </w:rPr>
            </w:pPr>
          </w:p>
        </w:tc>
      </w:tr>
      <w:tr w:rsidR="00DB7CE5" w:rsidRPr="003F6B3B" w14:paraId="314F957F" w14:textId="77777777" w:rsidTr="00DB7CE5">
        <w:tc>
          <w:tcPr>
            <w:tcW w:w="4536" w:type="dxa"/>
            <w:shd w:val="clear" w:color="auto" w:fill="auto"/>
          </w:tcPr>
          <w:p w14:paraId="3EB230EA" w14:textId="77777777" w:rsidR="00DB7CE5" w:rsidRPr="003F6B3B" w:rsidRDefault="00DB7CE5" w:rsidP="00DB7CE5">
            <w:pPr>
              <w:ind w:left="720"/>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550B65DC" w14:textId="77777777" w:rsidR="00DB7CE5" w:rsidRPr="003F6B3B" w:rsidRDefault="00DB7CE5" w:rsidP="00DB7CE5">
            <w:pPr>
              <w:rPr>
                <w:rFonts w:ascii="Calibri" w:hAnsi="Calibri"/>
              </w:rPr>
            </w:pPr>
            <w:r w:rsidRPr="003F6B3B">
              <w:rPr>
                <w:rFonts w:ascii="Calibri" w:eastAsia="Calibri" w:hAnsi="Calibri"/>
                <w:b/>
              </w:rPr>
              <w:t>Inactive</w:t>
            </w:r>
          </w:p>
        </w:tc>
      </w:tr>
      <w:tr w:rsidR="00DB7CE5" w:rsidRPr="003F6B3B" w14:paraId="0E22741B" w14:textId="77777777" w:rsidTr="00DB7CE5">
        <w:tc>
          <w:tcPr>
            <w:tcW w:w="4536" w:type="dxa"/>
            <w:shd w:val="clear" w:color="auto" w:fill="auto"/>
          </w:tcPr>
          <w:p w14:paraId="5526E42E" w14:textId="77777777" w:rsidR="00DB7CE5" w:rsidRPr="003F6B3B" w:rsidRDefault="00DB7CE5" w:rsidP="00DB7CE5">
            <w:pPr>
              <w:ind w:left="720"/>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500C97A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C67E3E8" w14:textId="77777777" w:rsidTr="00DB7CE5">
        <w:tc>
          <w:tcPr>
            <w:tcW w:w="4536" w:type="dxa"/>
            <w:shd w:val="clear" w:color="auto" w:fill="auto"/>
          </w:tcPr>
          <w:p w14:paraId="5ACCD725" w14:textId="77777777" w:rsidR="00DB7CE5" w:rsidRPr="003F6B3B" w:rsidRDefault="00DB7CE5" w:rsidP="00DB7CE5">
            <w:pPr>
              <w:ind w:left="720"/>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7F668E2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6220EA3" w14:textId="77777777" w:rsidTr="00DB7CE5">
        <w:tc>
          <w:tcPr>
            <w:tcW w:w="4536" w:type="dxa"/>
            <w:shd w:val="clear" w:color="auto" w:fill="auto"/>
          </w:tcPr>
          <w:p w14:paraId="589EF340" w14:textId="77777777" w:rsidR="00DB7CE5" w:rsidRPr="003F6B3B" w:rsidRDefault="00DB7CE5" w:rsidP="00DB7CE5">
            <w:pPr>
              <w:ind w:left="720"/>
              <w:rPr>
                <w:rFonts w:ascii="Calibri" w:hAnsi="Calibri"/>
              </w:rPr>
            </w:pPr>
            <w:r w:rsidRPr="003F6B3B">
              <w:rPr>
                <w:rFonts w:ascii="Calibri" w:hAnsi="Calibri"/>
              </w:rPr>
              <w:t>HR End Date</w:t>
            </w:r>
          </w:p>
        </w:tc>
        <w:tc>
          <w:tcPr>
            <w:tcW w:w="4932" w:type="dxa"/>
            <w:shd w:val="clear" w:color="auto" w:fill="auto"/>
          </w:tcPr>
          <w:p w14:paraId="64E6D26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1A924FF" w14:textId="77777777" w:rsidTr="00DB7CE5">
        <w:tc>
          <w:tcPr>
            <w:tcW w:w="4536" w:type="dxa"/>
            <w:shd w:val="clear" w:color="auto" w:fill="auto"/>
          </w:tcPr>
          <w:p w14:paraId="6398418E" w14:textId="77777777" w:rsidR="00DB7CE5" w:rsidRPr="003F6B3B" w:rsidRDefault="00DB7CE5" w:rsidP="00DB7CE5">
            <w:pPr>
              <w:ind w:left="720"/>
              <w:rPr>
                <w:rFonts w:ascii="Calibri" w:hAnsi="Calibri"/>
              </w:rPr>
            </w:pPr>
            <w:r w:rsidRPr="003F6B3B">
              <w:rPr>
                <w:rFonts w:ascii="Calibri" w:hAnsi="Calibri"/>
              </w:rPr>
              <w:t>Projected End Date</w:t>
            </w:r>
          </w:p>
        </w:tc>
        <w:tc>
          <w:tcPr>
            <w:tcW w:w="4932" w:type="dxa"/>
            <w:shd w:val="clear" w:color="auto" w:fill="auto"/>
          </w:tcPr>
          <w:p w14:paraId="6317C338"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8AA784C" w14:textId="77777777" w:rsidTr="00DB7CE5">
        <w:tc>
          <w:tcPr>
            <w:tcW w:w="4536" w:type="dxa"/>
            <w:shd w:val="clear" w:color="auto" w:fill="auto"/>
          </w:tcPr>
          <w:p w14:paraId="70FD0275" w14:textId="77777777" w:rsidR="00DB7CE5" w:rsidRPr="003F6B3B" w:rsidRDefault="00DB7CE5" w:rsidP="00DB7CE5">
            <w:pPr>
              <w:ind w:left="720"/>
              <w:rPr>
                <w:rFonts w:ascii="Calibri" w:hAnsi="Calibri"/>
              </w:rPr>
            </w:pPr>
            <w:r w:rsidRPr="003F6B3B">
              <w:rPr>
                <w:rFonts w:ascii="Calibri" w:eastAsia="Calibri" w:hAnsi="Calibri"/>
              </w:rPr>
              <w:t>Assigned Work Week   Default (37.5)</w:t>
            </w:r>
          </w:p>
        </w:tc>
        <w:tc>
          <w:tcPr>
            <w:tcW w:w="4932" w:type="dxa"/>
            <w:shd w:val="clear" w:color="auto" w:fill="auto"/>
          </w:tcPr>
          <w:p w14:paraId="355428B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E176A2B" w14:textId="77777777" w:rsidTr="00DB7CE5">
        <w:tc>
          <w:tcPr>
            <w:tcW w:w="4536" w:type="dxa"/>
            <w:shd w:val="clear" w:color="auto" w:fill="auto"/>
          </w:tcPr>
          <w:p w14:paraId="3ED605ED" w14:textId="77777777" w:rsidR="00DB7CE5" w:rsidRPr="003F6B3B" w:rsidRDefault="00DB7CE5" w:rsidP="00DB7CE5">
            <w:pPr>
              <w:ind w:left="720"/>
              <w:rPr>
                <w:rFonts w:ascii="Calibri" w:hAnsi="Calibri"/>
              </w:rPr>
            </w:pPr>
            <w:r w:rsidRPr="003F6B3B">
              <w:rPr>
                <w:rFonts w:ascii="Calibri" w:eastAsia="Calibri" w:hAnsi="Calibri"/>
              </w:rPr>
              <w:t>Scheduled Work Week  Default (37.5)</w:t>
            </w:r>
          </w:p>
        </w:tc>
        <w:tc>
          <w:tcPr>
            <w:tcW w:w="4932" w:type="dxa"/>
            <w:shd w:val="clear" w:color="auto" w:fill="auto"/>
          </w:tcPr>
          <w:p w14:paraId="33AE3AED"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0F1CBAC" w14:textId="77777777" w:rsidTr="00DB7CE5">
        <w:tc>
          <w:tcPr>
            <w:tcW w:w="4536" w:type="dxa"/>
            <w:shd w:val="clear" w:color="auto" w:fill="auto"/>
          </w:tcPr>
          <w:p w14:paraId="2350C5D2" w14:textId="77777777" w:rsidR="00DB7CE5" w:rsidRPr="003F6B3B" w:rsidRDefault="00DB7CE5" w:rsidP="00DB7CE5">
            <w:pPr>
              <w:ind w:left="720"/>
              <w:rPr>
                <w:rFonts w:ascii="Calibri" w:hAnsi="Calibri"/>
              </w:rPr>
            </w:pPr>
            <w:r w:rsidRPr="003F6B3B">
              <w:rPr>
                <w:rFonts w:ascii="Calibri" w:hAnsi="Calibri"/>
              </w:rPr>
              <w:t>Full Time Equivalent (FTE)</w:t>
            </w:r>
          </w:p>
        </w:tc>
        <w:tc>
          <w:tcPr>
            <w:tcW w:w="4932" w:type="dxa"/>
            <w:shd w:val="clear" w:color="auto" w:fill="auto"/>
          </w:tcPr>
          <w:p w14:paraId="6CC1C6BA" w14:textId="77777777" w:rsidR="00DB7CE5" w:rsidRPr="003F6B3B" w:rsidRDefault="00DB7CE5" w:rsidP="00DB7CE5">
            <w:pPr>
              <w:spacing w:before="100" w:beforeAutospacing="1" w:afterAutospacing="1"/>
              <w:rPr>
                <w:rFonts w:ascii="Calibri" w:hAnsi="Calibri"/>
              </w:rPr>
            </w:pPr>
            <w:r w:rsidRPr="003F6B3B">
              <w:rPr>
                <w:rFonts w:ascii="Calibri" w:eastAsia="Calibri" w:hAnsi="Calibri"/>
              </w:rPr>
              <w:t>No change required</w:t>
            </w:r>
          </w:p>
        </w:tc>
      </w:tr>
      <w:tr w:rsidR="00DB7CE5" w:rsidRPr="003F6B3B" w14:paraId="17C894AF" w14:textId="77777777" w:rsidTr="00DB7CE5">
        <w:tc>
          <w:tcPr>
            <w:tcW w:w="4536" w:type="dxa"/>
            <w:shd w:val="clear" w:color="auto" w:fill="auto"/>
          </w:tcPr>
          <w:p w14:paraId="371F7A4C"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4DA39644" w14:textId="77777777" w:rsidR="00DB7CE5" w:rsidRPr="003F6B3B" w:rsidRDefault="00DB7CE5" w:rsidP="00DB7CE5">
            <w:pPr>
              <w:rPr>
                <w:rFonts w:ascii="Calibri" w:hAnsi="Calibri"/>
                <w:b/>
              </w:rPr>
            </w:pPr>
            <w:r w:rsidRPr="003F6B3B">
              <w:rPr>
                <w:rFonts w:ascii="Calibri" w:eastAsia="Calibri" w:hAnsi="Calibri"/>
              </w:rPr>
              <w:t>No change required</w:t>
            </w:r>
          </w:p>
        </w:tc>
      </w:tr>
      <w:tr w:rsidR="00DB7CE5" w:rsidRPr="003F6B3B" w14:paraId="1CA03F2A" w14:textId="77777777" w:rsidTr="00DB7CE5">
        <w:tc>
          <w:tcPr>
            <w:tcW w:w="4536" w:type="dxa"/>
            <w:shd w:val="clear" w:color="auto" w:fill="auto"/>
          </w:tcPr>
          <w:p w14:paraId="04FCB939" w14:textId="77777777" w:rsidR="00DB7CE5" w:rsidRPr="003F6B3B" w:rsidRDefault="00DB7CE5" w:rsidP="00DB7CE5">
            <w:pPr>
              <w:ind w:left="720"/>
              <w:rPr>
                <w:rFonts w:ascii="Calibri" w:hAnsi="Calibri"/>
              </w:rPr>
            </w:pPr>
            <w:r w:rsidRPr="003F6B3B">
              <w:rPr>
                <w:rFonts w:ascii="Calibri" w:hAnsi="Calibri"/>
              </w:rPr>
              <w:t xml:space="preserve">Bonuses - Bilingual Bonus </w:t>
            </w:r>
          </w:p>
        </w:tc>
        <w:tc>
          <w:tcPr>
            <w:tcW w:w="4932" w:type="dxa"/>
            <w:shd w:val="clear" w:color="auto" w:fill="auto"/>
          </w:tcPr>
          <w:p w14:paraId="6E5A634C"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13EBA9F" w14:textId="77777777" w:rsidTr="00DB7CE5">
        <w:tc>
          <w:tcPr>
            <w:tcW w:w="4536" w:type="dxa"/>
            <w:shd w:val="clear" w:color="auto" w:fill="auto"/>
          </w:tcPr>
          <w:p w14:paraId="4AA3FF1B" w14:textId="77777777" w:rsidR="00DB7CE5" w:rsidRPr="003F6B3B" w:rsidRDefault="00DB7CE5" w:rsidP="00DB7CE5">
            <w:pPr>
              <w:ind w:left="720"/>
              <w:rPr>
                <w:rFonts w:ascii="Calibri" w:hAnsi="Calibri"/>
              </w:rPr>
            </w:pPr>
            <w:r w:rsidRPr="003F6B3B">
              <w:rPr>
                <w:rFonts w:ascii="Calibri" w:hAnsi="Calibri"/>
              </w:rPr>
              <w:t>Isolated Post – Location Code</w:t>
            </w:r>
          </w:p>
        </w:tc>
        <w:tc>
          <w:tcPr>
            <w:tcW w:w="4932" w:type="dxa"/>
            <w:shd w:val="clear" w:color="auto" w:fill="auto"/>
          </w:tcPr>
          <w:p w14:paraId="107E8847"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57387360" w14:textId="77777777" w:rsidTr="00DB7CE5">
        <w:tc>
          <w:tcPr>
            <w:tcW w:w="4536" w:type="dxa"/>
            <w:shd w:val="clear" w:color="auto" w:fill="auto"/>
          </w:tcPr>
          <w:p w14:paraId="3E8A53C2" w14:textId="77777777" w:rsidR="00DB7CE5" w:rsidRPr="003F6B3B" w:rsidRDefault="00DB7CE5" w:rsidP="00DB7CE5">
            <w:pPr>
              <w:ind w:left="720"/>
              <w:rPr>
                <w:rFonts w:ascii="Calibri" w:hAnsi="Calibri"/>
              </w:rPr>
            </w:pPr>
            <w:r w:rsidRPr="003F6B3B">
              <w:rPr>
                <w:rFonts w:ascii="Calibri" w:hAnsi="Calibri"/>
              </w:rPr>
              <w:t>Isolated Post – Meals/Rations</w:t>
            </w:r>
          </w:p>
        </w:tc>
        <w:tc>
          <w:tcPr>
            <w:tcW w:w="4932" w:type="dxa"/>
            <w:shd w:val="clear" w:color="auto" w:fill="auto"/>
          </w:tcPr>
          <w:p w14:paraId="5BBC05D4"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22E3C69" w14:textId="77777777" w:rsidTr="00DB7CE5">
        <w:tc>
          <w:tcPr>
            <w:tcW w:w="4536" w:type="dxa"/>
            <w:shd w:val="clear" w:color="auto" w:fill="auto"/>
          </w:tcPr>
          <w:p w14:paraId="2BAF1027" w14:textId="77777777" w:rsidR="00DB7CE5" w:rsidRPr="003F6B3B" w:rsidRDefault="00DB7CE5" w:rsidP="00DB7CE5">
            <w:pPr>
              <w:ind w:left="720"/>
              <w:rPr>
                <w:rFonts w:ascii="Calibri" w:hAnsi="Calibri"/>
              </w:rPr>
            </w:pPr>
            <w:r w:rsidRPr="003F6B3B">
              <w:rPr>
                <w:rFonts w:ascii="Calibri" w:hAnsi="Calibri"/>
              </w:rPr>
              <w:t>Isolated Post – Housing Benefits</w:t>
            </w:r>
          </w:p>
        </w:tc>
        <w:tc>
          <w:tcPr>
            <w:tcW w:w="4932" w:type="dxa"/>
            <w:shd w:val="clear" w:color="auto" w:fill="auto"/>
          </w:tcPr>
          <w:p w14:paraId="760B7FAE"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31495C9" w14:textId="77777777" w:rsidTr="00DB7CE5">
        <w:tc>
          <w:tcPr>
            <w:tcW w:w="4536" w:type="dxa"/>
            <w:shd w:val="clear" w:color="auto" w:fill="auto"/>
          </w:tcPr>
          <w:p w14:paraId="32D047E9" w14:textId="77777777" w:rsidR="00DB7CE5" w:rsidRPr="003F6B3B" w:rsidRDefault="00DB7CE5" w:rsidP="00DB7CE5">
            <w:pPr>
              <w:ind w:left="720"/>
              <w:rPr>
                <w:rFonts w:ascii="Calibri" w:hAnsi="Calibri"/>
              </w:rPr>
            </w:pPr>
            <w:r w:rsidRPr="003F6B3B">
              <w:rPr>
                <w:rFonts w:ascii="Calibri" w:hAnsi="Calibri"/>
              </w:rPr>
              <w:t>Isolated Post – Has dependents</w:t>
            </w:r>
          </w:p>
        </w:tc>
        <w:tc>
          <w:tcPr>
            <w:tcW w:w="4932" w:type="dxa"/>
            <w:shd w:val="clear" w:color="auto" w:fill="auto"/>
          </w:tcPr>
          <w:p w14:paraId="7B637F39"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8C731C1" w14:textId="77777777" w:rsidTr="00DB7CE5">
        <w:tc>
          <w:tcPr>
            <w:tcW w:w="4536" w:type="dxa"/>
            <w:shd w:val="clear" w:color="auto" w:fill="auto"/>
          </w:tcPr>
          <w:p w14:paraId="37C2FF09" w14:textId="77777777" w:rsidR="00DB7CE5" w:rsidRPr="003F6B3B" w:rsidRDefault="00DB7CE5" w:rsidP="00DB7CE5">
            <w:pPr>
              <w:rPr>
                <w:rFonts w:ascii="Calibri" w:eastAsia="Calibri" w:hAnsi="Calibri"/>
              </w:rPr>
            </w:pPr>
            <w:r w:rsidRPr="003F6B3B">
              <w:rPr>
                <w:rFonts w:ascii="Calibri" w:hAnsi="Calibri"/>
              </w:rPr>
              <w:t xml:space="preserve">               Others - Home Cost Center</w:t>
            </w:r>
          </w:p>
        </w:tc>
        <w:tc>
          <w:tcPr>
            <w:tcW w:w="4932" w:type="dxa"/>
            <w:shd w:val="clear" w:color="auto" w:fill="auto"/>
          </w:tcPr>
          <w:p w14:paraId="4EBECCE4"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47EE52B" w14:textId="77777777" w:rsidTr="00DB7CE5">
        <w:tc>
          <w:tcPr>
            <w:tcW w:w="4536" w:type="dxa"/>
            <w:shd w:val="clear" w:color="auto" w:fill="auto"/>
          </w:tcPr>
          <w:p w14:paraId="5CCC744E" w14:textId="77777777" w:rsidR="00DB7CE5" w:rsidRPr="003F6B3B" w:rsidRDefault="00DB7CE5" w:rsidP="00DB7CE5">
            <w:pPr>
              <w:rPr>
                <w:rFonts w:ascii="Calibri" w:hAnsi="Calibri"/>
              </w:rPr>
            </w:pPr>
            <w:r w:rsidRPr="003F6B3B">
              <w:rPr>
                <w:rFonts w:ascii="Calibri" w:hAnsi="Calibri"/>
              </w:rPr>
              <w:t xml:space="preserve">               Others – Timesheet Relevant</w:t>
            </w:r>
          </w:p>
        </w:tc>
        <w:tc>
          <w:tcPr>
            <w:tcW w:w="4932" w:type="dxa"/>
            <w:shd w:val="clear" w:color="auto" w:fill="auto"/>
          </w:tcPr>
          <w:p w14:paraId="2A96C13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D252C08" w14:textId="77777777" w:rsidTr="00DB7CE5">
        <w:tc>
          <w:tcPr>
            <w:tcW w:w="4536" w:type="dxa"/>
            <w:shd w:val="clear" w:color="auto" w:fill="auto"/>
          </w:tcPr>
          <w:p w14:paraId="432A976F"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54005E0E" w14:textId="77777777" w:rsidR="00DB7CE5" w:rsidRPr="003F6B3B" w:rsidRDefault="00DB7CE5" w:rsidP="00DB7CE5">
            <w:pPr>
              <w:rPr>
                <w:rFonts w:ascii="Calibri" w:hAnsi="Calibri"/>
              </w:rPr>
            </w:pPr>
            <w:r w:rsidRPr="003F6B3B">
              <w:rPr>
                <w:rFonts w:ascii="Calibri" w:hAnsi="Calibri"/>
              </w:rPr>
              <w:t xml:space="preserve">Include comments if required </w:t>
            </w:r>
          </w:p>
        </w:tc>
      </w:tr>
      <w:tr w:rsidR="00DB7CE5" w:rsidRPr="003F6B3B" w14:paraId="23BAC3F0" w14:textId="77777777" w:rsidTr="00DB7CE5">
        <w:tc>
          <w:tcPr>
            <w:tcW w:w="4536" w:type="dxa"/>
            <w:shd w:val="clear" w:color="auto" w:fill="auto"/>
          </w:tcPr>
          <w:p w14:paraId="06170CCC" w14:textId="77777777" w:rsidR="00DB7CE5" w:rsidRPr="003F6B3B" w:rsidRDefault="00DB7CE5" w:rsidP="00DB7CE5">
            <w:pPr>
              <w:spacing w:after="200" w:line="276" w:lineRule="auto"/>
              <w:rPr>
                <w:rFonts w:ascii="Calibri" w:eastAsia="Calibri" w:hAnsi="Calibri"/>
              </w:rPr>
            </w:pPr>
            <w:r w:rsidRPr="003F6B3B">
              <w:rPr>
                <w:rFonts w:ascii="Calibri" w:eastAsia="Calibri" w:hAnsi="Calibri"/>
                <w:b/>
              </w:rPr>
              <w:t>Pay Detail – Basic Pay Tab</w:t>
            </w:r>
          </w:p>
        </w:tc>
        <w:tc>
          <w:tcPr>
            <w:tcW w:w="4932" w:type="dxa"/>
            <w:shd w:val="clear" w:color="auto" w:fill="auto"/>
          </w:tcPr>
          <w:p w14:paraId="3D529213" w14:textId="77777777" w:rsidR="00DB7CE5" w:rsidRPr="003F6B3B" w:rsidRDefault="00DB7CE5" w:rsidP="00DB7CE5">
            <w:pPr>
              <w:spacing w:after="200" w:line="276" w:lineRule="auto"/>
              <w:rPr>
                <w:rFonts w:ascii="Calibri" w:eastAsia="Calibri" w:hAnsi="Calibri"/>
              </w:rPr>
            </w:pPr>
          </w:p>
        </w:tc>
      </w:tr>
      <w:tr w:rsidR="00DB7CE5" w:rsidRPr="003F6B3B" w14:paraId="217F6EC7" w14:textId="77777777" w:rsidTr="00DB7CE5">
        <w:tc>
          <w:tcPr>
            <w:tcW w:w="4536" w:type="dxa"/>
            <w:shd w:val="clear" w:color="auto" w:fill="auto"/>
          </w:tcPr>
          <w:p w14:paraId="4EFB8A48" w14:textId="77777777" w:rsidR="00DB7CE5" w:rsidRPr="003F6B3B" w:rsidRDefault="00DB7CE5" w:rsidP="00DB7CE5">
            <w:pPr>
              <w:rPr>
                <w:rFonts w:ascii="Calibri" w:hAnsi="Calibri"/>
              </w:rPr>
            </w:pPr>
            <w:r w:rsidRPr="003F6B3B">
              <w:rPr>
                <w:rFonts w:ascii="Calibri" w:hAnsi="Calibri"/>
              </w:rPr>
              <w:tab/>
              <w:t>Forecast Group Code</w:t>
            </w:r>
          </w:p>
        </w:tc>
        <w:tc>
          <w:tcPr>
            <w:tcW w:w="4932" w:type="dxa"/>
            <w:shd w:val="clear" w:color="auto" w:fill="auto"/>
          </w:tcPr>
          <w:p w14:paraId="22F4B98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0E7E5A2" w14:textId="77777777" w:rsidTr="00DB7CE5">
        <w:tc>
          <w:tcPr>
            <w:tcW w:w="4536" w:type="dxa"/>
            <w:shd w:val="clear" w:color="auto" w:fill="auto"/>
          </w:tcPr>
          <w:p w14:paraId="30C99B3D" w14:textId="77777777" w:rsidR="00DB7CE5" w:rsidRPr="003F6B3B" w:rsidRDefault="00DB7CE5" w:rsidP="00DB7CE5">
            <w:pPr>
              <w:rPr>
                <w:rFonts w:ascii="Calibri" w:hAnsi="Calibri"/>
              </w:rPr>
            </w:pPr>
            <w:r w:rsidRPr="003F6B3B">
              <w:rPr>
                <w:rFonts w:ascii="Calibri" w:hAnsi="Calibri"/>
              </w:rPr>
              <w:tab/>
              <w:t>Schedule Code</w:t>
            </w:r>
          </w:p>
        </w:tc>
        <w:tc>
          <w:tcPr>
            <w:tcW w:w="4932" w:type="dxa"/>
            <w:shd w:val="clear" w:color="auto" w:fill="auto"/>
          </w:tcPr>
          <w:p w14:paraId="41554FEC"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B74068D" w14:textId="77777777" w:rsidTr="00DB7CE5">
        <w:tc>
          <w:tcPr>
            <w:tcW w:w="4536" w:type="dxa"/>
            <w:shd w:val="clear" w:color="auto" w:fill="auto"/>
          </w:tcPr>
          <w:p w14:paraId="5B61239C" w14:textId="77777777" w:rsidR="00DB7CE5" w:rsidRPr="003F6B3B" w:rsidRDefault="00DB7CE5" w:rsidP="00DB7CE5">
            <w:pPr>
              <w:ind w:left="720"/>
              <w:rPr>
                <w:rFonts w:ascii="Calibri" w:hAnsi="Calibri"/>
              </w:rPr>
            </w:pPr>
            <w:r w:rsidRPr="003F6B3B">
              <w:rPr>
                <w:rFonts w:ascii="Calibri" w:hAnsi="Calibri"/>
              </w:rPr>
              <w:t>Classification Region</w:t>
            </w:r>
          </w:p>
        </w:tc>
        <w:tc>
          <w:tcPr>
            <w:tcW w:w="4932" w:type="dxa"/>
            <w:shd w:val="clear" w:color="auto" w:fill="auto"/>
          </w:tcPr>
          <w:p w14:paraId="389FF48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0B7852B" w14:textId="77777777" w:rsidTr="00DB7CE5">
        <w:tc>
          <w:tcPr>
            <w:tcW w:w="4536" w:type="dxa"/>
            <w:shd w:val="clear" w:color="auto" w:fill="auto"/>
          </w:tcPr>
          <w:p w14:paraId="5D2C3B91" w14:textId="77777777" w:rsidR="00DB7CE5" w:rsidRPr="003F6B3B" w:rsidRDefault="00DB7CE5" w:rsidP="00DB7CE5">
            <w:pPr>
              <w:ind w:left="720"/>
              <w:rPr>
                <w:rFonts w:ascii="Calibri" w:hAnsi="Calibri"/>
              </w:rPr>
            </w:pPr>
            <w:r w:rsidRPr="003F6B3B">
              <w:rPr>
                <w:rFonts w:ascii="Calibri" w:hAnsi="Calibri"/>
              </w:rPr>
              <w:t>Classification</w:t>
            </w:r>
          </w:p>
        </w:tc>
        <w:tc>
          <w:tcPr>
            <w:tcW w:w="4932" w:type="dxa"/>
            <w:shd w:val="clear" w:color="auto" w:fill="auto"/>
          </w:tcPr>
          <w:p w14:paraId="04F61CB2"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E34D550" w14:textId="77777777" w:rsidTr="00DB7CE5">
        <w:tc>
          <w:tcPr>
            <w:tcW w:w="4536" w:type="dxa"/>
            <w:shd w:val="clear" w:color="auto" w:fill="auto"/>
          </w:tcPr>
          <w:p w14:paraId="4B7CBEC7" w14:textId="77777777" w:rsidR="00DB7CE5" w:rsidRPr="003F6B3B" w:rsidRDefault="00DB7CE5" w:rsidP="00DB7CE5">
            <w:pPr>
              <w:ind w:left="720"/>
              <w:rPr>
                <w:rFonts w:ascii="Calibri" w:hAnsi="Calibri"/>
              </w:rPr>
            </w:pPr>
            <w:r w:rsidRPr="003F6B3B">
              <w:rPr>
                <w:rFonts w:ascii="Calibri" w:hAnsi="Calibri"/>
              </w:rPr>
              <w:t>Step</w:t>
            </w:r>
          </w:p>
        </w:tc>
        <w:tc>
          <w:tcPr>
            <w:tcW w:w="4932" w:type="dxa"/>
            <w:shd w:val="clear" w:color="auto" w:fill="auto"/>
          </w:tcPr>
          <w:p w14:paraId="0BAFB16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E6AE0B7" w14:textId="77777777" w:rsidTr="00DB7CE5">
        <w:tc>
          <w:tcPr>
            <w:tcW w:w="4536" w:type="dxa"/>
            <w:shd w:val="clear" w:color="auto" w:fill="auto"/>
          </w:tcPr>
          <w:p w14:paraId="7BE860A9" w14:textId="77777777" w:rsidR="00DB7CE5" w:rsidRPr="003F6B3B" w:rsidRDefault="00DB7CE5" w:rsidP="00DB7CE5">
            <w:pPr>
              <w:ind w:left="720"/>
              <w:rPr>
                <w:rFonts w:ascii="Calibri" w:hAnsi="Calibri"/>
              </w:rPr>
            </w:pPr>
            <w:r w:rsidRPr="003F6B3B">
              <w:rPr>
                <w:rFonts w:ascii="Calibri" w:hAnsi="Calibri"/>
              </w:rPr>
              <w:t>Rate Base</w:t>
            </w:r>
          </w:p>
        </w:tc>
        <w:tc>
          <w:tcPr>
            <w:tcW w:w="4932" w:type="dxa"/>
            <w:shd w:val="clear" w:color="auto" w:fill="auto"/>
          </w:tcPr>
          <w:p w14:paraId="1CD12450"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5A2AE8A" w14:textId="77777777" w:rsidTr="00DB7CE5">
        <w:tc>
          <w:tcPr>
            <w:tcW w:w="4536" w:type="dxa"/>
            <w:shd w:val="clear" w:color="auto" w:fill="auto"/>
          </w:tcPr>
          <w:p w14:paraId="053B832F" w14:textId="77777777" w:rsidR="00DB7CE5" w:rsidRPr="003F6B3B" w:rsidRDefault="00DB7CE5" w:rsidP="00DB7CE5">
            <w:pPr>
              <w:ind w:left="720"/>
              <w:rPr>
                <w:rFonts w:ascii="Calibri" w:hAnsi="Calibri"/>
              </w:rPr>
            </w:pPr>
            <w:r w:rsidRPr="003F6B3B">
              <w:rPr>
                <w:rFonts w:ascii="Calibri" w:hAnsi="Calibri"/>
              </w:rPr>
              <w:t>Incremental Date</w:t>
            </w:r>
          </w:p>
        </w:tc>
        <w:tc>
          <w:tcPr>
            <w:tcW w:w="4932" w:type="dxa"/>
            <w:shd w:val="clear" w:color="auto" w:fill="auto"/>
          </w:tcPr>
          <w:p w14:paraId="5724461D" w14:textId="77777777" w:rsidR="00DB7CE5" w:rsidRPr="003F6B3B" w:rsidRDefault="00DB7CE5" w:rsidP="00DB7CE5">
            <w:pPr>
              <w:rPr>
                <w:rFonts w:ascii="Calibri" w:hAnsi="Calibri"/>
              </w:rPr>
            </w:pPr>
            <w:r w:rsidRPr="003F6B3B">
              <w:rPr>
                <w:rFonts w:ascii="Calibri" w:hAnsi="Calibri"/>
              </w:rPr>
              <w:t xml:space="preserve">Incremental Date is populated based on the assignment date. Usually one year from date of </w:t>
            </w:r>
            <w:r w:rsidRPr="003F6B3B">
              <w:rPr>
                <w:rFonts w:ascii="Calibri" w:hAnsi="Calibri"/>
              </w:rPr>
              <w:lastRenderedPageBreak/>
              <w:t>the initial hire. Update the incremental date if necessary.</w:t>
            </w:r>
          </w:p>
        </w:tc>
      </w:tr>
      <w:tr w:rsidR="00DB7CE5" w:rsidRPr="003F6B3B" w14:paraId="3E1C93F3" w14:textId="77777777" w:rsidTr="00DB7CE5">
        <w:tc>
          <w:tcPr>
            <w:tcW w:w="4536" w:type="dxa"/>
            <w:shd w:val="clear" w:color="auto" w:fill="auto"/>
          </w:tcPr>
          <w:p w14:paraId="6D0E9C1A" w14:textId="77777777" w:rsidR="00DB7CE5" w:rsidRPr="003F6B3B" w:rsidRDefault="00DB7CE5" w:rsidP="00DB7CE5">
            <w:pPr>
              <w:ind w:left="720"/>
              <w:rPr>
                <w:rFonts w:ascii="Calibri" w:hAnsi="Calibri"/>
              </w:rPr>
            </w:pPr>
            <w:r w:rsidRPr="003F6B3B">
              <w:rPr>
                <w:rFonts w:ascii="Calibri" w:hAnsi="Calibri"/>
              </w:rPr>
              <w:lastRenderedPageBreak/>
              <w:t>Incremental Frequency</w:t>
            </w:r>
          </w:p>
        </w:tc>
        <w:tc>
          <w:tcPr>
            <w:tcW w:w="4932" w:type="dxa"/>
            <w:shd w:val="clear" w:color="auto" w:fill="auto"/>
          </w:tcPr>
          <w:p w14:paraId="6487859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1CD2F38" w14:textId="77777777" w:rsidTr="00DB7CE5">
        <w:tc>
          <w:tcPr>
            <w:tcW w:w="4536" w:type="dxa"/>
            <w:shd w:val="clear" w:color="auto" w:fill="auto"/>
          </w:tcPr>
          <w:p w14:paraId="69649D8D" w14:textId="77777777" w:rsidR="00DB7CE5" w:rsidRPr="003F6B3B" w:rsidRDefault="00DB7CE5" w:rsidP="00DB7CE5">
            <w:pPr>
              <w:ind w:left="720"/>
              <w:rPr>
                <w:rFonts w:ascii="Calibri" w:hAnsi="Calibri"/>
              </w:rPr>
            </w:pPr>
            <w:r w:rsidRPr="003F6B3B">
              <w:rPr>
                <w:rFonts w:ascii="Calibri" w:hAnsi="Calibri"/>
              </w:rPr>
              <w:t>Use constant annual amount in forecast</w:t>
            </w:r>
          </w:p>
        </w:tc>
        <w:tc>
          <w:tcPr>
            <w:tcW w:w="4932" w:type="dxa"/>
            <w:shd w:val="clear" w:color="auto" w:fill="auto"/>
          </w:tcPr>
          <w:p w14:paraId="53FD26FA"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94F19B7" w14:textId="77777777" w:rsidTr="00DB7CE5">
        <w:tc>
          <w:tcPr>
            <w:tcW w:w="4536" w:type="dxa"/>
            <w:shd w:val="clear" w:color="auto" w:fill="auto"/>
          </w:tcPr>
          <w:p w14:paraId="27994E7D" w14:textId="77777777" w:rsidR="00DB7CE5" w:rsidRPr="003F6B3B" w:rsidRDefault="00DB7CE5" w:rsidP="00DB7CE5">
            <w:pPr>
              <w:ind w:left="720"/>
              <w:rPr>
                <w:rFonts w:ascii="Calibri" w:hAnsi="Calibri"/>
              </w:rPr>
            </w:pPr>
            <w:r w:rsidRPr="003F6B3B">
              <w:rPr>
                <w:rFonts w:ascii="Calibri" w:hAnsi="Calibri"/>
              </w:rPr>
              <w:t>Overwrite Amount - Required for “Min-Max” pay rates</w:t>
            </w:r>
          </w:p>
        </w:tc>
        <w:tc>
          <w:tcPr>
            <w:tcW w:w="4932" w:type="dxa"/>
            <w:shd w:val="clear" w:color="auto" w:fill="auto"/>
          </w:tcPr>
          <w:p w14:paraId="3F64CE67"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C7B38E3" w14:textId="77777777" w:rsidTr="00DB7CE5">
        <w:tc>
          <w:tcPr>
            <w:tcW w:w="4536" w:type="dxa"/>
            <w:shd w:val="clear" w:color="auto" w:fill="auto"/>
          </w:tcPr>
          <w:p w14:paraId="0A9A4239" w14:textId="77777777" w:rsidR="00DB7CE5" w:rsidRPr="003F6B3B" w:rsidRDefault="00DB7CE5" w:rsidP="00DB7CE5">
            <w:pPr>
              <w:rPr>
                <w:rFonts w:ascii="Calibri" w:hAnsi="Calibri"/>
                <w:b/>
              </w:rPr>
            </w:pPr>
            <w:r w:rsidRPr="003F6B3B">
              <w:rPr>
                <w:rFonts w:ascii="Calibri" w:hAnsi="Calibri"/>
                <w:b/>
              </w:rPr>
              <w:t>Pay Detail – Allowance Tab</w:t>
            </w:r>
          </w:p>
        </w:tc>
        <w:tc>
          <w:tcPr>
            <w:tcW w:w="4932" w:type="dxa"/>
            <w:shd w:val="clear" w:color="auto" w:fill="auto"/>
          </w:tcPr>
          <w:p w14:paraId="5AEB35C9"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F3D2A43" w14:textId="77777777" w:rsidTr="00DB7CE5">
        <w:tc>
          <w:tcPr>
            <w:tcW w:w="4536" w:type="dxa"/>
            <w:shd w:val="clear" w:color="auto" w:fill="auto"/>
          </w:tcPr>
          <w:p w14:paraId="6E422046"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79DD0607"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063169E" w14:textId="77777777" w:rsidTr="00DB7CE5">
        <w:tc>
          <w:tcPr>
            <w:tcW w:w="4536" w:type="dxa"/>
            <w:shd w:val="clear" w:color="auto" w:fill="auto"/>
          </w:tcPr>
          <w:p w14:paraId="588B1F96"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6C478FC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29B7FB7" w14:textId="77777777" w:rsidTr="00DB7CE5">
        <w:tc>
          <w:tcPr>
            <w:tcW w:w="4536" w:type="dxa"/>
            <w:shd w:val="clear" w:color="auto" w:fill="auto"/>
          </w:tcPr>
          <w:p w14:paraId="446758BB"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4BC3D3A7"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639DC0D" w14:textId="77777777" w:rsidTr="00DB7CE5">
        <w:tc>
          <w:tcPr>
            <w:tcW w:w="4536" w:type="dxa"/>
            <w:shd w:val="clear" w:color="auto" w:fill="auto"/>
          </w:tcPr>
          <w:p w14:paraId="127F655A" w14:textId="77777777" w:rsidR="00DB7CE5" w:rsidRPr="003F6B3B" w:rsidRDefault="00DB7CE5" w:rsidP="00DB7CE5">
            <w:pPr>
              <w:rPr>
                <w:rFonts w:ascii="Calibri" w:hAnsi="Calibri"/>
                <w:b/>
              </w:rPr>
            </w:pPr>
            <w:r w:rsidRPr="003F6B3B">
              <w:rPr>
                <w:rFonts w:ascii="Calibri" w:hAnsi="Calibri"/>
                <w:b/>
              </w:rPr>
              <w:t>Cost Assignment Tool</w:t>
            </w:r>
          </w:p>
        </w:tc>
        <w:tc>
          <w:tcPr>
            <w:tcW w:w="4932" w:type="dxa"/>
            <w:shd w:val="clear" w:color="auto" w:fill="auto"/>
          </w:tcPr>
          <w:p w14:paraId="3C5FE751" w14:textId="77777777" w:rsidR="00DB7CE5" w:rsidRPr="003F6B3B" w:rsidRDefault="00DB7CE5" w:rsidP="00DB7CE5">
            <w:pPr>
              <w:rPr>
                <w:rFonts w:ascii="Calibri" w:hAnsi="Calibri"/>
                <w:b/>
              </w:rPr>
            </w:pPr>
            <w:r w:rsidRPr="003F6B3B">
              <w:rPr>
                <w:rFonts w:ascii="Calibri" w:eastAsia="Calibri" w:hAnsi="Calibri"/>
              </w:rPr>
              <w:t>No change required</w:t>
            </w:r>
          </w:p>
        </w:tc>
      </w:tr>
    </w:tbl>
    <w:p w14:paraId="34BBBF75" w14:textId="77777777" w:rsidR="00DB7CE5" w:rsidRPr="003F6B3B" w:rsidRDefault="00DB7CE5" w:rsidP="003F6B3B">
      <w:pPr>
        <w:pStyle w:val="Heading2"/>
      </w:pPr>
      <w:bookmarkStart w:id="142" w:name="_Toc417990993"/>
      <w:bookmarkStart w:id="143" w:name="_Toc449446029"/>
      <w:bookmarkStart w:id="144" w:name="_Toc84509298"/>
      <w:r w:rsidRPr="003F6B3B">
        <w:t>Taken on Strength</w:t>
      </w:r>
      <w:bookmarkEnd w:id="142"/>
      <w:bookmarkEnd w:id="143"/>
      <w:bookmarkEnd w:id="144"/>
      <w:r w:rsidRPr="003F6B3B">
        <w:t xml:space="preserve"> </w:t>
      </w:r>
    </w:p>
    <w:p w14:paraId="21ACB217"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7938D3E0"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A “Taken on Strength” situation occurs when a new employee is hired by the department from outside the public service. </w:t>
      </w:r>
    </w:p>
    <w:p w14:paraId="14252912"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70A55235"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When an employee is taken on strength, the forecasts in SFT must be modified to reflect the increased salary costs associated to this new employee. </w:t>
      </w:r>
    </w:p>
    <w:p w14:paraId="114F9DB6"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The “Taken on Strength” Action Code is used to enter forecasts for all newly hired employees regardless of their Employment Status; e.g. Indeterminate, Term (including students), and Casual employees.</w:t>
      </w:r>
    </w:p>
    <w:p w14:paraId="36621CAB" w14:textId="3AF316D5"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If, despite having completed all necessary HR processes, the PRI is not available in a timely manner, an </w:t>
      </w:r>
      <w:hyperlink r:id="rId44" w:history="1">
        <w:r w:rsidRPr="003F6B3B">
          <w:rPr>
            <w:rStyle w:val="Hyperlink"/>
            <w:rFonts w:ascii="Calibri" w:eastAsia="Arial Unicode MS" w:hAnsi="Calibri"/>
            <w:lang w:val="en-US"/>
          </w:rPr>
          <w:t>incident</w:t>
        </w:r>
      </w:hyperlink>
      <w:r w:rsidRPr="003F6B3B">
        <w:rPr>
          <w:rFonts w:ascii="Calibri" w:eastAsia="Arial Unicode MS" w:hAnsi="Calibri" w:cs="Arial"/>
          <w:lang w:val="en-US"/>
        </w:rPr>
        <w:t xml:space="preserve"> must be opened through the SAP Portal. The incident should include all the appropriate information: Start Date, End Date (for specified period employees and students), Employee Name, PRI and Home Cost Center.</w:t>
      </w:r>
    </w:p>
    <w:p w14:paraId="6CF2A5E2"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Pending the creation of the PRI in SFT, a Planned Staffing (Forecast by position) should be created to ensure that salary forecasts are accurate. In this case, the </w:t>
      </w:r>
      <w:r w:rsidRPr="003F6B3B">
        <w:rPr>
          <w:rFonts w:ascii="Calibri" w:eastAsia="Arial Unicode MS" w:hAnsi="Calibri" w:cs="Arial"/>
          <w:b/>
          <w:lang w:val="en-US"/>
        </w:rPr>
        <w:t>Pending PRI creation</w:t>
      </w:r>
      <w:r w:rsidRPr="003F6B3B">
        <w:rPr>
          <w:rFonts w:ascii="Calibri" w:eastAsia="Arial Unicode MS" w:hAnsi="Calibri" w:cs="Arial"/>
          <w:lang w:val="en-US"/>
        </w:rPr>
        <w:t xml:space="preserve"> item has to be selected in the drop-down menu of the Planned Staffing Type Code field and the </w:t>
      </w:r>
      <w:r w:rsidRPr="003F6B3B">
        <w:rPr>
          <w:rFonts w:ascii="Calibri" w:eastAsia="Arial Unicode MS" w:hAnsi="Calibri" w:cs="Arial"/>
          <w:b/>
          <w:lang w:val="en-US"/>
        </w:rPr>
        <w:t>Exclude from forecast</w:t>
      </w:r>
      <w:r w:rsidRPr="003F6B3B">
        <w:rPr>
          <w:rFonts w:ascii="Calibri" w:eastAsia="Arial Unicode MS" w:hAnsi="Calibri" w:cs="Arial"/>
          <w:lang w:val="en-US"/>
        </w:rPr>
        <w:t xml:space="preserve"> field should be set to “No”.  Once the PRI becomes available in SFT, the forecast by position must be deleted to avoid a duplicate forecast for the same employee. </w:t>
      </w:r>
    </w:p>
    <w:p w14:paraId="33D2C02B"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37230F35"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570B3912" w14:textId="0DFC9DEC" w:rsidR="00DB7CE5" w:rsidRPr="003F6B3B" w:rsidRDefault="00DB7CE5" w:rsidP="00DB7CE5">
      <w:pPr>
        <w:numPr>
          <w:ilvl w:val="0"/>
          <w:numId w:val="138"/>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2F432C32" w14:textId="77777777" w:rsidR="003F6B3B" w:rsidRPr="003F6B3B" w:rsidRDefault="003F6B3B" w:rsidP="003F6B3B">
      <w:pPr>
        <w:spacing w:before="120" w:after="120" w:line="276" w:lineRule="auto"/>
        <w:ind w:left="426"/>
        <w:rPr>
          <w:rFonts w:ascii="Calibri" w:eastAsia="Arial Unicode MS" w:hAnsi="Calibri" w:cs="Arial"/>
        </w:rPr>
      </w:pPr>
    </w:p>
    <w:p w14:paraId="6499590E" w14:textId="77777777" w:rsidR="00DB7CE5" w:rsidRPr="003F6B3B" w:rsidRDefault="00DB7CE5" w:rsidP="00DB7CE5">
      <w:pPr>
        <w:shd w:val="clear" w:color="auto" w:fill="CCFFCC"/>
        <w:rPr>
          <w:rFonts w:ascii="Calibri" w:hAnsi="Calibri"/>
          <w:b/>
        </w:rPr>
      </w:pPr>
      <w:r w:rsidRPr="003F6B3B">
        <w:rPr>
          <w:rFonts w:ascii="Calibri" w:hAnsi="Calibri"/>
          <w:b/>
        </w:rPr>
        <w:lastRenderedPageBreak/>
        <w:t>Transaction Code</w:t>
      </w:r>
    </w:p>
    <w:p w14:paraId="69FA4F0A"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42B7347C"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09654A93" w14:textId="77777777" w:rsidR="00DB7CE5" w:rsidRPr="003F6B3B" w:rsidRDefault="00DB7CE5" w:rsidP="00DB7CE5">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Although not required to enter the forecast in SFT, a letter of appointment with the classification and rate of pay should be used for accurate data entry.</w:t>
      </w:r>
    </w:p>
    <w:p w14:paraId="0DEA8E7F" w14:textId="77777777" w:rsidR="00DB7CE5" w:rsidRPr="003F6B3B" w:rsidRDefault="00DB7CE5" w:rsidP="00DB7CE5">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The start date of the “Taken on Strength” event record will be defaulted based on the initial Start Date in the Employee Master Data. If the information in the Employee Master Data is incorrect, refer to the “</w:t>
      </w:r>
      <w:r w:rsidRPr="003F6B3B">
        <w:rPr>
          <w:rFonts w:ascii="Calibri" w:hAnsi="Calibri"/>
        </w:rPr>
        <w:t xml:space="preserve">SFT: Tips and Tricks – Change Initial Start Date in Employee Master Data” for information on how to make the necessary correction. </w:t>
      </w:r>
    </w:p>
    <w:p w14:paraId="7A694E3D" w14:textId="77777777" w:rsidR="00DB7CE5" w:rsidRPr="003F6B3B" w:rsidRDefault="00DB7CE5" w:rsidP="00DB7CE5">
      <w:pPr>
        <w:pStyle w:val="ListParagraph"/>
        <w:numPr>
          <w:ilvl w:val="0"/>
          <w:numId w:val="72"/>
        </w:numPr>
        <w:spacing w:before="120" w:after="120"/>
        <w:ind w:left="425"/>
        <w:rPr>
          <w:rFonts w:ascii="Calibri" w:hAnsi="Calibri"/>
          <w:sz w:val="24"/>
        </w:rPr>
      </w:pPr>
      <w:r w:rsidRPr="003F6B3B">
        <w:rPr>
          <w:rFonts w:ascii="Calibri" w:eastAsia="Arial Unicode MS" w:hAnsi="Calibri" w:cs="Arial"/>
          <w:sz w:val="24"/>
          <w:lang w:val="en-US" w:eastAsia="en-US"/>
        </w:rPr>
        <w:t xml:space="preserve">Employees are eligible for “Bilingual Bonus “if they occupy a position which has been classified bilingual and if they meet the requirements of the positon. Note however, that </w:t>
      </w:r>
      <w:r w:rsidRPr="003F6B3B">
        <w:rPr>
          <w:rFonts w:ascii="Calibri" w:hAnsi="Calibri"/>
          <w:sz w:val="24"/>
        </w:rPr>
        <w:t xml:space="preserve">employees in the Executive Group of the Management Category (EX), Students, Casuals and Determinate employees less than 3 months are not entitled to receive bilingual bonus regardless of their position and Second Language Evaluation (SLE) results. For more information on the Bilingual Bonus, refer to the </w:t>
      </w:r>
      <w:hyperlink r:id="rId45" w:history="1">
        <w:r w:rsidRPr="003F6B3B">
          <w:rPr>
            <w:rStyle w:val="Hyperlink"/>
            <w:rFonts w:ascii="Calibri" w:hAnsi="Calibri"/>
            <w:sz w:val="24"/>
          </w:rPr>
          <w:t>Bilingual Bonus Directives</w:t>
        </w:r>
      </w:hyperlink>
      <w:r w:rsidRPr="003F6B3B">
        <w:rPr>
          <w:rFonts w:ascii="Calibri" w:hAnsi="Calibri"/>
          <w:sz w:val="24"/>
        </w:rPr>
        <w:t>.</w:t>
      </w:r>
    </w:p>
    <w:p w14:paraId="34EB6B87" w14:textId="77777777" w:rsidR="00DB7CE5" w:rsidRPr="003F6B3B" w:rsidRDefault="00DB7CE5" w:rsidP="00DB7CE5">
      <w:pPr>
        <w:pStyle w:val="P106Table"/>
        <w:numPr>
          <w:ilvl w:val="0"/>
          <w:numId w:val="72"/>
        </w:numPr>
        <w:ind w:left="425"/>
        <w:rPr>
          <w:rFonts w:ascii="Calibri" w:hAnsi="Calibri"/>
          <w:sz w:val="24"/>
          <w:szCs w:val="24"/>
        </w:rPr>
      </w:pPr>
      <w:r w:rsidRPr="003F6B3B">
        <w:rPr>
          <w:rFonts w:ascii="Calibri" w:hAnsi="Calibri"/>
          <w:sz w:val="24"/>
          <w:szCs w:val="24"/>
          <w:lang w:val="en-CA"/>
        </w:rPr>
        <w:t xml:space="preserve">Other </w:t>
      </w:r>
      <w:r w:rsidRPr="003F6B3B">
        <w:rPr>
          <w:rFonts w:ascii="Calibri" w:hAnsi="Calibri"/>
          <w:sz w:val="24"/>
          <w:szCs w:val="24"/>
        </w:rPr>
        <w:t xml:space="preserve">allowances will default based on the employees Employment Status and Type. However, the </w:t>
      </w:r>
      <w:r w:rsidRPr="003F6B3B">
        <w:rPr>
          <w:rFonts w:ascii="Calibri" w:hAnsi="Calibri"/>
          <w:b/>
          <w:sz w:val="24"/>
          <w:szCs w:val="24"/>
        </w:rPr>
        <w:t xml:space="preserve">Pay Detail – Allowances </w:t>
      </w:r>
      <w:r w:rsidRPr="003F6B3B">
        <w:rPr>
          <w:rFonts w:ascii="Calibri" w:hAnsi="Calibri"/>
          <w:sz w:val="24"/>
          <w:szCs w:val="24"/>
        </w:rPr>
        <w:t xml:space="preserve">tab should be reviewed to ensure that their forecasts consider all allowances to which the employee is eligible. </w:t>
      </w:r>
    </w:p>
    <w:p w14:paraId="4688ED23" w14:textId="77777777" w:rsidR="00DB7CE5" w:rsidRPr="003F6B3B" w:rsidRDefault="00DB7CE5" w:rsidP="00DB7CE5">
      <w:pPr>
        <w:pStyle w:val="Default"/>
        <w:numPr>
          <w:ilvl w:val="0"/>
          <w:numId w:val="72"/>
        </w:numPr>
        <w:spacing w:before="120" w:after="120"/>
        <w:ind w:left="425"/>
      </w:pPr>
      <w:r w:rsidRPr="003F6B3B">
        <w:t xml:space="preserve">Students, Casuals and Determinate employees less than 3 months, are not entitled to vacation leave. Rather, they receive Vacation Pay which is equal to 4 % of their gross earnings. </w:t>
      </w:r>
    </w:p>
    <w:p w14:paraId="0DFE426B" w14:textId="52C3CA33" w:rsidR="00DB7CE5" w:rsidRPr="003F6B3B" w:rsidRDefault="00DB7CE5" w:rsidP="00DB7CE5">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 Cost Assignment must be maintained and saved prior to saving a forecast assignment.</w:t>
      </w:r>
    </w:p>
    <w:p w14:paraId="3C30DF2B" w14:textId="53B2A229" w:rsidR="00FF7E4D" w:rsidRPr="003F6B3B" w:rsidRDefault="00FF7E4D" w:rsidP="00FF7E4D">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Create the Struck Off Strength (SOS/RE) action immediately following the hire as per the LOO End date for Term; Students and Casual or Special Employees. This is important for departure statistics.</w:t>
      </w:r>
    </w:p>
    <w:p w14:paraId="6E46A928"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27D45CC4"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Taken on Strength event in SFT: </w:t>
      </w:r>
    </w:p>
    <w:p w14:paraId="18F7A126" w14:textId="77777777" w:rsidR="00DB7CE5" w:rsidRPr="003F6B3B" w:rsidRDefault="00DB7CE5" w:rsidP="00DB7CE5">
      <w:pPr>
        <w:numPr>
          <w:ilvl w:val="0"/>
          <w:numId w:val="74"/>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6EEDEF64" w14:textId="77777777" w:rsidR="00DB7CE5" w:rsidRPr="003F6B3B" w:rsidRDefault="00DB7CE5" w:rsidP="00DB7CE5">
      <w:pPr>
        <w:numPr>
          <w:ilvl w:val="0"/>
          <w:numId w:val="74"/>
        </w:numPr>
        <w:spacing w:after="200" w:line="276" w:lineRule="auto"/>
        <w:contextualSpacing/>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3905BF32" w14:textId="77777777" w:rsidR="00DB7CE5" w:rsidRPr="003F6B3B" w:rsidRDefault="00DB7CE5" w:rsidP="00DB7CE5">
      <w:pPr>
        <w:numPr>
          <w:ilvl w:val="0"/>
          <w:numId w:val="74"/>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r w:rsidRPr="003F6B3B">
        <w:rPr>
          <w:rFonts w:ascii="Calibri" w:eastAsia="Calibri" w:hAnsi="Calibri" w:cs="Calibri"/>
        </w:rPr>
        <w:t xml:space="preserve"> </w:t>
      </w:r>
      <w:r w:rsidRPr="003F6B3B">
        <w:rPr>
          <w:rFonts w:ascii="Calibri" w:eastAsia="Arial Unicode MS" w:hAnsi="Calibri" w:cs="Arial"/>
          <w:lang w:val="en-US"/>
        </w:rPr>
        <w:t>The initial start date will default from the Employee Master Data.</w:t>
      </w:r>
    </w:p>
    <w:p w14:paraId="2C84C259" w14:textId="77777777" w:rsidR="00DB7CE5" w:rsidRPr="003F6B3B" w:rsidRDefault="00DB7CE5" w:rsidP="00DB7CE5">
      <w:pPr>
        <w:numPr>
          <w:ilvl w:val="0"/>
          <w:numId w:val="74"/>
        </w:numPr>
        <w:autoSpaceDE w:val="0"/>
        <w:autoSpaceDN w:val="0"/>
        <w:adjustRightInd w:val="0"/>
        <w:rPr>
          <w:rFonts w:ascii="Calibri" w:eastAsia="Calibri" w:hAnsi="Calibri" w:cs="Calibri"/>
        </w:rPr>
      </w:pPr>
      <w:r w:rsidRPr="003F6B3B">
        <w:rPr>
          <w:rFonts w:ascii="Calibri" w:eastAsia="Calibri" w:hAnsi="Calibri" w:cs="Arial"/>
        </w:rPr>
        <w:t>Click on the green check mark.</w:t>
      </w:r>
    </w:p>
    <w:p w14:paraId="7C209A5C"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“Yes”</w:t>
      </w:r>
    </w:p>
    <w:p w14:paraId="09CEA6F3"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“TOS/PE” code from the menu. </w:t>
      </w:r>
    </w:p>
    <w:p w14:paraId="57E75E91"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Status</w:t>
      </w:r>
      <w:r w:rsidRPr="003F6B3B">
        <w:rPr>
          <w:rFonts w:ascii="Calibri" w:eastAsia="Calibri" w:hAnsi="Calibri" w:cs="Calibri"/>
          <w:color w:val="000000"/>
        </w:rPr>
        <w:t xml:space="preserve"> field, select “Active” from the menu. </w:t>
      </w:r>
    </w:p>
    <w:p w14:paraId="6223B38B"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0EABD7A8"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specify the Home Cost Center.</w:t>
      </w:r>
    </w:p>
    <w:p w14:paraId="717CFAAE"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lastRenderedPageBreak/>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the employee’s “Forecast Group Code”, “Classification Region”, “Classification”, “Step” and “Incremental Date”. </w:t>
      </w:r>
    </w:p>
    <w:p w14:paraId="62A9DD52" w14:textId="77777777" w:rsidR="00DB7CE5" w:rsidRPr="003F6B3B" w:rsidRDefault="00DB7CE5" w:rsidP="00DB7CE5">
      <w:pPr>
        <w:numPr>
          <w:ilvl w:val="0"/>
          <w:numId w:val="74"/>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 included any applicable allowances.</w:t>
      </w:r>
    </w:p>
    <w:p w14:paraId="299C7339" w14:textId="77777777" w:rsidR="00DB7CE5" w:rsidRPr="003F6B3B" w:rsidRDefault="00DB7CE5" w:rsidP="00DB7CE5">
      <w:pPr>
        <w:numPr>
          <w:ilvl w:val="0"/>
          <w:numId w:val="74"/>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w:t>
      </w:r>
    </w:p>
    <w:p w14:paraId="71FD22C7" w14:textId="77777777" w:rsidR="00DB7CE5" w:rsidRPr="003F6B3B" w:rsidRDefault="00DB7CE5" w:rsidP="00DB7CE5">
      <w:pPr>
        <w:numPr>
          <w:ilvl w:val="0"/>
          <w:numId w:val="74"/>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The initial start date will default from the Employee Master Data.</w:t>
      </w:r>
    </w:p>
    <w:p w14:paraId="172C1AAA" w14:textId="77777777" w:rsidR="00DB7CE5" w:rsidRPr="003F6B3B" w:rsidRDefault="00DB7CE5" w:rsidP="00DB7CE5">
      <w:pPr>
        <w:numPr>
          <w:ilvl w:val="0"/>
          <w:numId w:val="74"/>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Cost splitting tab.</w:t>
      </w:r>
    </w:p>
    <w:p w14:paraId="1207B4AB" w14:textId="77777777" w:rsidR="00DB7CE5" w:rsidRPr="003F6B3B" w:rsidRDefault="00DB7CE5" w:rsidP="00DB7CE5">
      <w:pPr>
        <w:numPr>
          <w:ilvl w:val="0"/>
          <w:numId w:val="74"/>
        </w:numPr>
        <w:spacing w:after="200" w:line="276" w:lineRule="auto"/>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4CAAAD7B" w14:textId="5AD08669" w:rsidR="00DB7CE5" w:rsidRPr="003F6B3B" w:rsidRDefault="00DB7CE5" w:rsidP="00DB7CE5">
      <w:pPr>
        <w:pStyle w:val="Heading3"/>
      </w:pPr>
      <w:bookmarkStart w:id="145" w:name="_Toc449446030"/>
      <w:bookmarkStart w:id="146" w:name="_Toc84509299"/>
      <w:r w:rsidRPr="003F6B3B">
        <w:t>Taken on Strength – Part-Time Employee</w:t>
      </w:r>
      <w:bookmarkEnd w:id="145"/>
      <w:bookmarkEnd w:id="146"/>
    </w:p>
    <w:p w14:paraId="4ACE2BB6"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626FD1C3"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A “Taken on Strength – Part-Time Employee” situation occurs when a new employee is hired by the department from outside the public service with assigned weekly working hours less than the </w:t>
      </w:r>
      <w:r w:rsidRPr="003F6B3B">
        <w:rPr>
          <w:rFonts w:ascii="Calibri" w:hAnsi="Calibri"/>
          <w:lang w:val="en"/>
        </w:rPr>
        <w:t>normally scheduled hours of work established for a full-time employee of the same occupational group and level.</w:t>
      </w:r>
    </w:p>
    <w:p w14:paraId="76CF0E36"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00612ECC"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When a Part-Time employee is taken on strength, the forecasts in SFT must be modified to reflect the increased salary costs related to the new employee. When recording Part-Time employees in the SFT it is important to remember to use one of the following Employment Types:</w:t>
      </w:r>
    </w:p>
    <w:p w14:paraId="2B4D0148"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“B” IND PT  Part Time Indeterminate Employee</w:t>
      </w:r>
    </w:p>
    <w:p w14:paraId="4436F156"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“D” SEAS PT  Part Time Seasonal Employee</w:t>
      </w:r>
    </w:p>
    <w:p w14:paraId="0AD551BA"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“F” DET PT &lt; 3 MOS Part time Determinate Employee Less than 3 month</w:t>
      </w:r>
    </w:p>
    <w:p w14:paraId="34AD0C1C"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“H”  DET PT &gt; 3 MOS  Part Time determinate employee greater than 3 months, less than 6 months</w:t>
      </w:r>
    </w:p>
    <w:p w14:paraId="6DB66935"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“L” CAS PT &lt;90*  Part time casual employee less than 90 days</w:t>
      </w:r>
    </w:p>
    <w:p w14:paraId="09EF0AB2" w14:textId="77777777" w:rsidR="00DB7CE5" w:rsidRPr="003F6B3B" w:rsidRDefault="00DB7CE5" w:rsidP="00DB7CE5">
      <w:pPr>
        <w:numPr>
          <w:ilvl w:val="0"/>
          <w:numId w:val="137"/>
        </w:numPr>
        <w:spacing w:before="120" w:after="120" w:line="276" w:lineRule="auto"/>
        <w:ind w:left="567" w:hanging="567"/>
        <w:contextualSpacing/>
        <w:rPr>
          <w:rFonts w:ascii="Calibri" w:eastAsia="Arial Unicode MS" w:hAnsi="Calibri" w:cs="Arial"/>
        </w:rPr>
      </w:pPr>
      <w:r w:rsidRPr="003F6B3B">
        <w:rPr>
          <w:rFonts w:ascii="Calibri" w:eastAsia="Arial Unicode MS" w:hAnsi="Calibri" w:cs="Arial"/>
        </w:rPr>
        <w:t>“T” DET PT &gt; 6 MOS Part time determinate employee greater than six months</w:t>
      </w:r>
    </w:p>
    <w:p w14:paraId="327A0CA2"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0F435EA6"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2692B7D6" w14:textId="77777777" w:rsidR="00DB7CE5" w:rsidRPr="003F6B3B" w:rsidRDefault="00DB7CE5" w:rsidP="00DB7CE5">
      <w:pPr>
        <w:numPr>
          <w:ilvl w:val="0"/>
          <w:numId w:val="139"/>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65A342B0"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434251BF"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6246F73C"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57879362" w14:textId="77777777" w:rsidR="00DB7CE5" w:rsidRPr="003F6B3B" w:rsidRDefault="00DB7CE5" w:rsidP="00DB7CE5">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Although not required to enter the forecast in SFT, a letter of appointment with the classification and rate of pay should be used for accurate data entry.</w:t>
      </w:r>
    </w:p>
    <w:p w14:paraId="072E0799" w14:textId="77777777" w:rsidR="00DB7CE5" w:rsidRPr="003F6B3B" w:rsidRDefault="00DB7CE5" w:rsidP="00DB7CE5">
      <w:pPr>
        <w:pStyle w:val="Default"/>
        <w:numPr>
          <w:ilvl w:val="0"/>
          <w:numId w:val="72"/>
        </w:numPr>
        <w:spacing w:before="120" w:after="120"/>
        <w:ind w:left="425"/>
      </w:pPr>
      <w:r w:rsidRPr="003F6B3B">
        <w:lastRenderedPageBreak/>
        <w:t>Part-time employees, regardless of their employment status or type, are not paid for designated holidays. Rather, these employees receive a premium of 4.25% of their gross earnings as compensation.</w:t>
      </w:r>
    </w:p>
    <w:p w14:paraId="0BE628C4" w14:textId="77777777" w:rsidR="00DB7CE5" w:rsidRPr="003F6B3B" w:rsidRDefault="00DB7CE5" w:rsidP="00DB7CE5">
      <w:pPr>
        <w:pStyle w:val="ListParagraph"/>
        <w:numPr>
          <w:ilvl w:val="0"/>
          <w:numId w:val="72"/>
        </w:numPr>
        <w:spacing w:before="120" w:after="120"/>
        <w:ind w:left="425"/>
        <w:rPr>
          <w:rFonts w:ascii="Calibri" w:eastAsia="Arial Unicode MS" w:hAnsi="Calibri" w:cs="Arial"/>
          <w:sz w:val="24"/>
          <w:lang w:val="en-US" w:eastAsia="en-US"/>
        </w:rPr>
      </w:pPr>
      <w:r w:rsidRPr="003F6B3B">
        <w:rPr>
          <w:rFonts w:ascii="Calibri" w:hAnsi="Calibri"/>
          <w:sz w:val="24"/>
        </w:rPr>
        <w:t xml:space="preserve">A forecast adjustment to Basic Pay should be recorded to reduce the forecasts by the amount for Statutory Holidays that a Part-time employee is not entitled to receive. Refer </w:t>
      </w:r>
      <w:r w:rsidRPr="003F6B3B">
        <w:rPr>
          <w:rFonts w:ascii="Calibri" w:eastAsia="Arial Unicode MS" w:hAnsi="Calibri" w:cs="Arial"/>
          <w:sz w:val="24"/>
          <w:lang w:val="en-US" w:eastAsia="en-US"/>
        </w:rPr>
        <w:t xml:space="preserve">to the Forecast Adjustment section of this guide to determine the appropriate calculation method. </w:t>
      </w:r>
    </w:p>
    <w:p w14:paraId="17B692D0" w14:textId="77777777" w:rsidR="00DB7CE5" w:rsidRPr="003F6B3B" w:rsidRDefault="00DB7CE5" w:rsidP="00DB7CE5">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 Cost Assignment must be maintained and saved prior to saving a forecast assignment.</w:t>
      </w:r>
    </w:p>
    <w:p w14:paraId="110A195F" w14:textId="7834DEF9" w:rsidR="1A2A6AA3" w:rsidRPr="003F6B3B" w:rsidRDefault="1A2A6AA3" w:rsidP="1F62F2D8">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Create the Struck Off Strength (SOS/RE) action immediately following the hire as per the LOO End date fo</w:t>
      </w:r>
      <w:r w:rsidR="00FF7E4D" w:rsidRPr="003F6B3B">
        <w:rPr>
          <w:rFonts w:ascii="Calibri" w:eastAsia="Arial Unicode MS" w:hAnsi="Calibri" w:cs="Arial"/>
          <w:lang w:val="en-US"/>
        </w:rPr>
        <w:t xml:space="preserve">r Term; Students and Casual or Special </w:t>
      </w:r>
      <w:r w:rsidRPr="003F6B3B">
        <w:rPr>
          <w:rFonts w:ascii="Calibri" w:eastAsia="Arial Unicode MS" w:hAnsi="Calibri" w:cs="Arial"/>
          <w:lang w:val="en-US"/>
        </w:rPr>
        <w:t>Employees. This is important for depart</w:t>
      </w:r>
      <w:r w:rsidR="6D33E295" w:rsidRPr="003F6B3B">
        <w:rPr>
          <w:rFonts w:ascii="Calibri" w:eastAsia="Arial Unicode MS" w:hAnsi="Calibri" w:cs="Arial"/>
          <w:lang w:val="en-US"/>
        </w:rPr>
        <w:t>ure statistics.</w:t>
      </w:r>
    </w:p>
    <w:p w14:paraId="522B0476" w14:textId="77777777" w:rsidR="00DB7CE5" w:rsidRPr="003F6B3B" w:rsidRDefault="00DB7CE5" w:rsidP="00DB7CE5">
      <w:pPr>
        <w:spacing w:before="120" w:after="120"/>
        <w:ind w:left="425"/>
        <w:rPr>
          <w:rFonts w:ascii="Calibri" w:eastAsia="Arial Unicode MS" w:hAnsi="Calibri" w:cs="Arial"/>
          <w:lang w:val="en-US"/>
        </w:rPr>
      </w:pPr>
    </w:p>
    <w:p w14:paraId="575706F8"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40B34BB5"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Taken on Strength event in SFT: </w:t>
      </w:r>
    </w:p>
    <w:p w14:paraId="396C4302" w14:textId="77777777" w:rsidR="00DB7CE5" w:rsidRPr="003F6B3B" w:rsidRDefault="00DB7CE5" w:rsidP="00DB7CE5">
      <w:pPr>
        <w:numPr>
          <w:ilvl w:val="0"/>
          <w:numId w:val="135"/>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09537EEB" w14:textId="77777777" w:rsidR="00DB7CE5" w:rsidRPr="003F6B3B" w:rsidRDefault="00DB7CE5" w:rsidP="00DB7CE5">
      <w:pPr>
        <w:numPr>
          <w:ilvl w:val="0"/>
          <w:numId w:val="135"/>
        </w:numPr>
        <w:spacing w:after="200" w:line="276" w:lineRule="auto"/>
        <w:contextualSpacing/>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6338B305" w14:textId="77777777" w:rsidR="00DB7CE5" w:rsidRPr="003F6B3B" w:rsidRDefault="00DB7CE5" w:rsidP="00DB7CE5">
      <w:pPr>
        <w:numPr>
          <w:ilvl w:val="0"/>
          <w:numId w:val="135"/>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r w:rsidRPr="003F6B3B">
        <w:rPr>
          <w:rFonts w:ascii="Calibri" w:eastAsia="Calibri" w:hAnsi="Calibri" w:cs="Calibri"/>
        </w:rPr>
        <w:t xml:space="preserve"> </w:t>
      </w:r>
      <w:r w:rsidRPr="003F6B3B">
        <w:rPr>
          <w:rFonts w:ascii="Calibri" w:eastAsia="Arial Unicode MS" w:hAnsi="Calibri" w:cs="Arial"/>
          <w:lang w:val="en-US"/>
        </w:rPr>
        <w:t>The initial start date will default from the Employee Master Data.</w:t>
      </w:r>
    </w:p>
    <w:p w14:paraId="1138A2C2" w14:textId="77777777" w:rsidR="00DB7CE5" w:rsidRPr="003F6B3B" w:rsidRDefault="00DB7CE5" w:rsidP="00DB7CE5">
      <w:pPr>
        <w:numPr>
          <w:ilvl w:val="0"/>
          <w:numId w:val="135"/>
        </w:numPr>
        <w:autoSpaceDE w:val="0"/>
        <w:autoSpaceDN w:val="0"/>
        <w:adjustRightInd w:val="0"/>
        <w:rPr>
          <w:rFonts w:ascii="Calibri" w:eastAsia="Calibri" w:hAnsi="Calibri" w:cs="Calibri"/>
        </w:rPr>
      </w:pPr>
      <w:r w:rsidRPr="003F6B3B">
        <w:rPr>
          <w:rFonts w:ascii="Calibri" w:eastAsia="Calibri" w:hAnsi="Calibri" w:cs="Arial"/>
        </w:rPr>
        <w:t>Click on the green check mark.</w:t>
      </w:r>
    </w:p>
    <w:p w14:paraId="44C89B15"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“Yes”</w:t>
      </w:r>
    </w:p>
    <w:p w14:paraId="5EF24DB8"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“TOS/PE” code from the menu. </w:t>
      </w:r>
    </w:p>
    <w:p w14:paraId="109C6490"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Status</w:t>
      </w:r>
      <w:r w:rsidRPr="003F6B3B">
        <w:rPr>
          <w:rFonts w:ascii="Calibri" w:eastAsia="Calibri" w:hAnsi="Calibri" w:cs="Calibri"/>
          <w:color w:val="000000"/>
        </w:rPr>
        <w:t xml:space="preserve"> field, select “Active” from the menu. </w:t>
      </w:r>
    </w:p>
    <w:p w14:paraId="5ACA9E2F"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2A2361EB"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Assigned Work Week</w:t>
      </w:r>
      <w:r w:rsidRPr="003F6B3B">
        <w:rPr>
          <w:rFonts w:ascii="Calibri" w:eastAsia="Calibri" w:hAnsi="Calibri" w:cs="Calibri"/>
          <w:color w:val="000000"/>
        </w:rPr>
        <w:t xml:space="preserve"> field, indicate the assigned working hours.</w:t>
      </w:r>
    </w:p>
    <w:p w14:paraId="2A703CFA"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specify the Home Cost Center.</w:t>
      </w:r>
    </w:p>
    <w:p w14:paraId="2EE01D09"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the employee’s “Forecast Group Code”, “Classification Region”, “Classification”, “Step” and “Incremental Date”. </w:t>
      </w:r>
    </w:p>
    <w:p w14:paraId="66C6B06B" w14:textId="77777777" w:rsidR="00DB7CE5" w:rsidRPr="003F6B3B" w:rsidRDefault="00DB7CE5" w:rsidP="00DB7CE5">
      <w:pPr>
        <w:numPr>
          <w:ilvl w:val="0"/>
          <w:numId w:val="135"/>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 included any applicable allowances.</w:t>
      </w:r>
    </w:p>
    <w:p w14:paraId="6F6AE404" w14:textId="77777777" w:rsidR="00DB7CE5" w:rsidRPr="003F6B3B" w:rsidRDefault="00DB7CE5" w:rsidP="00DB7CE5">
      <w:pPr>
        <w:numPr>
          <w:ilvl w:val="0"/>
          <w:numId w:val="135"/>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w:t>
      </w:r>
    </w:p>
    <w:p w14:paraId="72BA63E9" w14:textId="77777777" w:rsidR="00DB7CE5" w:rsidRPr="003F6B3B" w:rsidRDefault="00DB7CE5" w:rsidP="00DB7CE5">
      <w:pPr>
        <w:numPr>
          <w:ilvl w:val="0"/>
          <w:numId w:val="135"/>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The initial start date will default from the Employee Master Data.</w:t>
      </w:r>
    </w:p>
    <w:p w14:paraId="7397E896" w14:textId="6F98179A" w:rsidR="00DB7CE5" w:rsidRPr="003F6B3B" w:rsidRDefault="00DB7CE5" w:rsidP="00DB7CE5">
      <w:pPr>
        <w:numPr>
          <w:ilvl w:val="0"/>
          <w:numId w:val="135"/>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w:t>
      </w:r>
      <w:r w:rsidR="00B10722" w:rsidRPr="003F6B3B">
        <w:rPr>
          <w:rFonts w:ascii="Calibri" w:eastAsia="Arial Unicode MS" w:hAnsi="Calibri" w:cs="Arial"/>
          <w:lang w:val="en-US"/>
        </w:rPr>
        <w:t>Cost-splitting</w:t>
      </w:r>
      <w:r w:rsidRPr="003F6B3B">
        <w:rPr>
          <w:rFonts w:ascii="Calibri" w:eastAsia="Arial Unicode MS" w:hAnsi="Calibri" w:cs="Arial"/>
          <w:lang w:val="en-US"/>
        </w:rPr>
        <w:t xml:space="preserve"> tab.</w:t>
      </w:r>
    </w:p>
    <w:p w14:paraId="25C2C7F1" w14:textId="77777777" w:rsidR="00DB7CE5" w:rsidRPr="003F6B3B" w:rsidRDefault="00DB7CE5" w:rsidP="00DB7CE5">
      <w:pPr>
        <w:numPr>
          <w:ilvl w:val="0"/>
          <w:numId w:val="135"/>
        </w:numPr>
        <w:spacing w:after="200" w:line="276" w:lineRule="auto"/>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3C7D2F5C" w14:textId="77777777" w:rsidR="00DB7CE5" w:rsidRPr="003F6B3B" w:rsidRDefault="00DB7CE5" w:rsidP="00DB7CE5">
      <w:pPr>
        <w:pStyle w:val="Heading3"/>
      </w:pPr>
      <w:bookmarkStart w:id="147" w:name="_Toc449446031"/>
      <w:r w:rsidRPr="003F6B3B">
        <w:br w:type="page"/>
      </w:r>
      <w:bookmarkStart w:id="148" w:name="_Toc84509300"/>
      <w:r w:rsidRPr="003F6B3B">
        <w:lastRenderedPageBreak/>
        <w:t>Taken on Strength – Student</w:t>
      </w:r>
      <w:bookmarkEnd w:id="147"/>
      <w:bookmarkEnd w:id="148"/>
    </w:p>
    <w:p w14:paraId="298EA8DA"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7FDE147D" w14:textId="0112ECAA" w:rsidR="0031627A" w:rsidRPr="003F6B3B" w:rsidRDefault="00DB7CE5" w:rsidP="00DB7CE5">
      <w:pPr>
        <w:spacing w:before="120" w:after="120"/>
        <w:rPr>
          <w:rFonts w:ascii="Calibri" w:hAnsi="Calibri"/>
          <w:lang w:val="en"/>
        </w:rPr>
      </w:pPr>
      <w:r w:rsidRPr="003F6B3B">
        <w:rPr>
          <w:rFonts w:ascii="Calibri" w:eastAsia="Arial Unicode MS" w:hAnsi="Calibri" w:cs="Arial"/>
          <w:lang w:val="en-US"/>
        </w:rPr>
        <w:t xml:space="preserve">A “Taken on Strength – Student” situation occurs when a new employee is hired by the department from outside the public service </w:t>
      </w:r>
      <w:r w:rsidRPr="003F6B3B">
        <w:rPr>
          <w:rFonts w:ascii="Calibri" w:hAnsi="Calibri"/>
          <w:lang w:val="en"/>
        </w:rPr>
        <w:t>under one of the employment programs</w:t>
      </w:r>
      <w:r w:rsidR="0031627A" w:rsidRPr="003F6B3B">
        <w:rPr>
          <w:rFonts w:ascii="Calibri" w:hAnsi="Calibri"/>
          <w:lang w:val="en"/>
        </w:rPr>
        <w:t xml:space="preserve">. </w:t>
      </w:r>
    </w:p>
    <w:p w14:paraId="0332140E"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33380E9D"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When a Student is taken on strength, the forecasts in SFT must be modified to reflect the increased salary costs related to the new employee. To record Students in the SFT, it is important to use the “Student” Employment Status and one of the following classifications: </w:t>
      </w:r>
      <w:r w:rsidRPr="003F6B3B">
        <w:rPr>
          <w:rFonts w:ascii="Calibri" w:eastAsia="Calibri" w:hAnsi="Calibri"/>
        </w:rPr>
        <w:t>SUA-0, SUB-0, SUC-0, SUD-0 or SUE-0.</w:t>
      </w:r>
    </w:p>
    <w:p w14:paraId="0895795A"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695D33C8"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37986170" w14:textId="77777777" w:rsidR="00DB7CE5" w:rsidRPr="003F6B3B" w:rsidRDefault="00DB7CE5" w:rsidP="00DB7CE5">
      <w:pPr>
        <w:numPr>
          <w:ilvl w:val="0"/>
          <w:numId w:val="140"/>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6BDEE119"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606E6CFF"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65B3855D"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3310318E" w14:textId="77777777" w:rsidR="00DB7CE5" w:rsidRPr="003F6B3B" w:rsidRDefault="00DB7CE5" w:rsidP="003F6B3B">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Although not required to enter the forecast in SFT, a letter of appointment with the classification and rate of pay should be used for accurate data entry.</w:t>
      </w:r>
    </w:p>
    <w:p w14:paraId="0F49D63A" w14:textId="77777777" w:rsidR="00DB7CE5" w:rsidRPr="003F6B3B" w:rsidRDefault="00DB7CE5" w:rsidP="003F6B3B">
      <w:pPr>
        <w:pStyle w:val="ListParagraph"/>
        <w:numPr>
          <w:ilvl w:val="0"/>
          <w:numId w:val="72"/>
        </w:numPr>
        <w:spacing w:before="120" w:after="120"/>
        <w:ind w:left="425"/>
        <w:rPr>
          <w:rFonts w:ascii="Calibri" w:hAnsi="Calibri"/>
          <w:sz w:val="24"/>
        </w:rPr>
      </w:pPr>
      <w:r w:rsidRPr="003F6B3B">
        <w:rPr>
          <w:rFonts w:ascii="Calibri" w:hAnsi="Calibri"/>
          <w:sz w:val="24"/>
        </w:rPr>
        <w:t xml:space="preserve">Students are not entitled to receive bilingual bonus regardless of their position and Second Language Evaluation (SLE) results. For more information on the Bilingual Bonus, refer to the </w:t>
      </w:r>
      <w:hyperlink r:id="rId46" w:history="1">
        <w:r w:rsidRPr="003F6B3B">
          <w:rPr>
            <w:rStyle w:val="Hyperlink"/>
            <w:rFonts w:ascii="Calibri" w:hAnsi="Calibri"/>
            <w:sz w:val="24"/>
          </w:rPr>
          <w:t>Bilingual Bonus Directives</w:t>
        </w:r>
      </w:hyperlink>
      <w:r w:rsidRPr="003F6B3B">
        <w:rPr>
          <w:rFonts w:ascii="Calibri" w:hAnsi="Calibri"/>
          <w:sz w:val="24"/>
        </w:rPr>
        <w:t>.</w:t>
      </w:r>
    </w:p>
    <w:p w14:paraId="1EAC270B" w14:textId="77777777" w:rsidR="00DB7CE5" w:rsidRPr="003F6B3B" w:rsidRDefault="00DB7CE5" w:rsidP="003F6B3B">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Students are not entitled to vacation leave. Rather, they receive Vacation Pay which is equal to 4 % of their gross earnings. This allowance should default based on the “Student” Employment Status.  However, the </w:t>
      </w:r>
      <w:r w:rsidRPr="003F6B3B">
        <w:rPr>
          <w:rFonts w:ascii="Calibri" w:eastAsia="Arial Unicode MS" w:hAnsi="Calibri" w:cs="Arial"/>
          <w:b/>
          <w:lang w:val="en-US"/>
        </w:rPr>
        <w:t>Pay Detail – Allowances</w:t>
      </w:r>
      <w:r w:rsidRPr="003F6B3B">
        <w:rPr>
          <w:rFonts w:ascii="Calibri" w:eastAsia="Arial Unicode MS" w:hAnsi="Calibri" w:cs="Arial"/>
          <w:lang w:val="en-US"/>
        </w:rPr>
        <w:t xml:space="preserve"> tab should be reviewed to ensure that the allowance has been added to the forecasts.  </w:t>
      </w:r>
    </w:p>
    <w:p w14:paraId="4D629EC5" w14:textId="77777777" w:rsidR="00DB7CE5" w:rsidRPr="003F6B3B" w:rsidRDefault="00DB7CE5" w:rsidP="003F6B3B">
      <w:pPr>
        <w:pStyle w:val="Default"/>
        <w:numPr>
          <w:ilvl w:val="0"/>
          <w:numId w:val="72"/>
        </w:numPr>
        <w:spacing w:before="120" w:after="120"/>
        <w:ind w:left="425"/>
      </w:pPr>
      <w:r w:rsidRPr="003F6B3B">
        <w:t xml:space="preserve"> Students on full-time assignment are entitled to be paid for a designated holiday. However, students hired on a part-time assignment are not paid for designated holidays, but are instead eligible to receive a premium of 4.25% of their gross earnings as compensation.</w:t>
      </w:r>
      <w:r w:rsidRPr="003F6B3B">
        <w:rPr>
          <w:rFonts w:eastAsia="Arial Unicode MS" w:cs="Arial"/>
          <w:lang w:val="en-US"/>
        </w:rPr>
        <w:t xml:space="preserve"> This allowance should default based on the Employment Type. </w:t>
      </w:r>
      <w:r w:rsidRPr="003F6B3B">
        <w:rPr>
          <w:rFonts w:eastAsia="Arial Unicode MS" w:cs="Arial"/>
          <w:color w:val="auto"/>
          <w:lang w:val="en-US"/>
        </w:rPr>
        <w:t xml:space="preserve"> However, the </w:t>
      </w:r>
      <w:r w:rsidRPr="003F6B3B">
        <w:rPr>
          <w:rFonts w:eastAsia="Arial Unicode MS" w:cs="Arial"/>
          <w:b/>
          <w:color w:val="auto"/>
          <w:lang w:val="en-US"/>
        </w:rPr>
        <w:t>Pay Detail – Allowances</w:t>
      </w:r>
      <w:r w:rsidRPr="003F6B3B">
        <w:rPr>
          <w:rFonts w:eastAsia="Arial Unicode MS" w:cs="Arial"/>
          <w:color w:val="auto"/>
          <w:lang w:val="en-US"/>
        </w:rPr>
        <w:t xml:space="preserve"> tab should be reviewed to ensure that </w:t>
      </w:r>
      <w:r w:rsidRPr="003F6B3B">
        <w:rPr>
          <w:rFonts w:eastAsia="Arial Unicode MS" w:cs="Arial"/>
          <w:lang w:val="en-US"/>
        </w:rPr>
        <w:t xml:space="preserve">the allowance has been added to the forecasts. </w:t>
      </w:r>
      <w:r w:rsidRPr="003F6B3B">
        <w:rPr>
          <w:rFonts w:eastAsia="Arial Unicode MS" w:cs="Arial"/>
          <w:color w:val="auto"/>
          <w:lang w:val="en-US"/>
        </w:rPr>
        <w:t xml:space="preserve"> </w:t>
      </w:r>
    </w:p>
    <w:p w14:paraId="5B71DA3C" w14:textId="0AA96F93" w:rsidR="00DB7CE5" w:rsidRPr="003F6B3B" w:rsidRDefault="00DB7CE5" w:rsidP="003F6B3B">
      <w:pPr>
        <w:pStyle w:val="Default"/>
        <w:numPr>
          <w:ilvl w:val="0"/>
          <w:numId w:val="72"/>
        </w:numPr>
        <w:spacing w:before="120" w:after="120"/>
        <w:ind w:left="425"/>
      </w:pPr>
      <w:r w:rsidRPr="003F6B3B">
        <w:t xml:space="preserve">When creating an event record for a Student, the </w:t>
      </w:r>
      <w:r w:rsidRPr="003F6B3B">
        <w:rPr>
          <w:b/>
          <w:u w:val="single"/>
        </w:rPr>
        <w:t>HR End Date field must be completed</w:t>
      </w:r>
      <w:r w:rsidRPr="003F6B3B">
        <w:t xml:space="preserve">; the event record will not save if this field is left blank. </w:t>
      </w:r>
    </w:p>
    <w:p w14:paraId="212A18E5" w14:textId="30D87232" w:rsidR="0031627A" w:rsidRPr="003F6B3B" w:rsidRDefault="0031627A" w:rsidP="003F6B3B">
      <w:pPr>
        <w:pStyle w:val="Default"/>
        <w:numPr>
          <w:ilvl w:val="0"/>
          <w:numId w:val="72"/>
        </w:numPr>
        <w:spacing w:before="120" w:after="120"/>
        <w:ind w:left="426"/>
      </w:pPr>
      <w:r w:rsidRPr="003F6B3B">
        <w:t xml:space="preserve">Even thought Students have a fixed HR end date, a Struck off Strength event record </w:t>
      </w:r>
      <w:r w:rsidRPr="003F6B3B">
        <w:rPr>
          <w:b/>
          <w:bCs/>
        </w:rPr>
        <w:t>must always be created</w:t>
      </w:r>
      <w:r w:rsidRPr="003F6B3B">
        <w:t xml:space="preserve"> following the end of the student’s employment contract. Failure to </w:t>
      </w:r>
      <w:r w:rsidR="00C334F1" w:rsidRPr="003F6B3B">
        <w:t xml:space="preserve">create an SOS/RE </w:t>
      </w:r>
      <w:r w:rsidRPr="003F6B3B">
        <w:t xml:space="preserve">action once the employee have left the depart </w:t>
      </w:r>
      <w:r w:rsidR="00FF7E4D" w:rsidRPr="003F6B3B">
        <w:t>will result</w:t>
      </w:r>
      <w:r w:rsidRPr="003F6B3B">
        <w:t xml:space="preserve"> incorrect reporting results.</w:t>
      </w:r>
    </w:p>
    <w:p w14:paraId="39CE1480" w14:textId="77777777" w:rsidR="00DB7CE5" w:rsidRPr="003F6B3B" w:rsidRDefault="00DB7CE5" w:rsidP="003F6B3B">
      <w:pPr>
        <w:pStyle w:val="ListParagraph"/>
        <w:numPr>
          <w:ilvl w:val="0"/>
          <w:numId w:val="72"/>
        </w:numPr>
        <w:spacing w:before="120" w:after="120"/>
        <w:ind w:left="419" w:hanging="357"/>
        <w:rPr>
          <w:rFonts w:ascii="Calibri" w:eastAsia="Arial Unicode MS" w:hAnsi="Calibri" w:cs="Arial"/>
          <w:sz w:val="24"/>
          <w:lang w:val="en-US" w:eastAsia="en-US"/>
        </w:rPr>
      </w:pPr>
      <w:r w:rsidRPr="003F6B3B">
        <w:rPr>
          <w:rFonts w:ascii="Calibri" w:hAnsi="Calibri"/>
          <w:sz w:val="24"/>
        </w:rPr>
        <w:lastRenderedPageBreak/>
        <w:t xml:space="preserve">For more information on Students please consult the </w:t>
      </w:r>
      <w:hyperlink r:id="rId47" w:history="1">
        <w:r w:rsidRPr="003F6B3B">
          <w:rPr>
            <w:rStyle w:val="Hyperlink"/>
            <w:rFonts w:ascii="Calibri" w:hAnsi="Calibri"/>
            <w:sz w:val="24"/>
          </w:rPr>
          <w:t>Terms and Conditions of Employment for Students</w:t>
        </w:r>
      </w:hyperlink>
      <w:r w:rsidRPr="003F6B3B">
        <w:rPr>
          <w:rFonts w:ascii="Calibri" w:hAnsi="Calibri"/>
          <w:sz w:val="24"/>
        </w:rPr>
        <w:t xml:space="preserve">. </w:t>
      </w:r>
    </w:p>
    <w:p w14:paraId="31F55123" w14:textId="77777777" w:rsidR="00DB7CE5" w:rsidRPr="003F6B3B" w:rsidRDefault="00DB7CE5" w:rsidP="003F6B3B">
      <w:pPr>
        <w:numPr>
          <w:ilvl w:val="0"/>
          <w:numId w:val="72"/>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 Cost Assignment must be maintained and saved prior to saving a forecast assignment.</w:t>
      </w:r>
    </w:p>
    <w:p w14:paraId="624D312F"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4664BE47"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Taken on Strength - Student event in SFT: </w:t>
      </w:r>
    </w:p>
    <w:p w14:paraId="21E47A58" w14:textId="77777777" w:rsidR="00DB7CE5" w:rsidRPr="003F6B3B" w:rsidRDefault="00DB7CE5" w:rsidP="00DB7CE5">
      <w:pPr>
        <w:numPr>
          <w:ilvl w:val="0"/>
          <w:numId w:val="136"/>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55363F8F" w14:textId="77777777" w:rsidR="00DB7CE5" w:rsidRPr="003F6B3B" w:rsidRDefault="00DB7CE5" w:rsidP="00DB7CE5">
      <w:pPr>
        <w:numPr>
          <w:ilvl w:val="0"/>
          <w:numId w:val="136"/>
        </w:numPr>
        <w:spacing w:after="200" w:line="276" w:lineRule="auto"/>
        <w:contextualSpacing/>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1D3136A1" w14:textId="77777777" w:rsidR="00DB7CE5" w:rsidRPr="003F6B3B" w:rsidRDefault="00DB7CE5" w:rsidP="00DB7CE5">
      <w:pPr>
        <w:numPr>
          <w:ilvl w:val="0"/>
          <w:numId w:val="136"/>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r w:rsidRPr="003F6B3B">
        <w:rPr>
          <w:rFonts w:ascii="Calibri" w:eastAsia="Calibri" w:hAnsi="Calibri" w:cs="Calibri"/>
        </w:rPr>
        <w:t xml:space="preserve"> </w:t>
      </w:r>
      <w:r w:rsidRPr="003F6B3B">
        <w:rPr>
          <w:rFonts w:ascii="Calibri" w:eastAsia="Arial Unicode MS" w:hAnsi="Calibri" w:cs="Arial"/>
          <w:lang w:val="en-US"/>
        </w:rPr>
        <w:t>The initial start date will default from the Employee Master Data.</w:t>
      </w:r>
    </w:p>
    <w:p w14:paraId="040984A0" w14:textId="77777777" w:rsidR="00DB7CE5" w:rsidRPr="003F6B3B" w:rsidRDefault="00DB7CE5" w:rsidP="00DB7CE5">
      <w:pPr>
        <w:numPr>
          <w:ilvl w:val="0"/>
          <w:numId w:val="136"/>
        </w:numPr>
        <w:autoSpaceDE w:val="0"/>
        <w:autoSpaceDN w:val="0"/>
        <w:adjustRightInd w:val="0"/>
        <w:rPr>
          <w:rFonts w:ascii="Calibri" w:eastAsia="Calibri" w:hAnsi="Calibri" w:cs="Calibri"/>
        </w:rPr>
      </w:pPr>
      <w:r w:rsidRPr="003F6B3B">
        <w:rPr>
          <w:rFonts w:ascii="Calibri" w:eastAsia="Calibri" w:hAnsi="Calibri" w:cs="Arial"/>
        </w:rPr>
        <w:t>Click on the green check mark.</w:t>
      </w:r>
    </w:p>
    <w:p w14:paraId="7C31A232"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“Yes”.</w:t>
      </w:r>
    </w:p>
    <w:p w14:paraId="17286196"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“TOS/PE” code from the menu. </w:t>
      </w:r>
    </w:p>
    <w:p w14:paraId="03347011"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Status</w:t>
      </w:r>
      <w:r w:rsidRPr="003F6B3B">
        <w:rPr>
          <w:rFonts w:ascii="Calibri" w:eastAsia="Calibri" w:hAnsi="Calibri" w:cs="Calibri"/>
          <w:color w:val="000000"/>
        </w:rPr>
        <w:t xml:space="preserve"> field, select “Student” from the menu. </w:t>
      </w:r>
    </w:p>
    <w:p w14:paraId="0DBBF4FA"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7EB1C228"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Assigned Work Week</w:t>
      </w:r>
      <w:r w:rsidRPr="003F6B3B">
        <w:rPr>
          <w:rFonts w:ascii="Calibri" w:eastAsia="Calibri" w:hAnsi="Calibri" w:cs="Calibri"/>
          <w:color w:val="000000"/>
        </w:rPr>
        <w:t xml:space="preserve"> field, </w:t>
      </w:r>
      <w:r w:rsidRPr="003F6B3B">
        <w:rPr>
          <w:rFonts w:ascii="Calibri" w:hAnsi="Calibri" w:cs="Arial"/>
        </w:rPr>
        <w:t>indicate the assigned working hours.</w:t>
      </w:r>
    </w:p>
    <w:p w14:paraId="0472773D" w14:textId="77777777" w:rsidR="00DB7CE5" w:rsidRPr="003F6B3B" w:rsidRDefault="00DB7CE5" w:rsidP="00DB7CE5">
      <w:pPr>
        <w:numPr>
          <w:ilvl w:val="0"/>
          <w:numId w:val="136"/>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HR End Date</w:t>
      </w:r>
      <w:r w:rsidRPr="003F6B3B">
        <w:rPr>
          <w:rFonts w:ascii="Calibri" w:hAnsi="Calibri" w:cs="Arial"/>
        </w:rPr>
        <w:t xml:space="preserve"> field, indicate the employees’ official end date as per the “Letter of Appointment”. </w:t>
      </w:r>
    </w:p>
    <w:p w14:paraId="365518A2"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specify the Home Cost Center.</w:t>
      </w:r>
    </w:p>
    <w:p w14:paraId="799EBE8A"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“91015 – Pay Determinate” in the </w:t>
      </w:r>
      <w:r w:rsidRPr="003F6B3B">
        <w:rPr>
          <w:rFonts w:ascii="Calibri" w:eastAsia="Calibri" w:hAnsi="Calibri" w:cs="Calibri"/>
          <w:b/>
          <w:color w:val="000000"/>
        </w:rPr>
        <w:t>Forecast Group Code</w:t>
      </w:r>
      <w:r w:rsidRPr="003F6B3B">
        <w:rPr>
          <w:rFonts w:ascii="Calibri" w:eastAsia="Calibri" w:hAnsi="Calibri" w:cs="Calibri"/>
          <w:color w:val="000000"/>
        </w:rPr>
        <w:t xml:space="preserve"> field.</w:t>
      </w:r>
    </w:p>
    <w:p w14:paraId="5A009D1B"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“Classification Region”, “Classification”, “Step” and “Incremental Date”. </w:t>
      </w:r>
    </w:p>
    <w:p w14:paraId="64980114" w14:textId="77777777" w:rsidR="00DB7CE5" w:rsidRPr="003F6B3B" w:rsidRDefault="00DB7CE5" w:rsidP="00DB7CE5">
      <w:pPr>
        <w:numPr>
          <w:ilvl w:val="0"/>
          <w:numId w:val="136"/>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included Vacation Pay allowance at 4% and, if applicable, Payment in Lieu allowance at 4.25%</w:t>
      </w:r>
    </w:p>
    <w:p w14:paraId="366E482A" w14:textId="77777777" w:rsidR="00DB7CE5" w:rsidRPr="003F6B3B" w:rsidRDefault="00DB7CE5" w:rsidP="00DB7CE5">
      <w:pPr>
        <w:numPr>
          <w:ilvl w:val="0"/>
          <w:numId w:val="136"/>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w:t>
      </w:r>
    </w:p>
    <w:p w14:paraId="3FD33C50" w14:textId="77777777" w:rsidR="00DB7CE5" w:rsidRPr="003F6B3B" w:rsidRDefault="00DB7CE5" w:rsidP="00DB7CE5">
      <w:pPr>
        <w:numPr>
          <w:ilvl w:val="0"/>
          <w:numId w:val="136"/>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The initial start date will default from the Employee Master Data.</w:t>
      </w:r>
    </w:p>
    <w:p w14:paraId="25BDA6BA" w14:textId="77777777" w:rsidR="00DB7CE5" w:rsidRPr="003F6B3B" w:rsidRDefault="00DB7CE5" w:rsidP="00DB7CE5">
      <w:pPr>
        <w:numPr>
          <w:ilvl w:val="0"/>
          <w:numId w:val="136"/>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Cost splitting tab.</w:t>
      </w:r>
    </w:p>
    <w:p w14:paraId="77B1E2FE" w14:textId="77777777" w:rsidR="00DB7CE5" w:rsidRPr="003F6B3B" w:rsidRDefault="00DB7CE5" w:rsidP="00DB7CE5">
      <w:pPr>
        <w:numPr>
          <w:ilvl w:val="0"/>
          <w:numId w:val="136"/>
        </w:numPr>
        <w:spacing w:after="200" w:line="276" w:lineRule="auto"/>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2313C17F" w14:textId="3CDB13B5" w:rsidR="0031627A" w:rsidRPr="003F6B3B" w:rsidRDefault="7828943F" w:rsidP="24630A6B">
      <w:pPr>
        <w:spacing w:before="120" w:after="120"/>
        <w:rPr>
          <w:rFonts w:ascii="Calibri" w:eastAsia="Arial Unicode MS" w:hAnsi="Calibri" w:cs="Arial"/>
          <w:b/>
          <w:bCs/>
          <w:lang w:val="en-US"/>
        </w:rPr>
      </w:pPr>
      <w:r w:rsidRPr="003F6B3B">
        <w:rPr>
          <w:rFonts w:ascii="Calibri" w:eastAsia="Arial Unicode MS" w:hAnsi="Calibri" w:cs="Arial"/>
          <w:b/>
          <w:bCs/>
          <w:lang w:val="en-US"/>
        </w:rPr>
        <w:t xml:space="preserve">Steps to complete end a </w:t>
      </w:r>
      <w:r w:rsidR="1CD6C10C" w:rsidRPr="003F6B3B">
        <w:rPr>
          <w:rFonts w:ascii="Calibri" w:eastAsia="Arial Unicode MS" w:hAnsi="Calibri" w:cs="Arial"/>
          <w:b/>
          <w:bCs/>
          <w:lang w:val="en-US"/>
        </w:rPr>
        <w:t>Student contract</w:t>
      </w:r>
      <w:r w:rsidRPr="003F6B3B">
        <w:rPr>
          <w:rFonts w:ascii="Calibri" w:eastAsia="Arial Unicode MS" w:hAnsi="Calibri" w:cs="Arial"/>
          <w:b/>
          <w:bCs/>
          <w:lang w:val="en-US"/>
        </w:rPr>
        <w:t xml:space="preserve"> in SFT: </w:t>
      </w:r>
    </w:p>
    <w:p w14:paraId="47F2DF35" w14:textId="77777777" w:rsidR="0031627A" w:rsidRPr="003F6B3B" w:rsidRDefault="7828943F" w:rsidP="0031627A">
      <w:pPr>
        <w:numPr>
          <w:ilvl w:val="0"/>
          <w:numId w:val="201"/>
        </w:numPr>
        <w:autoSpaceDE w:val="0"/>
        <w:autoSpaceDN w:val="0"/>
        <w:adjustRightInd w:val="0"/>
        <w:rPr>
          <w:rFonts w:ascii="Calibri" w:eastAsia="Calibri" w:hAnsi="Calibri" w:cs="Calibri"/>
          <w:color w:val="000000"/>
        </w:rPr>
      </w:pPr>
      <w:r w:rsidRPr="003F6B3B">
        <w:rPr>
          <w:rFonts w:ascii="Calibri" w:eastAsia="Calibri" w:hAnsi="Calibri" w:cs="Arial"/>
          <w:color w:val="000000" w:themeColor="text1"/>
        </w:rPr>
        <w:t xml:space="preserve">Select transaction code </w:t>
      </w:r>
      <w:r w:rsidRPr="003F6B3B">
        <w:rPr>
          <w:rFonts w:ascii="Calibri" w:eastAsia="Calibri" w:hAnsi="Calibri" w:cs="Arial"/>
          <w:b/>
          <w:bCs/>
          <w:color w:val="000000" w:themeColor="text1"/>
        </w:rPr>
        <w:t>ZZSF01 – SFT: Forecast by Employee</w:t>
      </w:r>
      <w:r w:rsidRPr="003F6B3B">
        <w:rPr>
          <w:rFonts w:ascii="Calibri" w:eastAsia="Calibri" w:hAnsi="Calibri" w:cs="Arial"/>
          <w:color w:val="000000" w:themeColor="text1"/>
        </w:rPr>
        <w:t>.</w:t>
      </w:r>
    </w:p>
    <w:p w14:paraId="4B69C553" w14:textId="77777777" w:rsidR="0031627A" w:rsidRPr="003F6B3B" w:rsidRDefault="7828943F" w:rsidP="0031627A">
      <w:pPr>
        <w:numPr>
          <w:ilvl w:val="0"/>
          <w:numId w:val="201"/>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bCs/>
        </w:rPr>
        <w:t>Personnel Number</w:t>
      </w:r>
      <w:r w:rsidRPr="003F6B3B">
        <w:rPr>
          <w:rFonts w:ascii="Calibri" w:hAnsi="Calibri" w:cs="Arial"/>
        </w:rPr>
        <w:t xml:space="preserve"> field. </w:t>
      </w:r>
      <w:r w:rsidRPr="003F6B3B">
        <w:rPr>
          <w:rFonts w:ascii="Calibri" w:hAnsi="Calibri" w:cs="Arial"/>
          <w:b/>
          <w:bCs/>
        </w:rPr>
        <w:t>Execute</w:t>
      </w:r>
      <w:r w:rsidRPr="003F6B3B">
        <w:rPr>
          <w:rFonts w:ascii="Calibri" w:hAnsi="Calibri" w:cs="Arial"/>
        </w:rPr>
        <w:t xml:space="preserve">. </w:t>
      </w:r>
    </w:p>
    <w:p w14:paraId="33C3EF86" w14:textId="77777777" w:rsidR="0031627A" w:rsidRPr="003F6B3B" w:rsidRDefault="7828943F" w:rsidP="0031627A">
      <w:pPr>
        <w:numPr>
          <w:ilvl w:val="0"/>
          <w:numId w:val="201"/>
        </w:numPr>
        <w:autoSpaceDE w:val="0"/>
        <w:autoSpaceDN w:val="0"/>
        <w:adjustRightInd w:val="0"/>
        <w:spacing w:after="200" w:line="276" w:lineRule="auto"/>
        <w:contextualSpacing/>
        <w:rPr>
          <w:rFonts w:ascii="Calibri" w:eastAsia="Arial Unicode MS" w:hAnsi="Calibri" w:cs="Arial"/>
          <w:lang w:val="en-US"/>
        </w:rPr>
      </w:pPr>
      <w:r w:rsidRPr="003F6B3B">
        <w:rPr>
          <w:rFonts w:ascii="Calibri" w:eastAsia="Calibri" w:hAnsi="Calibri" w:cs="Calibri"/>
        </w:rPr>
        <w:t xml:space="preserve">Click on the </w:t>
      </w:r>
      <w:r w:rsidRPr="003F6B3B">
        <w:rPr>
          <w:rFonts w:ascii="Calibri" w:eastAsia="Calibri" w:hAnsi="Calibri" w:cs="Calibri"/>
          <w:b/>
          <w:bCs/>
        </w:rPr>
        <w:t>Create</w:t>
      </w:r>
      <w:r w:rsidRPr="003F6B3B">
        <w:rPr>
          <w:rFonts w:ascii="Calibri" w:eastAsia="Calibri" w:hAnsi="Calibri" w:cs="Calibri"/>
        </w:rPr>
        <w:t xml:space="preserve"> icon and select </w:t>
      </w:r>
      <w:r w:rsidRPr="003F6B3B">
        <w:rPr>
          <w:rFonts w:ascii="Calibri" w:eastAsia="Calibri" w:hAnsi="Calibri" w:cs="Calibri"/>
          <w:b/>
          <w:bCs/>
        </w:rPr>
        <w:t>Add new event record.</w:t>
      </w:r>
    </w:p>
    <w:p w14:paraId="7EC8B082" w14:textId="77777777" w:rsidR="0031627A" w:rsidRPr="003F6B3B" w:rsidRDefault="7828943F" w:rsidP="0031627A">
      <w:pPr>
        <w:numPr>
          <w:ilvl w:val="0"/>
          <w:numId w:val="201"/>
        </w:numPr>
        <w:spacing w:after="200" w:line="276" w:lineRule="auto"/>
        <w:contextualSpacing/>
        <w:rPr>
          <w:rFonts w:ascii="Calibri" w:hAnsi="Calibri"/>
        </w:rPr>
      </w:pPr>
      <w:r w:rsidRPr="003F6B3B">
        <w:rPr>
          <w:rFonts w:ascii="Calibri" w:eastAsia="Arial Unicode MS" w:hAnsi="Calibri" w:cs="Arial"/>
          <w:lang w:val="en-US"/>
        </w:rPr>
        <w:t xml:space="preserve">Select the substantive event record and click </w:t>
      </w:r>
      <w:r w:rsidRPr="003F6B3B">
        <w:rPr>
          <w:rFonts w:ascii="Calibri" w:eastAsia="Arial Unicode MS" w:hAnsi="Calibri" w:cs="Arial"/>
          <w:b/>
          <w:bCs/>
          <w:lang w:val="en-US"/>
        </w:rPr>
        <w:t>Copy Record</w:t>
      </w:r>
      <w:r w:rsidRPr="003F6B3B">
        <w:rPr>
          <w:rFonts w:ascii="Calibri" w:eastAsia="Arial Unicode MS" w:hAnsi="Calibri" w:cs="Arial"/>
          <w:lang w:val="en-US"/>
        </w:rPr>
        <w:t>.</w:t>
      </w:r>
    </w:p>
    <w:p w14:paraId="74285A58" w14:textId="77777777" w:rsidR="0031627A" w:rsidRPr="003F6B3B" w:rsidRDefault="7828943F" w:rsidP="0031627A">
      <w:pPr>
        <w:numPr>
          <w:ilvl w:val="0"/>
          <w:numId w:val="201"/>
        </w:numPr>
        <w:spacing w:after="200" w:line="276" w:lineRule="auto"/>
        <w:contextualSpacing/>
        <w:rPr>
          <w:rFonts w:ascii="Calibri" w:hAnsi="Calibri"/>
        </w:rPr>
      </w:pPr>
      <w:r w:rsidRPr="003F6B3B">
        <w:rPr>
          <w:rFonts w:ascii="Calibri" w:hAnsi="Calibri"/>
        </w:rPr>
        <w:t xml:space="preserve">In the “Copy Action Record” pop up, </w:t>
      </w:r>
      <w:r w:rsidRPr="003F6B3B">
        <w:rPr>
          <w:rFonts w:ascii="Calibri" w:eastAsia="Calibri" w:hAnsi="Calibri" w:cs="Calibri"/>
        </w:rPr>
        <w:t>indicate effective date of the SOS.</w:t>
      </w:r>
      <w:r w:rsidRPr="003F6B3B">
        <w:rPr>
          <w:rFonts w:ascii="Calibri" w:hAnsi="Calibri"/>
        </w:rPr>
        <w:t xml:space="preserve">  </w:t>
      </w:r>
    </w:p>
    <w:p w14:paraId="4B1ECA32" w14:textId="77777777" w:rsidR="0031627A" w:rsidRPr="003F6B3B" w:rsidRDefault="7828943F" w:rsidP="0031627A">
      <w:pPr>
        <w:numPr>
          <w:ilvl w:val="0"/>
          <w:numId w:val="201"/>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bCs/>
          <w:lang w:val="en-US"/>
        </w:rPr>
        <w:t>Exclude from Forecas</w:t>
      </w:r>
      <w:r w:rsidRPr="003F6B3B">
        <w:rPr>
          <w:rFonts w:ascii="Calibri" w:eastAsia="Arial Unicode MS" w:hAnsi="Calibri" w:cs="Arial"/>
          <w:lang w:val="en-US"/>
        </w:rPr>
        <w:t>t field, select “Yes”;</w:t>
      </w:r>
    </w:p>
    <w:p w14:paraId="773FAD1D" w14:textId="77777777" w:rsidR="0031627A" w:rsidRPr="003F6B3B" w:rsidRDefault="7828943F" w:rsidP="0031627A">
      <w:pPr>
        <w:numPr>
          <w:ilvl w:val="0"/>
          <w:numId w:val="201"/>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bCs/>
          <w:lang w:val="en-US"/>
        </w:rPr>
        <w:t>Action code</w:t>
      </w:r>
      <w:r w:rsidRPr="003F6B3B">
        <w:rPr>
          <w:rFonts w:ascii="Calibri" w:eastAsia="Arial Unicode MS" w:hAnsi="Calibri" w:cs="Arial"/>
          <w:lang w:val="en-US"/>
        </w:rPr>
        <w:t xml:space="preserve"> field, select “SOS/RE” from the menu;</w:t>
      </w:r>
    </w:p>
    <w:p w14:paraId="60E12047" w14:textId="77777777" w:rsidR="0031627A" w:rsidRPr="003F6B3B" w:rsidRDefault="7828943F" w:rsidP="0031627A">
      <w:pPr>
        <w:numPr>
          <w:ilvl w:val="0"/>
          <w:numId w:val="201"/>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bCs/>
          <w:lang w:val="en-US"/>
        </w:rPr>
        <w:t>Employment Status</w:t>
      </w:r>
      <w:r w:rsidRPr="003F6B3B">
        <w:rPr>
          <w:rFonts w:ascii="Calibri" w:eastAsia="Arial Unicode MS" w:hAnsi="Calibri" w:cs="Arial"/>
          <w:lang w:val="en-US"/>
        </w:rPr>
        <w:t xml:space="preserve"> field, select “2” (Inactive).</w:t>
      </w:r>
    </w:p>
    <w:p w14:paraId="37A02F9E" w14:textId="77777777" w:rsidR="0031627A" w:rsidRPr="003F6B3B" w:rsidRDefault="7828943F" w:rsidP="24630A6B">
      <w:pPr>
        <w:numPr>
          <w:ilvl w:val="0"/>
          <w:numId w:val="201"/>
        </w:numPr>
        <w:spacing w:after="200" w:line="276" w:lineRule="auto"/>
        <w:contextualSpacing/>
        <w:rPr>
          <w:rFonts w:ascii="Calibri" w:hAnsi="Calibri"/>
          <w:b/>
          <w:bCs/>
        </w:rPr>
      </w:pPr>
      <w:r w:rsidRPr="003F6B3B">
        <w:rPr>
          <w:rFonts w:ascii="Calibri" w:hAnsi="Calibri"/>
          <w:b/>
          <w:bCs/>
        </w:rPr>
        <w:t>Save</w:t>
      </w:r>
      <w:r w:rsidRPr="003F6B3B">
        <w:rPr>
          <w:rFonts w:ascii="Calibri" w:hAnsi="Calibri"/>
        </w:rPr>
        <w:t>.</w:t>
      </w:r>
    </w:p>
    <w:p w14:paraId="4D083C5A" w14:textId="4E76DFF3" w:rsidR="000E0483" w:rsidRPr="003F6B3B" w:rsidRDefault="0043C38B" w:rsidP="000E0483">
      <w:pPr>
        <w:pStyle w:val="Heading3"/>
      </w:pPr>
      <w:bookmarkStart w:id="149" w:name="_Toc84509301"/>
      <w:r w:rsidRPr="003F6B3B">
        <w:lastRenderedPageBreak/>
        <w:t>Taken on Strength – Casual Employee</w:t>
      </w:r>
      <w:bookmarkEnd w:id="149"/>
    </w:p>
    <w:p w14:paraId="500036EA" w14:textId="77777777" w:rsidR="000E0483" w:rsidRPr="003F6B3B" w:rsidRDefault="000E0483" w:rsidP="000E0483">
      <w:pPr>
        <w:shd w:val="clear" w:color="auto" w:fill="CCFFCC"/>
        <w:rPr>
          <w:rFonts w:ascii="Calibri" w:hAnsi="Calibri"/>
          <w:b/>
        </w:rPr>
      </w:pPr>
      <w:r w:rsidRPr="003F6B3B">
        <w:rPr>
          <w:rFonts w:ascii="Calibri" w:hAnsi="Calibri"/>
          <w:b/>
        </w:rPr>
        <w:t xml:space="preserve">Purpose </w:t>
      </w:r>
    </w:p>
    <w:p w14:paraId="33479044" w14:textId="5794EC9B" w:rsidR="000E0483" w:rsidRPr="003F6B3B" w:rsidRDefault="000E0483" w:rsidP="000E0483">
      <w:pPr>
        <w:spacing w:before="120" w:after="120"/>
        <w:rPr>
          <w:rFonts w:ascii="Calibri" w:hAnsi="Calibri"/>
          <w:lang w:val="en"/>
        </w:rPr>
      </w:pPr>
      <w:r w:rsidRPr="003F6B3B">
        <w:rPr>
          <w:rFonts w:ascii="Calibri" w:eastAsia="Arial Unicode MS" w:hAnsi="Calibri" w:cs="Arial"/>
          <w:lang w:val="en-US"/>
        </w:rPr>
        <w:t xml:space="preserve">A “Taken on Strength – Casual Employee” situation occurs when a new employee is hired by the department from outside the public service for a short period of time that will not exceed 90 working days in a given calendar year. </w:t>
      </w:r>
    </w:p>
    <w:p w14:paraId="5D90EF5B" w14:textId="77777777" w:rsidR="000E0483" w:rsidRPr="003F6B3B" w:rsidRDefault="000E0483" w:rsidP="000E0483">
      <w:pPr>
        <w:shd w:val="clear" w:color="auto" w:fill="CCFFCC"/>
        <w:rPr>
          <w:rFonts w:ascii="Calibri" w:hAnsi="Calibri"/>
          <w:b/>
        </w:rPr>
      </w:pPr>
      <w:r w:rsidRPr="003F6B3B">
        <w:rPr>
          <w:rFonts w:ascii="Calibri" w:hAnsi="Calibri"/>
          <w:b/>
        </w:rPr>
        <w:t>Business Process</w:t>
      </w:r>
    </w:p>
    <w:p w14:paraId="1C3B4EC7" w14:textId="15C7AEEB" w:rsidR="000E0483" w:rsidRPr="003F6B3B" w:rsidRDefault="000E0483" w:rsidP="000E0483">
      <w:pPr>
        <w:spacing w:before="120" w:after="120"/>
        <w:rPr>
          <w:rFonts w:ascii="Calibri" w:eastAsia="Calibri" w:hAnsi="Calibri"/>
        </w:rPr>
      </w:pPr>
      <w:r w:rsidRPr="003F6B3B">
        <w:rPr>
          <w:rFonts w:ascii="Calibri" w:eastAsia="Arial Unicode MS" w:hAnsi="Calibri" w:cs="Arial"/>
          <w:lang w:val="en-US"/>
        </w:rPr>
        <w:t xml:space="preserve">When a Casual employee is taken on strength, the forecasts in SFT must be modified to reflect the increased salary costs related to the new employee. </w:t>
      </w:r>
    </w:p>
    <w:p w14:paraId="2A49DE2B" w14:textId="77777777" w:rsidR="000E0483" w:rsidRPr="003F6B3B" w:rsidRDefault="000E0483" w:rsidP="000E0483">
      <w:pPr>
        <w:shd w:val="clear" w:color="auto" w:fill="CCFFCC"/>
        <w:rPr>
          <w:rFonts w:ascii="Calibri" w:hAnsi="Calibri"/>
          <w:b/>
        </w:rPr>
      </w:pPr>
      <w:r w:rsidRPr="003F6B3B">
        <w:rPr>
          <w:rFonts w:ascii="Calibri" w:hAnsi="Calibri"/>
          <w:b/>
        </w:rPr>
        <w:t>Menu Path</w:t>
      </w:r>
    </w:p>
    <w:p w14:paraId="6EDCE219" w14:textId="77777777" w:rsidR="000E0483" w:rsidRPr="003F6B3B" w:rsidRDefault="000E0483" w:rsidP="000E0483">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2ADAC80D" w14:textId="77777777" w:rsidR="000E0483" w:rsidRPr="003F6B3B" w:rsidRDefault="000E0483" w:rsidP="000E0483">
      <w:pPr>
        <w:numPr>
          <w:ilvl w:val="0"/>
          <w:numId w:val="140"/>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p>
    <w:p w14:paraId="26397503" w14:textId="77777777" w:rsidR="000E0483" w:rsidRPr="003F6B3B" w:rsidRDefault="000E0483" w:rsidP="000E0483">
      <w:pPr>
        <w:shd w:val="clear" w:color="auto" w:fill="CCFFCC"/>
        <w:rPr>
          <w:rFonts w:ascii="Calibri" w:hAnsi="Calibri"/>
          <w:b/>
        </w:rPr>
      </w:pPr>
      <w:r w:rsidRPr="003F6B3B">
        <w:rPr>
          <w:rFonts w:ascii="Calibri" w:hAnsi="Calibri"/>
          <w:b/>
        </w:rPr>
        <w:t>Transaction Code</w:t>
      </w:r>
    </w:p>
    <w:p w14:paraId="054AC936" w14:textId="77777777" w:rsidR="000E0483" w:rsidRPr="003F6B3B" w:rsidRDefault="000E0483" w:rsidP="000E0483">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40BA200F" w14:textId="77777777" w:rsidR="000E0483" w:rsidRPr="003F6B3B" w:rsidRDefault="000E0483" w:rsidP="000E0483">
      <w:pPr>
        <w:shd w:val="clear" w:color="auto" w:fill="CCFFCC"/>
        <w:rPr>
          <w:rFonts w:ascii="Calibri" w:hAnsi="Calibri"/>
          <w:b/>
        </w:rPr>
      </w:pPr>
      <w:r w:rsidRPr="003F6B3B">
        <w:rPr>
          <w:rFonts w:ascii="Calibri" w:hAnsi="Calibri"/>
          <w:b/>
        </w:rPr>
        <w:t>Helpful Hints</w:t>
      </w:r>
    </w:p>
    <w:p w14:paraId="5CD176BF" w14:textId="77777777" w:rsidR="00C334F1" w:rsidRPr="003F6B3B" w:rsidRDefault="000E0483" w:rsidP="000E0483">
      <w:pPr>
        <w:pStyle w:val="Default"/>
        <w:numPr>
          <w:ilvl w:val="0"/>
          <w:numId w:val="72"/>
        </w:numPr>
        <w:spacing w:before="120" w:after="120"/>
        <w:ind w:left="425"/>
      </w:pPr>
      <w:r w:rsidRPr="003F6B3B">
        <w:t xml:space="preserve">For more information on Casual Employees, please consult the Casual Worker page here: </w:t>
      </w:r>
      <w:hyperlink r:id="rId48" w:history="1">
        <w:r w:rsidRPr="003F6B3B">
          <w:rPr>
            <w:rStyle w:val="Hyperlink"/>
            <w:rFonts w:eastAsiaTheme="majorEastAsia"/>
          </w:rPr>
          <w:t>Casual Worker - Canada.ca</w:t>
        </w:r>
      </w:hyperlink>
      <w:r w:rsidRPr="003F6B3B">
        <w:t xml:space="preserve">. </w:t>
      </w:r>
    </w:p>
    <w:p w14:paraId="19CACDCE" w14:textId="5CF92370" w:rsidR="000E0483" w:rsidRPr="003F6B3B" w:rsidRDefault="000E0483" w:rsidP="000E0483">
      <w:pPr>
        <w:pStyle w:val="Default"/>
        <w:numPr>
          <w:ilvl w:val="0"/>
          <w:numId w:val="72"/>
        </w:numPr>
        <w:spacing w:before="120" w:after="120"/>
        <w:ind w:left="425"/>
      </w:pPr>
      <w:r w:rsidRPr="003F6B3B">
        <w:t xml:space="preserve">When creating an event record for a Casual Employee the </w:t>
      </w:r>
      <w:r w:rsidRPr="003F6B3B">
        <w:rPr>
          <w:b/>
          <w:u w:val="single"/>
        </w:rPr>
        <w:t xml:space="preserve">HR End Date field must </w:t>
      </w:r>
      <w:r w:rsidR="00FF78BF" w:rsidRPr="003F6B3B">
        <w:rPr>
          <w:b/>
          <w:u w:val="single"/>
        </w:rPr>
        <w:t xml:space="preserve">reflect the end date </w:t>
      </w:r>
      <w:r w:rsidR="00753AFF" w:rsidRPr="003F6B3B">
        <w:rPr>
          <w:b/>
          <w:u w:val="single"/>
        </w:rPr>
        <w:t xml:space="preserve">from </w:t>
      </w:r>
      <w:r w:rsidR="00FF78BF" w:rsidRPr="003F6B3B">
        <w:rPr>
          <w:b/>
          <w:u w:val="single"/>
        </w:rPr>
        <w:t xml:space="preserve">the letter of offer. </w:t>
      </w:r>
    </w:p>
    <w:p w14:paraId="14460805" w14:textId="18D3352A" w:rsidR="000E0483" w:rsidRPr="003F6B3B" w:rsidRDefault="00753AFF" w:rsidP="000E0483">
      <w:pPr>
        <w:pStyle w:val="Default"/>
        <w:numPr>
          <w:ilvl w:val="0"/>
          <w:numId w:val="72"/>
        </w:numPr>
        <w:spacing w:before="120" w:after="120"/>
        <w:ind w:left="426"/>
      </w:pPr>
      <w:r w:rsidRPr="003F6B3B">
        <w:t>Even though</w:t>
      </w:r>
      <w:r w:rsidR="000E0483" w:rsidRPr="003F6B3B">
        <w:t xml:space="preserve"> </w:t>
      </w:r>
      <w:r w:rsidR="000A3DF8" w:rsidRPr="003F6B3B">
        <w:t xml:space="preserve">Casual </w:t>
      </w:r>
      <w:r w:rsidR="00FF78BF" w:rsidRPr="003F6B3B">
        <w:t>Employees have</w:t>
      </w:r>
      <w:r w:rsidR="000E0483" w:rsidRPr="003F6B3B">
        <w:t xml:space="preserve"> a fixed HR end date, a Struck off Strength event record </w:t>
      </w:r>
      <w:r w:rsidR="000E0483" w:rsidRPr="003F6B3B">
        <w:rPr>
          <w:b/>
        </w:rPr>
        <w:t>must always be created</w:t>
      </w:r>
      <w:r w:rsidR="000E0483" w:rsidRPr="003F6B3B">
        <w:t xml:space="preserve"> following the end of the </w:t>
      </w:r>
      <w:r w:rsidR="00290070" w:rsidRPr="003F6B3B">
        <w:t>casual</w:t>
      </w:r>
      <w:r w:rsidR="000E0483" w:rsidRPr="003F6B3B">
        <w:t xml:space="preserve"> employment contract. Failure to create an SOS action once the employee have left the depart </w:t>
      </w:r>
      <w:r w:rsidR="000A3DF8" w:rsidRPr="003F6B3B">
        <w:t>can result</w:t>
      </w:r>
      <w:r w:rsidRPr="003F6B3B">
        <w:t xml:space="preserve"> in</w:t>
      </w:r>
      <w:r w:rsidR="000E0483" w:rsidRPr="003F6B3B">
        <w:t xml:space="preserve"> incorrect reporting results.</w:t>
      </w:r>
    </w:p>
    <w:p w14:paraId="4E75C447" w14:textId="154C045B" w:rsidR="000E0483" w:rsidRPr="003F6B3B" w:rsidRDefault="00290070" w:rsidP="00290070">
      <w:pPr>
        <w:pStyle w:val="Default"/>
        <w:numPr>
          <w:ilvl w:val="0"/>
          <w:numId w:val="72"/>
        </w:numPr>
        <w:spacing w:before="120" w:after="120"/>
        <w:ind w:left="426"/>
        <w:contextualSpacing/>
      </w:pPr>
      <w:r w:rsidRPr="003F6B3B">
        <w:t xml:space="preserve">Note that casual employees are different from “Special employee – Works on an as required basis”. </w:t>
      </w:r>
      <w:r w:rsidR="00FF78BF" w:rsidRPr="003F6B3B">
        <w:t xml:space="preserve">Nevertheless, for </w:t>
      </w:r>
      <w:r w:rsidRPr="003F6B3B">
        <w:t>special employ</w:t>
      </w:r>
      <w:r w:rsidR="00FF78BF" w:rsidRPr="003F6B3B">
        <w:t xml:space="preserve">ees (i.e. Employment Type “M”) a </w:t>
      </w:r>
      <w:r w:rsidRPr="003F6B3B">
        <w:t xml:space="preserve">Struck off Strength event record </w:t>
      </w:r>
      <w:r w:rsidRPr="003F6B3B">
        <w:rPr>
          <w:b/>
        </w:rPr>
        <w:t>must always be created</w:t>
      </w:r>
      <w:r w:rsidRPr="003F6B3B">
        <w:t xml:space="preserve"> to identify the end of the special employment period. </w:t>
      </w:r>
    </w:p>
    <w:p w14:paraId="49E651DE" w14:textId="77777777" w:rsidR="000A3DF8" w:rsidRPr="003F6B3B" w:rsidRDefault="000A3DF8" w:rsidP="000A3DF8">
      <w:pPr>
        <w:shd w:val="clear" w:color="auto" w:fill="CCFFCC"/>
        <w:rPr>
          <w:rFonts w:ascii="Calibri" w:hAnsi="Calibri"/>
          <w:b/>
        </w:rPr>
      </w:pPr>
      <w:r w:rsidRPr="003F6B3B">
        <w:rPr>
          <w:rFonts w:ascii="Calibri" w:hAnsi="Calibri"/>
          <w:b/>
        </w:rPr>
        <w:t xml:space="preserve">Steps required: </w:t>
      </w:r>
    </w:p>
    <w:p w14:paraId="4B276A91" w14:textId="3158249A" w:rsidR="000A3DF8" w:rsidRPr="003F6B3B" w:rsidRDefault="000A3DF8" w:rsidP="000A3DF8">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Taken on Strength event in SFT for a Casual Employee: </w:t>
      </w:r>
    </w:p>
    <w:p w14:paraId="42301E3C" w14:textId="77777777" w:rsidR="000A3DF8" w:rsidRPr="003F6B3B" w:rsidRDefault="000A3DF8" w:rsidP="000A3DF8">
      <w:pPr>
        <w:numPr>
          <w:ilvl w:val="0"/>
          <w:numId w:val="202"/>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4B04AA4E" w14:textId="77777777" w:rsidR="000A3DF8" w:rsidRPr="003F6B3B" w:rsidRDefault="000A3DF8" w:rsidP="000A3DF8">
      <w:pPr>
        <w:numPr>
          <w:ilvl w:val="0"/>
          <w:numId w:val="202"/>
        </w:numPr>
        <w:spacing w:after="200" w:line="276" w:lineRule="auto"/>
        <w:contextualSpacing/>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0D064942" w14:textId="77777777" w:rsidR="000A3DF8" w:rsidRPr="003F6B3B" w:rsidRDefault="000A3DF8" w:rsidP="000A3DF8">
      <w:pPr>
        <w:numPr>
          <w:ilvl w:val="0"/>
          <w:numId w:val="202"/>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r w:rsidRPr="003F6B3B">
        <w:rPr>
          <w:rFonts w:ascii="Calibri" w:eastAsia="Calibri" w:hAnsi="Calibri" w:cs="Calibri"/>
        </w:rPr>
        <w:t xml:space="preserve"> </w:t>
      </w:r>
      <w:r w:rsidRPr="003F6B3B">
        <w:rPr>
          <w:rFonts w:ascii="Calibri" w:eastAsia="Arial Unicode MS" w:hAnsi="Calibri" w:cs="Arial"/>
          <w:lang w:val="en-US"/>
        </w:rPr>
        <w:t>The initial start date will default from the Employee Master Data.</w:t>
      </w:r>
    </w:p>
    <w:p w14:paraId="45351110" w14:textId="77777777" w:rsidR="000A3DF8" w:rsidRPr="003F6B3B" w:rsidRDefault="000A3DF8" w:rsidP="000A3DF8">
      <w:pPr>
        <w:numPr>
          <w:ilvl w:val="0"/>
          <w:numId w:val="202"/>
        </w:numPr>
        <w:autoSpaceDE w:val="0"/>
        <w:autoSpaceDN w:val="0"/>
        <w:adjustRightInd w:val="0"/>
        <w:rPr>
          <w:rFonts w:ascii="Calibri" w:eastAsia="Calibri" w:hAnsi="Calibri" w:cs="Calibri"/>
        </w:rPr>
      </w:pPr>
      <w:r w:rsidRPr="003F6B3B">
        <w:rPr>
          <w:rFonts w:ascii="Calibri" w:eastAsia="Calibri" w:hAnsi="Calibri" w:cs="Arial"/>
        </w:rPr>
        <w:t>Click on the green check mark.</w:t>
      </w:r>
    </w:p>
    <w:p w14:paraId="1FDC7379"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“Yes”</w:t>
      </w:r>
    </w:p>
    <w:p w14:paraId="6746A892"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Action code</w:t>
      </w:r>
      <w:r w:rsidRPr="003F6B3B">
        <w:rPr>
          <w:rFonts w:ascii="Calibri" w:eastAsia="Calibri" w:hAnsi="Calibri" w:cs="Calibri"/>
          <w:color w:val="000000"/>
        </w:rPr>
        <w:t xml:space="preserve"> field, select the “TOS/PE” code from the menu. </w:t>
      </w:r>
    </w:p>
    <w:p w14:paraId="1CBDCB0C"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Status</w:t>
      </w:r>
      <w:r w:rsidRPr="003F6B3B">
        <w:rPr>
          <w:rFonts w:ascii="Calibri" w:eastAsia="Calibri" w:hAnsi="Calibri" w:cs="Calibri"/>
          <w:color w:val="000000"/>
        </w:rPr>
        <w:t xml:space="preserve"> field, select “Active” from the menu. </w:t>
      </w:r>
    </w:p>
    <w:p w14:paraId="38235550"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lastRenderedPageBreak/>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3E8CC29E"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specify the Home Cost Center.</w:t>
      </w:r>
    </w:p>
    <w:p w14:paraId="3912F819"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the employee’s “Forecast Group Code”, “Classification Region”, “Classification”, “Step” and “Incremental Date”. </w:t>
      </w:r>
    </w:p>
    <w:p w14:paraId="27C4A29D" w14:textId="77777777" w:rsidR="000A3DF8" w:rsidRPr="003F6B3B" w:rsidRDefault="000A3DF8" w:rsidP="000A3DF8">
      <w:pPr>
        <w:numPr>
          <w:ilvl w:val="0"/>
          <w:numId w:val="202"/>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 included any applicable allowances.</w:t>
      </w:r>
    </w:p>
    <w:p w14:paraId="3D9F181C" w14:textId="77777777" w:rsidR="000A3DF8" w:rsidRPr="003F6B3B" w:rsidRDefault="000A3DF8" w:rsidP="000A3DF8">
      <w:pPr>
        <w:numPr>
          <w:ilvl w:val="0"/>
          <w:numId w:val="202"/>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w:t>
      </w:r>
    </w:p>
    <w:p w14:paraId="1B6CB10E" w14:textId="77777777" w:rsidR="000A3DF8" w:rsidRPr="003F6B3B" w:rsidRDefault="000A3DF8" w:rsidP="000A3DF8">
      <w:pPr>
        <w:numPr>
          <w:ilvl w:val="0"/>
          <w:numId w:val="202"/>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The initial start date will default from the Employee Master Data.</w:t>
      </w:r>
    </w:p>
    <w:p w14:paraId="33D1397B" w14:textId="77777777" w:rsidR="000A3DF8" w:rsidRPr="003F6B3B" w:rsidRDefault="000A3DF8" w:rsidP="000A3DF8">
      <w:pPr>
        <w:numPr>
          <w:ilvl w:val="0"/>
          <w:numId w:val="202"/>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Cost splitting tab.</w:t>
      </w:r>
    </w:p>
    <w:p w14:paraId="7C9703E3" w14:textId="77777777" w:rsidR="000A3DF8" w:rsidRPr="003F6B3B" w:rsidRDefault="000A3DF8" w:rsidP="000A3DF8">
      <w:pPr>
        <w:numPr>
          <w:ilvl w:val="0"/>
          <w:numId w:val="202"/>
        </w:numPr>
        <w:spacing w:after="200" w:line="276" w:lineRule="auto"/>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4F87C2FC" w14:textId="7C8F0CFE" w:rsidR="000A3DF8" w:rsidRPr="003F6B3B" w:rsidRDefault="000A3DF8" w:rsidP="000A3DF8">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end a Casual employment contract in SFT: </w:t>
      </w:r>
    </w:p>
    <w:p w14:paraId="26501118" w14:textId="77777777" w:rsidR="000A3DF8" w:rsidRPr="003F6B3B" w:rsidRDefault="000A3DF8" w:rsidP="000A3DF8">
      <w:pPr>
        <w:numPr>
          <w:ilvl w:val="0"/>
          <w:numId w:val="203"/>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68AC8D7F" w14:textId="77777777" w:rsidR="000A3DF8" w:rsidRPr="003F6B3B" w:rsidRDefault="000A3DF8" w:rsidP="000A3DF8">
      <w:pPr>
        <w:numPr>
          <w:ilvl w:val="0"/>
          <w:numId w:val="203"/>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3EBD41CA" w14:textId="77777777" w:rsidR="000A3DF8" w:rsidRPr="003F6B3B" w:rsidRDefault="000A3DF8" w:rsidP="000A3DF8">
      <w:pPr>
        <w:numPr>
          <w:ilvl w:val="0"/>
          <w:numId w:val="203"/>
        </w:numPr>
        <w:autoSpaceDE w:val="0"/>
        <w:autoSpaceDN w:val="0"/>
        <w:adjustRightInd w:val="0"/>
        <w:spacing w:after="200" w:line="276" w:lineRule="auto"/>
        <w:contextualSpacing/>
        <w:rPr>
          <w:rFonts w:ascii="Calibri" w:eastAsia="Arial Unicode MS" w:hAnsi="Calibri" w:cs="Arial"/>
          <w:lang w:val="en-US"/>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p>
    <w:p w14:paraId="7D91B77F" w14:textId="77777777" w:rsidR="000A3DF8" w:rsidRPr="003F6B3B" w:rsidRDefault="000A3DF8" w:rsidP="000A3DF8">
      <w:pPr>
        <w:numPr>
          <w:ilvl w:val="0"/>
          <w:numId w:val="203"/>
        </w:numPr>
        <w:spacing w:after="200" w:line="276" w:lineRule="auto"/>
        <w:contextualSpacing/>
        <w:rPr>
          <w:rFonts w:ascii="Calibri" w:hAnsi="Calibri"/>
        </w:rPr>
      </w:pPr>
      <w:r w:rsidRPr="003F6B3B">
        <w:rPr>
          <w:rFonts w:ascii="Calibri" w:eastAsia="Arial Unicode MS" w:hAnsi="Calibri" w:cs="Arial"/>
          <w:lang w:val="en-US"/>
        </w:rPr>
        <w:t xml:space="preserve">Select the substantive event record and click </w:t>
      </w:r>
      <w:r w:rsidRPr="003F6B3B">
        <w:rPr>
          <w:rFonts w:ascii="Calibri" w:eastAsia="Arial Unicode MS" w:hAnsi="Calibri" w:cs="Arial"/>
          <w:b/>
          <w:lang w:val="en-US"/>
        </w:rPr>
        <w:t>Copy Record</w:t>
      </w:r>
      <w:r w:rsidRPr="003F6B3B">
        <w:rPr>
          <w:rFonts w:ascii="Calibri" w:eastAsia="Arial Unicode MS" w:hAnsi="Calibri" w:cs="Arial"/>
          <w:lang w:val="en-US"/>
        </w:rPr>
        <w:t>.</w:t>
      </w:r>
    </w:p>
    <w:p w14:paraId="5A399086" w14:textId="77777777" w:rsidR="000A3DF8" w:rsidRPr="003F6B3B" w:rsidRDefault="000A3DF8" w:rsidP="000A3DF8">
      <w:pPr>
        <w:numPr>
          <w:ilvl w:val="0"/>
          <w:numId w:val="203"/>
        </w:numPr>
        <w:spacing w:after="200" w:line="276" w:lineRule="auto"/>
        <w:contextualSpacing/>
        <w:rPr>
          <w:rFonts w:ascii="Calibri" w:hAnsi="Calibri"/>
        </w:rPr>
      </w:pPr>
      <w:r w:rsidRPr="003F6B3B">
        <w:rPr>
          <w:rFonts w:ascii="Calibri" w:hAnsi="Calibri"/>
        </w:rPr>
        <w:t xml:space="preserve">In the “Copy Action Record” pop up, </w:t>
      </w:r>
      <w:r w:rsidRPr="003F6B3B">
        <w:rPr>
          <w:rFonts w:ascii="Calibri" w:eastAsia="Calibri" w:hAnsi="Calibri" w:cs="Calibri"/>
        </w:rPr>
        <w:t>indicate effective date of the SOS.</w:t>
      </w:r>
      <w:r w:rsidRPr="003F6B3B">
        <w:rPr>
          <w:rFonts w:ascii="Calibri" w:hAnsi="Calibri"/>
        </w:rPr>
        <w:t xml:space="preserve">  </w:t>
      </w:r>
    </w:p>
    <w:p w14:paraId="6D6A5B97" w14:textId="77777777" w:rsidR="000A3DF8" w:rsidRPr="003F6B3B" w:rsidRDefault="000A3DF8" w:rsidP="000A3DF8">
      <w:pPr>
        <w:numPr>
          <w:ilvl w:val="0"/>
          <w:numId w:val="20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Exclude from Forecas</w:t>
      </w:r>
      <w:r w:rsidRPr="003F6B3B">
        <w:rPr>
          <w:rFonts w:ascii="Calibri" w:eastAsia="Arial Unicode MS" w:hAnsi="Calibri" w:cs="Arial"/>
          <w:lang w:val="en-US"/>
        </w:rPr>
        <w:t>t field, select “Yes”;</w:t>
      </w:r>
    </w:p>
    <w:p w14:paraId="244893D0" w14:textId="77777777" w:rsidR="000A3DF8" w:rsidRPr="003F6B3B" w:rsidRDefault="000A3DF8" w:rsidP="000A3DF8">
      <w:pPr>
        <w:numPr>
          <w:ilvl w:val="0"/>
          <w:numId w:val="20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Action code</w:t>
      </w:r>
      <w:r w:rsidRPr="003F6B3B">
        <w:rPr>
          <w:rFonts w:ascii="Calibri" w:eastAsia="Arial Unicode MS" w:hAnsi="Calibri" w:cs="Arial"/>
          <w:lang w:val="en-US"/>
        </w:rPr>
        <w:t xml:space="preserve"> field, select “SOS/RE” from the menu;</w:t>
      </w:r>
    </w:p>
    <w:p w14:paraId="0F5B5208" w14:textId="77777777" w:rsidR="000A3DF8" w:rsidRPr="003F6B3B" w:rsidRDefault="000A3DF8" w:rsidP="000A3DF8">
      <w:pPr>
        <w:numPr>
          <w:ilvl w:val="0"/>
          <w:numId w:val="203"/>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In the </w:t>
      </w:r>
      <w:r w:rsidRPr="003F6B3B">
        <w:rPr>
          <w:rFonts w:ascii="Calibri" w:eastAsia="Arial Unicode MS" w:hAnsi="Calibri" w:cs="Arial"/>
          <w:b/>
          <w:lang w:val="en-US"/>
        </w:rPr>
        <w:t>Employment Status</w:t>
      </w:r>
      <w:r w:rsidRPr="003F6B3B">
        <w:rPr>
          <w:rFonts w:ascii="Calibri" w:eastAsia="Arial Unicode MS" w:hAnsi="Calibri" w:cs="Arial"/>
          <w:lang w:val="en-US"/>
        </w:rPr>
        <w:t xml:space="preserve"> field, select “2” (Inactive).</w:t>
      </w:r>
    </w:p>
    <w:p w14:paraId="3D66AA9D" w14:textId="511A6DEE" w:rsidR="000A3DF8" w:rsidRPr="003F6B3B" w:rsidRDefault="000A3DF8" w:rsidP="000A3DF8">
      <w:pPr>
        <w:numPr>
          <w:ilvl w:val="0"/>
          <w:numId w:val="203"/>
        </w:numPr>
        <w:spacing w:after="200" w:line="276" w:lineRule="auto"/>
        <w:contextualSpacing/>
        <w:rPr>
          <w:rFonts w:ascii="Calibri" w:hAnsi="Calibri"/>
          <w:b/>
        </w:rPr>
      </w:pPr>
      <w:r w:rsidRPr="003F6B3B">
        <w:rPr>
          <w:rFonts w:ascii="Calibri" w:hAnsi="Calibri"/>
          <w:b/>
        </w:rPr>
        <w:t>Save</w:t>
      </w:r>
      <w:r w:rsidRPr="003F6B3B">
        <w:rPr>
          <w:rFonts w:ascii="Calibri" w:hAnsi="Calibri"/>
        </w:rPr>
        <w:t>.</w:t>
      </w:r>
    </w:p>
    <w:p w14:paraId="7DF81C8C" w14:textId="77777777" w:rsidR="008A1D90" w:rsidRPr="003F6B3B" w:rsidRDefault="008A1D90" w:rsidP="008A1D90">
      <w:pPr>
        <w:spacing w:after="200" w:line="276" w:lineRule="auto"/>
        <w:ind w:left="720"/>
        <w:contextualSpacing/>
        <w:rPr>
          <w:rFonts w:ascii="Calibri" w:hAnsi="Calibri"/>
          <w:b/>
        </w:rPr>
      </w:pPr>
    </w:p>
    <w:p w14:paraId="7ABEDC73" w14:textId="630664A9" w:rsidR="00DB7CE5" w:rsidRPr="003F6B3B" w:rsidRDefault="00DB7CE5" w:rsidP="00DB7CE5">
      <w:pPr>
        <w:shd w:val="clear" w:color="auto" w:fill="CCFFCC"/>
        <w:spacing w:before="120" w:after="120"/>
        <w:rPr>
          <w:rFonts w:ascii="Calibri" w:eastAsia="Calibri" w:hAnsi="Calibri"/>
          <w:b/>
        </w:rPr>
      </w:pPr>
      <w:r w:rsidRPr="003F6B3B">
        <w:rPr>
          <w:rFonts w:ascii="Calibri" w:eastAsia="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073"/>
      </w:tblGrid>
      <w:tr w:rsidR="00DB7CE5" w:rsidRPr="003F6B3B" w14:paraId="19223272" w14:textId="77777777" w:rsidTr="24630A6B">
        <w:trPr>
          <w:tblHeader/>
        </w:trPr>
        <w:tc>
          <w:tcPr>
            <w:tcW w:w="4395" w:type="dxa"/>
            <w:shd w:val="clear" w:color="auto" w:fill="C0C0C0"/>
          </w:tcPr>
          <w:p w14:paraId="071C262F"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5073" w:type="dxa"/>
            <w:shd w:val="clear" w:color="auto" w:fill="C0C0C0"/>
          </w:tcPr>
          <w:p w14:paraId="5DF19D08"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446DDDFD" w14:textId="77777777" w:rsidTr="24630A6B">
        <w:tc>
          <w:tcPr>
            <w:tcW w:w="4395" w:type="dxa"/>
            <w:shd w:val="clear" w:color="auto" w:fill="auto"/>
          </w:tcPr>
          <w:p w14:paraId="4FF60087" w14:textId="77777777" w:rsidR="00DB7CE5" w:rsidRPr="003F6B3B" w:rsidRDefault="00DB7CE5" w:rsidP="00DB7CE5">
            <w:pPr>
              <w:ind w:left="318"/>
              <w:rPr>
                <w:rFonts w:ascii="Calibri" w:hAnsi="Calibri"/>
                <w:b/>
              </w:rPr>
            </w:pPr>
            <w:r w:rsidRPr="003F6B3B">
              <w:rPr>
                <w:rFonts w:ascii="Calibri" w:hAnsi="Calibri"/>
                <w:b/>
              </w:rPr>
              <w:t>Exclude from Forecast</w:t>
            </w:r>
          </w:p>
        </w:tc>
        <w:tc>
          <w:tcPr>
            <w:tcW w:w="5073" w:type="dxa"/>
            <w:shd w:val="clear" w:color="auto" w:fill="auto"/>
          </w:tcPr>
          <w:p w14:paraId="2B7F0EF7"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7618D30D" w14:textId="77777777" w:rsidTr="24630A6B">
        <w:tc>
          <w:tcPr>
            <w:tcW w:w="4395" w:type="dxa"/>
            <w:shd w:val="clear" w:color="auto" w:fill="auto"/>
          </w:tcPr>
          <w:p w14:paraId="45EA1EF5" w14:textId="77777777" w:rsidR="00DB7CE5" w:rsidRPr="003F6B3B" w:rsidRDefault="00DB7CE5" w:rsidP="00DB7CE5">
            <w:pPr>
              <w:ind w:left="318"/>
              <w:rPr>
                <w:rFonts w:ascii="Calibri" w:hAnsi="Calibri"/>
                <w:b/>
              </w:rPr>
            </w:pPr>
            <w:r w:rsidRPr="003F6B3B">
              <w:rPr>
                <w:rFonts w:ascii="Calibri" w:hAnsi="Calibri"/>
                <w:b/>
              </w:rPr>
              <w:t>Event Action ID</w:t>
            </w:r>
          </w:p>
        </w:tc>
        <w:tc>
          <w:tcPr>
            <w:tcW w:w="5073" w:type="dxa"/>
            <w:shd w:val="clear" w:color="auto" w:fill="auto"/>
          </w:tcPr>
          <w:p w14:paraId="41B273FF" w14:textId="77777777" w:rsidR="00DB7CE5" w:rsidRPr="003F6B3B" w:rsidRDefault="00DB7CE5" w:rsidP="00DB7CE5">
            <w:pPr>
              <w:rPr>
                <w:rFonts w:ascii="Calibri" w:hAnsi="Calibri"/>
                <w:b/>
              </w:rPr>
            </w:pPr>
            <w:r w:rsidRPr="003F6B3B">
              <w:rPr>
                <w:rFonts w:ascii="Calibri" w:eastAsia="Calibri" w:hAnsi="Calibri"/>
              </w:rPr>
              <w:t>Default</w:t>
            </w:r>
          </w:p>
        </w:tc>
      </w:tr>
      <w:tr w:rsidR="00DB7CE5" w:rsidRPr="003F6B3B" w14:paraId="1BFB24E5" w14:textId="77777777" w:rsidTr="24630A6B">
        <w:tc>
          <w:tcPr>
            <w:tcW w:w="4395" w:type="dxa"/>
            <w:shd w:val="clear" w:color="auto" w:fill="auto"/>
          </w:tcPr>
          <w:p w14:paraId="31659CA0" w14:textId="77777777" w:rsidR="00DB7CE5" w:rsidRPr="003F6B3B" w:rsidRDefault="00DB7CE5" w:rsidP="00DB7CE5">
            <w:pPr>
              <w:ind w:left="318"/>
              <w:rPr>
                <w:rFonts w:ascii="Calibri" w:hAnsi="Calibri"/>
                <w:b/>
              </w:rPr>
            </w:pPr>
            <w:r w:rsidRPr="003F6B3B">
              <w:rPr>
                <w:rFonts w:ascii="Calibri" w:hAnsi="Calibri"/>
                <w:b/>
              </w:rPr>
              <w:t>Effective</w:t>
            </w:r>
          </w:p>
        </w:tc>
        <w:tc>
          <w:tcPr>
            <w:tcW w:w="5073" w:type="dxa"/>
            <w:shd w:val="clear" w:color="auto" w:fill="auto"/>
          </w:tcPr>
          <w:p w14:paraId="22366631" w14:textId="77777777" w:rsidR="00DB7CE5" w:rsidRPr="003F6B3B" w:rsidRDefault="00DB7CE5" w:rsidP="00DB7CE5">
            <w:pPr>
              <w:rPr>
                <w:rFonts w:ascii="Calibri" w:hAnsi="Calibri"/>
                <w:b/>
              </w:rPr>
            </w:pPr>
            <w:r w:rsidRPr="003F6B3B">
              <w:rPr>
                <w:rFonts w:ascii="Calibri" w:eastAsia="Calibri" w:hAnsi="Calibri"/>
                <w:b/>
              </w:rPr>
              <w:t>Yes</w:t>
            </w:r>
          </w:p>
        </w:tc>
      </w:tr>
      <w:tr w:rsidR="00DB7CE5" w:rsidRPr="003F6B3B" w14:paraId="368DC16B" w14:textId="77777777" w:rsidTr="24630A6B">
        <w:tc>
          <w:tcPr>
            <w:tcW w:w="4395" w:type="dxa"/>
            <w:shd w:val="clear" w:color="auto" w:fill="auto"/>
          </w:tcPr>
          <w:p w14:paraId="0CC3166C" w14:textId="77777777" w:rsidR="00DB7CE5" w:rsidRPr="003F6B3B" w:rsidRDefault="00DB7CE5" w:rsidP="00DB7CE5">
            <w:pPr>
              <w:ind w:left="318"/>
              <w:rPr>
                <w:rFonts w:ascii="Calibri" w:hAnsi="Calibri"/>
                <w:b/>
              </w:rPr>
            </w:pPr>
            <w:r w:rsidRPr="003F6B3B">
              <w:rPr>
                <w:rFonts w:ascii="Calibri" w:hAnsi="Calibri"/>
                <w:b/>
              </w:rPr>
              <w:t>Substantive</w:t>
            </w:r>
          </w:p>
        </w:tc>
        <w:tc>
          <w:tcPr>
            <w:tcW w:w="5073" w:type="dxa"/>
            <w:shd w:val="clear" w:color="auto" w:fill="auto"/>
          </w:tcPr>
          <w:p w14:paraId="333FEDAC" w14:textId="77777777" w:rsidR="00DB7CE5" w:rsidRPr="003F6B3B" w:rsidRDefault="00DB7CE5" w:rsidP="00DB7CE5">
            <w:pPr>
              <w:rPr>
                <w:rFonts w:ascii="Calibri" w:hAnsi="Calibri"/>
                <w:b/>
              </w:rPr>
            </w:pPr>
            <w:r w:rsidRPr="003F6B3B">
              <w:rPr>
                <w:rFonts w:ascii="Calibri" w:eastAsia="Calibri" w:hAnsi="Calibri"/>
                <w:b/>
              </w:rPr>
              <w:t>Yes</w:t>
            </w:r>
          </w:p>
        </w:tc>
      </w:tr>
      <w:tr w:rsidR="00DB7CE5" w:rsidRPr="003F6B3B" w14:paraId="27558832" w14:textId="77777777" w:rsidTr="24630A6B">
        <w:tc>
          <w:tcPr>
            <w:tcW w:w="4395" w:type="dxa"/>
            <w:shd w:val="clear" w:color="auto" w:fill="auto"/>
          </w:tcPr>
          <w:p w14:paraId="7741E8DB" w14:textId="77777777" w:rsidR="00DB7CE5" w:rsidRPr="003F6B3B" w:rsidRDefault="00DB7CE5" w:rsidP="00DB7CE5">
            <w:pPr>
              <w:ind w:left="318"/>
              <w:rPr>
                <w:rFonts w:ascii="Calibri" w:hAnsi="Calibri"/>
                <w:b/>
              </w:rPr>
            </w:pPr>
            <w:r w:rsidRPr="003F6B3B">
              <w:rPr>
                <w:rFonts w:ascii="Calibri" w:hAnsi="Calibri"/>
                <w:b/>
              </w:rPr>
              <w:t>Assignment Date (From - To)</w:t>
            </w:r>
          </w:p>
        </w:tc>
        <w:tc>
          <w:tcPr>
            <w:tcW w:w="5073" w:type="dxa"/>
            <w:shd w:val="clear" w:color="auto" w:fill="auto"/>
          </w:tcPr>
          <w:p w14:paraId="368F023C"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0269F23D" w14:textId="77777777" w:rsidTr="24630A6B">
        <w:tc>
          <w:tcPr>
            <w:tcW w:w="4395" w:type="dxa"/>
            <w:shd w:val="clear" w:color="auto" w:fill="auto"/>
          </w:tcPr>
          <w:p w14:paraId="1756BC2F" w14:textId="77777777" w:rsidR="00DB7CE5" w:rsidRPr="003F6B3B" w:rsidRDefault="00DB7CE5" w:rsidP="00DB7CE5">
            <w:pPr>
              <w:ind w:left="318"/>
              <w:rPr>
                <w:rFonts w:ascii="Calibri" w:hAnsi="Calibri"/>
                <w:b/>
              </w:rPr>
            </w:pPr>
            <w:r w:rsidRPr="003F6B3B">
              <w:rPr>
                <w:rFonts w:ascii="Calibri" w:hAnsi="Calibri"/>
                <w:b/>
              </w:rPr>
              <w:t>Action Code</w:t>
            </w:r>
          </w:p>
        </w:tc>
        <w:tc>
          <w:tcPr>
            <w:tcW w:w="5073" w:type="dxa"/>
            <w:shd w:val="clear" w:color="auto" w:fill="auto"/>
          </w:tcPr>
          <w:p w14:paraId="757E1EA1" w14:textId="77777777" w:rsidR="00DB7CE5" w:rsidRPr="003F6B3B" w:rsidRDefault="00DB7CE5" w:rsidP="00DB7CE5">
            <w:pPr>
              <w:rPr>
                <w:rFonts w:ascii="Calibri" w:eastAsia="Calibri" w:hAnsi="Calibri"/>
              </w:rPr>
            </w:pPr>
            <w:r w:rsidRPr="003F6B3B">
              <w:rPr>
                <w:rFonts w:ascii="Calibri" w:eastAsia="Calibri" w:hAnsi="Calibri"/>
                <w:b/>
              </w:rPr>
              <w:t>TOS/PE – Taken on Strength</w:t>
            </w:r>
          </w:p>
        </w:tc>
      </w:tr>
      <w:tr w:rsidR="00DB7CE5" w:rsidRPr="003F6B3B" w14:paraId="5F88087C" w14:textId="77777777" w:rsidTr="24630A6B">
        <w:tc>
          <w:tcPr>
            <w:tcW w:w="4395" w:type="dxa"/>
            <w:shd w:val="clear" w:color="auto" w:fill="auto"/>
          </w:tcPr>
          <w:p w14:paraId="357EC96E" w14:textId="77777777" w:rsidR="00DB7CE5" w:rsidRPr="003F6B3B" w:rsidRDefault="00DB7CE5" w:rsidP="00DB7CE5">
            <w:pPr>
              <w:ind w:left="318"/>
              <w:rPr>
                <w:rFonts w:ascii="Calibri" w:hAnsi="Calibri"/>
                <w:b/>
              </w:rPr>
            </w:pPr>
            <w:r w:rsidRPr="003F6B3B">
              <w:rPr>
                <w:rFonts w:ascii="Calibri" w:hAnsi="Calibri"/>
                <w:b/>
              </w:rPr>
              <w:t>Modified Assignment Date (From - To)</w:t>
            </w:r>
          </w:p>
        </w:tc>
        <w:tc>
          <w:tcPr>
            <w:tcW w:w="5073" w:type="dxa"/>
            <w:shd w:val="clear" w:color="auto" w:fill="auto"/>
          </w:tcPr>
          <w:p w14:paraId="5C024E70"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57C2496D" w14:textId="77777777" w:rsidTr="24630A6B">
        <w:tc>
          <w:tcPr>
            <w:tcW w:w="4395" w:type="dxa"/>
            <w:shd w:val="clear" w:color="auto" w:fill="auto"/>
          </w:tcPr>
          <w:p w14:paraId="00BA692C" w14:textId="77777777" w:rsidR="00DB7CE5" w:rsidRPr="003F6B3B" w:rsidRDefault="00DB7CE5" w:rsidP="00DB7CE5">
            <w:pPr>
              <w:rPr>
                <w:rFonts w:ascii="Calibri" w:hAnsi="Calibri"/>
                <w:b/>
              </w:rPr>
            </w:pPr>
            <w:r w:rsidRPr="003F6B3B">
              <w:rPr>
                <w:rFonts w:ascii="Calibri" w:hAnsi="Calibri"/>
                <w:b/>
              </w:rPr>
              <w:t>Basic Action Data Tab</w:t>
            </w:r>
          </w:p>
        </w:tc>
        <w:tc>
          <w:tcPr>
            <w:tcW w:w="5073" w:type="dxa"/>
            <w:shd w:val="clear" w:color="auto" w:fill="auto"/>
          </w:tcPr>
          <w:p w14:paraId="0A617496" w14:textId="77777777" w:rsidR="00DB7CE5" w:rsidRPr="003F6B3B" w:rsidRDefault="00DB7CE5" w:rsidP="00DB7CE5">
            <w:pPr>
              <w:rPr>
                <w:rFonts w:ascii="Calibri" w:hAnsi="Calibri"/>
                <w:b/>
              </w:rPr>
            </w:pPr>
          </w:p>
        </w:tc>
      </w:tr>
      <w:tr w:rsidR="00DB7CE5" w:rsidRPr="003F6B3B" w14:paraId="7F72FC47" w14:textId="77777777" w:rsidTr="24630A6B">
        <w:tc>
          <w:tcPr>
            <w:tcW w:w="4395" w:type="dxa"/>
            <w:shd w:val="clear" w:color="auto" w:fill="auto"/>
          </w:tcPr>
          <w:p w14:paraId="5387C302"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5073" w:type="dxa"/>
            <w:shd w:val="clear" w:color="auto" w:fill="auto"/>
          </w:tcPr>
          <w:p w14:paraId="1A51152C" w14:textId="77777777" w:rsidR="00DB7CE5" w:rsidRPr="003F6B3B" w:rsidRDefault="00DB7CE5" w:rsidP="00DB7CE5">
            <w:pPr>
              <w:rPr>
                <w:rFonts w:ascii="Calibri" w:eastAsia="Calibri" w:hAnsi="Calibri"/>
              </w:rPr>
            </w:pPr>
            <w:r w:rsidRPr="003F6B3B">
              <w:rPr>
                <w:rFonts w:ascii="Calibri" w:eastAsia="Calibri" w:hAnsi="Calibri"/>
                <w:b/>
              </w:rPr>
              <w:t>Active</w:t>
            </w:r>
            <w:r w:rsidRPr="003F6B3B">
              <w:rPr>
                <w:rFonts w:ascii="Calibri" w:eastAsia="Calibri" w:hAnsi="Calibri"/>
              </w:rPr>
              <w:t xml:space="preserve"> </w:t>
            </w:r>
          </w:p>
          <w:p w14:paraId="33A5EC9C" w14:textId="77777777" w:rsidR="00DB7CE5" w:rsidRPr="003F6B3B" w:rsidRDefault="00DB7CE5" w:rsidP="00DB7CE5">
            <w:pPr>
              <w:rPr>
                <w:rFonts w:ascii="Calibri" w:hAnsi="Calibri"/>
                <w:b/>
              </w:rPr>
            </w:pPr>
            <w:r w:rsidRPr="003F6B3B">
              <w:rPr>
                <w:rFonts w:ascii="Calibri" w:eastAsia="Calibri" w:hAnsi="Calibri"/>
                <w:b/>
              </w:rPr>
              <w:t>Student</w:t>
            </w:r>
          </w:p>
        </w:tc>
      </w:tr>
      <w:tr w:rsidR="00DB7CE5" w:rsidRPr="003F6B3B" w14:paraId="6183DE1D" w14:textId="77777777" w:rsidTr="24630A6B">
        <w:tc>
          <w:tcPr>
            <w:tcW w:w="4395" w:type="dxa"/>
            <w:shd w:val="clear" w:color="auto" w:fill="auto"/>
          </w:tcPr>
          <w:p w14:paraId="7945274D"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5073" w:type="dxa"/>
            <w:shd w:val="clear" w:color="auto" w:fill="auto"/>
          </w:tcPr>
          <w:p w14:paraId="79DAC843" w14:textId="2B0B73EB" w:rsidR="00DB7CE5" w:rsidRPr="003F6B3B" w:rsidRDefault="1E457C37" w:rsidP="24630A6B">
            <w:pPr>
              <w:rPr>
                <w:rFonts w:ascii="Calibri" w:hAnsi="Calibri"/>
                <w:b/>
                <w:bCs/>
              </w:rPr>
            </w:pPr>
            <w:r w:rsidRPr="003F6B3B">
              <w:rPr>
                <w:rFonts w:ascii="Calibri" w:hAnsi="Calibri"/>
                <w:b/>
                <w:bCs/>
              </w:rPr>
              <w:t>DET FT &lt; 3 MOS – Full-Time Term less than 3mo</w:t>
            </w:r>
          </w:p>
          <w:p w14:paraId="5941AA99" w14:textId="77777777" w:rsidR="00DB7CE5" w:rsidRPr="003F6B3B" w:rsidRDefault="1E457C37" w:rsidP="24630A6B">
            <w:pPr>
              <w:rPr>
                <w:rFonts w:ascii="Calibri" w:hAnsi="Calibri"/>
                <w:b/>
                <w:bCs/>
              </w:rPr>
            </w:pPr>
            <w:r w:rsidRPr="003F6B3B">
              <w:rPr>
                <w:rFonts w:ascii="Calibri" w:hAnsi="Calibri"/>
                <w:b/>
                <w:bCs/>
              </w:rPr>
              <w:t>DET PT &lt; 3 MOS– Part-Time Term less than 3mo</w:t>
            </w:r>
          </w:p>
          <w:p w14:paraId="473A9DF4" w14:textId="77777777" w:rsidR="00DB7CE5" w:rsidRPr="003F6B3B" w:rsidRDefault="1E457C37" w:rsidP="24630A6B">
            <w:pPr>
              <w:rPr>
                <w:rFonts w:ascii="Calibri" w:hAnsi="Calibri"/>
                <w:b/>
                <w:bCs/>
              </w:rPr>
            </w:pPr>
            <w:r w:rsidRPr="003F6B3B">
              <w:rPr>
                <w:rFonts w:ascii="Calibri" w:hAnsi="Calibri"/>
                <w:b/>
                <w:bCs/>
              </w:rPr>
              <w:t>DET FT &gt; 3 MOS – Full-Time Term 3mo &lt; but &gt; 6mo</w:t>
            </w:r>
          </w:p>
          <w:p w14:paraId="2ECA6279" w14:textId="77777777" w:rsidR="00DB7CE5" w:rsidRPr="003F6B3B" w:rsidRDefault="1E457C37" w:rsidP="24630A6B">
            <w:pPr>
              <w:rPr>
                <w:rFonts w:ascii="Calibri" w:hAnsi="Calibri"/>
                <w:b/>
                <w:bCs/>
              </w:rPr>
            </w:pPr>
            <w:r w:rsidRPr="003F6B3B">
              <w:rPr>
                <w:rFonts w:ascii="Calibri" w:hAnsi="Calibri"/>
                <w:b/>
                <w:bCs/>
              </w:rPr>
              <w:t>DET PT &gt; 3 MOS – Part-Time Term 3mo &lt; but &gt; 6mo</w:t>
            </w:r>
          </w:p>
          <w:p w14:paraId="253084B7" w14:textId="77777777" w:rsidR="00DB7CE5" w:rsidRPr="003F6B3B" w:rsidRDefault="1E457C37" w:rsidP="24630A6B">
            <w:pPr>
              <w:rPr>
                <w:rFonts w:ascii="Calibri" w:hAnsi="Calibri"/>
                <w:b/>
                <w:bCs/>
              </w:rPr>
            </w:pPr>
            <w:r w:rsidRPr="003F6B3B">
              <w:rPr>
                <w:rFonts w:ascii="Calibri" w:hAnsi="Calibri"/>
                <w:b/>
                <w:bCs/>
              </w:rPr>
              <w:lastRenderedPageBreak/>
              <w:t xml:space="preserve">CAS FT &lt; 90*- Full-Time Casual </w:t>
            </w:r>
          </w:p>
          <w:p w14:paraId="51602244" w14:textId="77777777" w:rsidR="00DB7CE5" w:rsidRPr="003F6B3B" w:rsidRDefault="1E457C37" w:rsidP="24630A6B">
            <w:pPr>
              <w:rPr>
                <w:rFonts w:ascii="Calibri" w:hAnsi="Calibri"/>
                <w:b/>
                <w:bCs/>
              </w:rPr>
            </w:pPr>
            <w:r w:rsidRPr="003F6B3B">
              <w:rPr>
                <w:rFonts w:ascii="Calibri" w:hAnsi="Calibri"/>
                <w:b/>
                <w:bCs/>
              </w:rPr>
              <w:t>CAS PT &lt; 90*- Part-Time Casual</w:t>
            </w:r>
          </w:p>
          <w:p w14:paraId="700F76F9" w14:textId="77777777" w:rsidR="00DB7CE5" w:rsidRPr="003F6B3B" w:rsidRDefault="1E457C37" w:rsidP="24630A6B">
            <w:pPr>
              <w:rPr>
                <w:rFonts w:ascii="Calibri" w:hAnsi="Calibri"/>
                <w:b/>
                <w:bCs/>
              </w:rPr>
            </w:pPr>
            <w:r w:rsidRPr="003F6B3B">
              <w:rPr>
                <w:rFonts w:ascii="Calibri" w:hAnsi="Calibri"/>
                <w:b/>
                <w:bCs/>
              </w:rPr>
              <w:t>DET FT &gt; 6 MOS – Full-Time Term &lt; 6 months</w:t>
            </w:r>
          </w:p>
          <w:p w14:paraId="1C541A5B" w14:textId="77777777" w:rsidR="00DB7CE5" w:rsidRPr="003F6B3B" w:rsidRDefault="1E457C37" w:rsidP="24630A6B">
            <w:pPr>
              <w:rPr>
                <w:rFonts w:ascii="Calibri" w:hAnsi="Calibri"/>
              </w:rPr>
            </w:pPr>
            <w:r w:rsidRPr="003F6B3B">
              <w:rPr>
                <w:rFonts w:ascii="Calibri" w:hAnsi="Calibri"/>
                <w:b/>
                <w:bCs/>
              </w:rPr>
              <w:t>DET PT &gt; 6 MOS – Part-Time Term &lt; 6 months</w:t>
            </w:r>
          </w:p>
        </w:tc>
      </w:tr>
      <w:tr w:rsidR="00DB7CE5" w:rsidRPr="003F6B3B" w14:paraId="1D3068AD" w14:textId="77777777" w:rsidTr="24630A6B">
        <w:tc>
          <w:tcPr>
            <w:tcW w:w="4395" w:type="dxa"/>
            <w:shd w:val="clear" w:color="auto" w:fill="auto"/>
          </w:tcPr>
          <w:p w14:paraId="1AECDC33" w14:textId="77777777" w:rsidR="00DB7CE5" w:rsidRPr="003F6B3B" w:rsidRDefault="00DB7CE5" w:rsidP="00DB7CE5">
            <w:pPr>
              <w:ind w:left="318"/>
              <w:rPr>
                <w:rFonts w:ascii="Calibri" w:hAnsi="Calibri"/>
              </w:rPr>
            </w:pPr>
            <w:r w:rsidRPr="003F6B3B">
              <w:rPr>
                <w:rFonts w:ascii="Calibri" w:hAnsi="Calibri"/>
              </w:rPr>
              <w:lastRenderedPageBreak/>
              <w:t>Position</w:t>
            </w:r>
            <w:r w:rsidRPr="003F6B3B">
              <w:rPr>
                <w:rFonts w:ascii="Calibri" w:hAnsi="Calibri"/>
              </w:rPr>
              <w:tab/>
            </w:r>
          </w:p>
        </w:tc>
        <w:tc>
          <w:tcPr>
            <w:tcW w:w="5073" w:type="dxa"/>
            <w:shd w:val="clear" w:color="auto" w:fill="auto"/>
          </w:tcPr>
          <w:p w14:paraId="0BC845F4" w14:textId="77777777" w:rsidR="00DB7CE5" w:rsidRPr="003F6B3B" w:rsidRDefault="00DB7CE5" w:rsidP="00DB7CE5">
            <w:pPr>
              <w:rPr>
                <w:rFonts w:ascii="Calibri" w:hAnsi="Calibri"/>
              </w:rPr>
            </w:pPr>
            <w:r w:rsidRPr="003F6B3B">
              <w:rPr>
                <w:rFonts w:ascii="Calibri" w:hAnsi="Calibri"/>
              </w:rPr>
              <w:t>Enter the position number that the employee is assigned to.</w:t>
            </w:r>
          </w:p>
        </w:tc>
      </w:tr>
      <w:tr w:rsidR="00DB7CE5" w:rsidRPr="003F6B3B" w14:paraId="2BC47193" w14:textId="77777777" w:rsidTr="24630A6B">
        <w:tc>
          <w:tcPr>
            <w:tcW w:w="4395" w:type="dxa"/>
            <w:shd w:val="clear" w:color="auto" w:fill="auto"/>
          </w:tcPr>
          <w:p w14:paraId="652C6FD0" w14:textId="77777777" w:rsidR="00DB7CE5" w:rsidRPr="003F6B3B" w:rsidRDefault="00DB7CE5" w:rsidP="00DB7CE5">
            <w:pPr>
              <w:ind w:left="318"/>
              <w:rPr>
                <w:rFonts w:ascii="Calibri" w:hAnsi="Calibri"/>
              </w:rPr>
            </w:pPr>
            <w:r w:rsidRPr="003F6B3B">
              <w:rPr>
                <w:rFonts w:ascii="Calibri" w:hAnsi="Calibri"/>
              </w:rPr>
              <w:t>HR End Date</w:t>
            </w:r>
          </w:p>
        </w:tc>
        <w:tc>
          <w:tcPr>
            <w:tcW w:w="5073" w:type="dxa"/>
            <w:shd w:val="clear" w:color="auto" w:fill="auto"/>
          </w:tcPr>
          <w:p w14:paraId="74CA7CE4" w14:textId="77777777" w:rsidR="00DB7CE5" w:rsidRPr="003F6B3B" w:rsidRDefault="00DB7CE5" w:rsidP="00DB7CE5">
            <w:pPr>
              <w:spacing w:after="120"/>
              <w:rPr>
                <w:rFonts w:ascii="Calibri" w:hAnsi="Calibri"/>
              </w:rPr>
            </w:pPr>
            <w:r w:rsidRPr="003F6B3B">
              <w:rPr>
                <w:rFonts w:ascii="Calibri" w:hAnsi="Calibri"/>
              </w:rPr>
              <w:t xml:space="preserve">Indicate the HR End Date as per the Letter of Appointment for students and specified period employees. </w:t>
            </w:r>
          </w:p>
          <w:p w14:paraId="17261A1C" w14:textId="77777777" w:rsidR="00DB7CE5" w:rsidRPr="003F6B3B" w:rsidRDefault="00DB7CE5" w:rsidP="00DB7CE5">
            <w:pPr>
              <w:spacing w:before="120"/>
              <w:rPr>
                <w:rFonts w:ascii="Calibri" w:hAnsi="Calibri"/>
                <w:b/>
                <w:i/>
              </w:rPr>
            </w:pPr>
            <w:r w:rsidRPr="003F6B3B">
              <w:rPr>
                <w:rFonts w:ascii="Calibri" w:hAnsi="Calibri"/>
                <w:b/>
                <w:i/>
                <w:u w:val="single"/>
              </w:rPr>
              <w:t>DO NOT</w:t>
            </w:r>
            <w:r w:rsidRPr="003F6B3B">
              <w:rPr>
                <w:rFonts w:ascii="Calibri" w:hAnsi="Calibri"/>
                <w:b/>
                <w:i/>
              </w:rPr>
              <w:t xml:space="preserve"> indicate an HR End Date for indeterminate employees. </w:t>
            </w:r>
          </w:p>
        </w:tc>
      </w:tr>
      <w:tr w:rsidR="00DB7CE5" w:rsidRPr="003F6B3B" w14:paraId="10730801" w14:textId="77777777" w:rsidTr="24630A6B">
        <w:tc>
          <w:tcPr>
            <w:tcW w:w="4395" w:type="dxa"/>
            <w:shd w:val="clear" w:color="auto" w:fill="auto"/>
          </w:tcPr>
          <w:p w14:paraId="2A45E03B" w14:textId="77777777" w:rsidR="00DB7CE5" w:rsidRPr="003F6B3B" w:rsidRDefault="00DB7CE5" w:rsidP="00DB7CE5">
            <w:pPr>
              <w:ind w:left="318"/>
              <w:rPr>
                <w:rFonts w:ascii="Calibri" w:hAnsi="Calibri"/>
              </w:rPr>
            </w:pPr>
            <w:r w:rsidRPr="003F6B3B">
              <w:rPr>
                <w:rFonts w:ascii="Calibri" w:hAnsi="Calibri"/>
              </w:rPr>
              <w:t>Projected End Date</w:t>
            </w:r>
          </w:p>
        </w:tc>
        <w:tc>
          <w:tcPr>
            <w:tcW w:w="5073" w:type="dxa"/>
            <w:shd w:val="clear" w:color="auto" w:fill="auto"/>
          </w:tcPr>
          <w:p w14:paraId="55B80A61" w14:textId="77777777" w:rsidR="00DB7CE5" w:rsidRPr="003F6B3B" w:rsidRDefault="00DB7CE5" w:rsidP="00DB7CE5">
            <w:pPr>
              <w:rPr>
                <w:rFonts w:ascii="Calibri" w:hAnsi="Calibri"/>
              </w:rPr>
            </w:pPr>
            <w:r w:rsidRPr="003F6B3B">
              <w:rPr>
                <w:rFonts w:ascii="Calibri" w:hAnsi="Calibri"/>
              </w:rPr>
              <w:t>For students and specified period employees only.  Projected End Date is the date the manager believes the employee will finish. This date will supersede the HR date.</w:t>
            </w:r>
          </w:p>
        </w:tc>
      </w:tr>
      <w:tr w:rsidR="00DB7CE5" w:rsidRPr="003F6B3B" w14:paraId="24802CE7" w14:textId="77777777" w:rsidTr="24630A6B">
        <w:tc>
          <w:tcPr>
            <w:tcW w:w="4395" w:type="dxa"/>
            <w:shd w:val="clear" w:color="auto" w:fill="auto"/>
          </w:tcPr>
          <w:p w14:paraId="2806BCE5" w14:textId="77777777" w:rsidR="00DB7CE5" w:rsidRPr="003F6B3B" w:rsidRDefault="00DB7CE5" w:rsidP="00DB7CE5">
            <w:pPr>
              <w:ind w:left="318"/>
              <w:rPr>
                <w:rFonts w:ascii="Calibri" w:hAnsi="Calibri"/>
              </w:rPr>
            </w:pPr>
            <w:r w:rsidRPr="003F6B3B">
              <w:rPr>
                <w:rFonts w:ascii="Calibri" w:eastAsia="Calibri" w:hAnsi="Calibri"/>
              </w:rPr>
              <w:t>Assigned Work Week   Default (37.5)</w:t>
            </w:r>
          </w:p>
        </w:tc>
        <w:tc>
          <w:tcPr>
            <w:tcW w:w="5073" w:type="dxa"/>
            <w:shd w:val="clear" w:color="auto" w:fill="auto"/>
          </w:tcPr>
          <w:p w14:paraId="25896F51" w14:textId="77777777" w:rsidR="00DB7CE5" w:rsidRPr="003F6B3B" w:rsidRDefault="00DB7CE5" w:rsidP="00DB7CE5">
            <w:pPr>
              <w:rPr>
                <w:rFonts w:ascii="Calibri" w:hAnsi="Calibri"/>
              </w:rPr>
            </w:pPr>
            <w:r w:rsidRPr="003F6B3B">
              <w:rPr>
                <w:rFonts w:ascii="Calibri" w:hAnsi="Calibri"/>
              </w:rPr>
              <w:t>Enter the number of hours the resource will work.</w:t>
            </w:r>
          </w:p>
        </w:tc>
      </w:tr>
      <w:tr w:rsidR="00DB7CE5" w:rsidRPr="003F6B3B" w14:paraId="0EBC0D3A" w14:textId="77777777" w:rsidTr="24630A6B">
        <w:tc>
          <w:tcPr>
            <w:tcW w:w="4395" w:type="dxa"/>
            <w:shd w:val="clear" w:color="auto" w:fill="auto"/>
          </w:tcPr>
          <w:p w14:paraId="64474F6A" w14:textId="77777777" w:rsidR="00DB7CE5" w:rsidRPr="003F6B3B" w:rsidRDefault="00DB7CE5" w:rsidP="00DB7CE5">
            <w:pPr>
              <w:ind w:left="318"/>
              <w:rPr>
                <w:rFonts w:ascii="Calibri" w:hAnsi="Calibri"/>
              </w:rPr>
            </w:pPr>
            <w:r w:rsidRPr="003F6B3B">
              <w:rPr>
                <w:rFonts w:ascii="Calibri" w:eastAsia="Calibri" w:hAnsi="Calibri"/>
              </w:rPr>
              <w:t>Scheduled Work Week  Default (37.5)</w:t>
            </w:r>
          </w:p>
        </w:tc>
        <w:tc>
          <w:tcPr>
            <w:tcW w:w="5073" w:type="dxa"/>
            <w:shd w:val="clear" w:color="auto" w:fill="auto"/>
          </w:tcPr>
          <w:p w14:paraId="1EBE89E0" w14:textId="77777777" w:rsidR="00DB7CE5" w:rsidRPr="003F6B3B" w:rsidRDefault="00DB7CE5" w:rsidP="00DB7CE5">
            <w:pPr>
              <w:rPr>
                <w:rFonts w:ascii="Calibri" w:hAnsi="Calibri"/>
              </w:rPr>
            </w:pPr>
            <w:r w:rsidRPr="003F6B3B">
              <w:rPr>
                <w:rFonts w:ascii="Calibri" w:hAnsi="Calibri"/>
              </w:rPr>
              <w:t>Enter the number of hours the employee will be required to work as per the Collective Agreement.</w:t>
            </w:r>
          </w:p>
        </w:tc>
      </w:tr>
      <w:tr w:rsidR="00DB7CE5" w:rsidRPr="003F6B3B" w14:paraId="72A3D5FB" w14:textId="77777777" w:rsidTr="24630A6B">
        <w:tc>
          <w:tcPr>
            <w:tcW w:w="4395" w:type="dxa"/>
            <w:shd w:val="clear" w:color="auto" w:fill="auto"/>
          </w:tcPr>
          <w:p w14:paraId="5F541C0C" w14:textId="77777777" w:rsidR="00DB7CE5" w:rsidRPr="003F6B3B" w:rsidRDefault="00DB7CE5" w:rsidP="00DB7CE5">
            <w:pPr>
              <w:ind w:left="318"/>
              <w:rPr>
                <w:rFonts w:ascii="Calibri" w:eastAsia="Calibri" w:hAnsi="Calibri"/>
              </w:rPr>
            </w:pPr>
            <w:r w:rsidRPr="003F6B3B">
              <w:rPr>
                <w:rFonts w:ascii="Calibri" w:eastAsia="Calibri" w:hAnsi="Calibri"/>
              </w:rPr>
              <w:t>Full Time Equivalent (FTE)</w:t>
            </w:r>
          </w:p>
        </w:tc>
        <w:tc>
          <w:tcPr>
            <w:tcW w:w="5073" w:type="dxa"/>
            <w:shd w:val="clear" w:color="auto" w:fill="auto"/>
          </w:tcPr>
          <w:p w14:paraId="38C4D81E" w14:textId="77777777" w:rsidR="00DB7CE5" w:rsidRPr="003F6B3B" w:rsidRDefault="00DB7CE5" w:rsidP="00DB7CE5">
            <w:pPr>
              <w:rPr>
                <w:rFonts w:ascii="Calibri" w:eastAsia="Calibri" w:hAnsi="Calibri"/>
              </w:rPr>
            </w:pPr>
            <w:r w:rsidRPr="003F6B3B">
              <w:rPr>
                <w:rFonts w:ascii="Calibri" w:eastAsia="Calibri" w:hAnsi="Calibri"/>
              </w:rPr>
              <w:t>Calculated Field based on Assigned Work Week.</w:t>
            </w:r>
          </w:p>
        </w:tc>
      </w:tr>
      <w:tr w:rsidR="00DB7CE5" w:rsidRPr="003F6B3B" w14:paraId="5D18E57C" w14:textId="77777777" w:rsidTr="24630A6B">
        <w:tc>
          <w:tcPr>
            <w:tcW w:w="4395" w:type="dxa"/>
            <w:shd w:val="clear" w:color="auto" w:fill="auto"/>
          </w:tcPr>
          <w:p w14:paraId="1254EB48" w14:textId="77777777" w:rsidR="00DB7CE5" w:rsidRPr="003F6B3B" w:rsidRDefault="00DB7CE5" w:rsidP="00DB7CE5">
            <w:pPr>
              <w:rPr>
                <w:rFonts w:ascii="Calibri" w:hAnsi="Calibri"/>
                <w:b/>
              </w:rPr>
            </w:pPr>
            <w:r w:rsidRPr="003F6B3B">
              <w:rPr>
                <w:rFonts w:ascii="Calibri" w:hAnsi="Calibri"/>
                <w:b/>
              </w:rPr>
              <w:t>Other Action Data Tab</w:t>
            </w:r>
          </w:p>
        </w:tc>
        <w:tc>
          <w:tcPr>
            <w:tcW w:w="5073" w:type="dxa"/>
            <w:shd w:val="clear" w:color="auto" w:fill="auto"/>
          </w:tcPr>
          <w:p w14:paraId="5ED2EE9D" w14:textId="77777777" w:rsidR="00DB7CE5" w:rsidRPr="003F6B3B" w:rsidRDefault="00DB7CE5" w:rsidP="00DB7CE5">
            <w:pPr>
              <w:rPr>
                <w:rFonts w:ascii="Calibri" w:hAnsi="Calibri"/>
                <w:b/>
              </w:rPr>
            </w:pPr>
          </w:p>
        </w:tc>
      </w:tr>
      <w:tr w:rsidR="00DB7CE5" w:rsidRPr="003F6B3B" w14:paraId="434ACC48" w14:textId="77777777" w:rsidTr="24630A6B">
        <w:tc>
          <w:tcPr>
            <w:tcW w:w="4395" w:type="dxa"/>
            <w:shd w:val="clear" w:color="auto" w:fill="auto"/>
          </w:tcPr>
          <w:p w14:paraId="1F28A7D5" w14:textId="77777777" w:rsidR="00DB7CE5" w:rsidRPr="003F6B3B" w:rsidRDefault="00DB7CE5" w:rsidP="00DB7CE5">
            <w:pPr>
              <w:ind w:left="720"/>
              <w:rPr>
                <w:rFonts w:ascii="Calibri" w:hAnsi="Calibri"/>
              </w:rPr>
            </w:pPr>
            <w:r w:rsidRPr="003F6B3B">
              <w:rPr>
                <w:rFonts w:ascii="Calibri" w:hAnsi="Calibri"/>
              </w:rPr>
              <w:t xml:space="preserve">Bonuses - Bilingual Bonus </w:t>
            </w:r>
          </w:p>
        </w:tc>
        <w:tc>
          <w:tcPr>
            <w:tcW w:w="5073" w:type="dxa"/>
            <w:shd w:val="clear" w:color="auto" w:fill="auto"/>
          </w:tcPr>
          <w:p w14:paraId="75BB4B6D" w14:textId="77777777" w:rsidR="00DB7CE5" w:rsidRPr="003F6B3B" w:rsidRDefault="00DB7CE5" w:rsidP="00DB7CE5">
            <w:pPr>
              <w:rPr>
                <w:rFonts w:ascii="Calibri" w:hAnsi="Calibri"/>
              </w:rPr>
            </w:pPr>
            <w:r w:rsidRPr="003F6B3B">
              <w:rPr>
                <w:rFonts w:ascii="Calibri" w:hAnsi="Calibri"/>
              </w:rPr>
              <w:t>Set to “Yes” if the employee is eligible for bonus</w:t>
            </w:r>
          </w:p>
          <w:p w14:paraId="2D498584" w14:textId="77777777" w:rsidR="00DB7CE5" w:rsidRPr="003F6B3B" w:rsidRDefault="00DB7CE5" w:rsidP="00DB7CE5">
            <w:pPr>
              <w:rPr>
                <w:rFonts w:ascii="Calibri" w:hAnsi="Calibri"/>
              </w:rPr>
            </w:pPr>
            <w:r w:rsidRPr="003F6B3B">
              <w:rPr>
                <w:rFonts w:ascii="Calibri" w:hAnsi="Calibri"/>
              </w:rPr>
              <w:t>If not, set to “No”.</w:t>
            </w:r>
          </w:p>
          <w:p w14:paraId="7893E899" w14:textId="77777777" w:rsidR="00DB7CE5" w:rsidRPr="003F6B3B" w:rsidRDefault="00DB7CE5" w:rsidP="00DB7CE5">
            <w:pPr>
              <w:rPr>
                <w:rFonts w:ascii="Calibri" w:hAnsi="Calibri"/>
              </w:rPr>
            </w:pPr>
          </w:p>
          <w:p w14:paraId="5D4F3901" w14:textId="77777777" w:rsidR="00DB7CE5" w:rsidRPr="003F6B3B" w:rsidRDefault="00DB7CE5" w:rsidP="00DB7CE5">
            <w:pPr>
              <w:rPr>
                <w:rFonts w:ascii="Calibri" w:hAnsi="Calibri"/>
                <w:b/>
                <w:i/>
              </w:rPr>
            </w:pPr>
            <w:r w:rsidRPr="003F6B3B">
              <w:rPr>
                <w:rFonts w:ascii="Calibri" w:hAnsi="Calibri"/>
                <w:b/>
                <w:i/>
              </w:rPr>
              <w:t>Note that EXs, Students, Casuals and Determinate employees less than 3 months, are not entitled to receive bilingual bonus.</w:t>
            </w:r>
          </w:p>
        </w:tc>
      </w:tr>
      <w:tr w:rsidR="00DB7CE5" w:rsidRPr="003F6B3B" w14:paraId="45DFE411" w14:textId="77777777" w:rsidTr="24630A6B">
        <w:tc>
          <w:tcPr>
            <w:tcW w:w="4395" w:type="dxa"/>
            <w:shd w:val="clear" w:color="auto" w:fill="auto"/>
          </w:tcPr>
          <w:p w14:paraId="278BB5BB" w14:textId="77777777" w:rsidR="00DB7CE5" w:rsidRPr="003F6B3B" w:rsidRDefault="00DB7CE5" w:rsidP="00DB7CE5">
            <w:pPr>
              <w:ind w:left="720"/>
              <w:rPr>
                <w:rFonts w:ascii="Calibri" w:hAnsi="Calibri"/>
              </w:rPr>
            </w:pPr>
            <w:r w:rsidRPr="003F6B3B">
              <w:rPr>
                <w:rFonts w:ascii="Calibri" w:hAnsi="Calibri"/>
              </w:rPr>
              <w:t>Isolated Post – Location Code</w:t>
            </w:r>
          </w:p>
        </w:tc>
        <w:tc>
          <w:tcPr>
            <w:tcW w:w="5073" w:type="dxa"/>
            <w:shd w:val="clear" w:color="auto" w:fill="auto"/>
          </w:tcPr>
          <w:p w14:paraId="35C79D07" w14:textId="77777777" w:rsidR="00DB7CE5" w:rsidRPr="003F6B3B" w:rsidRDefault="00DB7CE5" w:rsidP="00DB7CE5">
            <w:pPr>
              <w:rPr>
                <w:rFonts w:ascii="Calibri" w:hAnsi="Calibri"/>
              </w:rPr>
            </w:pPr>
            <w:r w:rsidRPr="003F6B3B">
              <w:rPr>
                <w:rFonts w:ascii="Calibri" w:hAnsi="Calibri"/>
              </w:rPr>
              <w:t>Write in the location code, if applicable</w:t>
            </w:r>
          </w:p>
        </w:tc>
      </w:tr>
      <w:tr w:rsidR="00DB7CE5" w:rsidRPr="003F6B3B" w14:paraId="1A5429E6" w14:textId="77777777" w:rsidTr="24630A6B">
        <w:tc>
          <w:tcPr>
            <w:tcW w:w="4395" w:type="dxa"/>
            <w:shd w:val="clear" w:color="auto" w:fill="auto"/>
          </w:tcPr>
          <w:p w14:paraId="393D47CD" w14:textId="77777777" w:rsidR="00DB7CE5" w:rsidRPr="003F6B3B" w:rsidRDefault="00DB7CE5" w:rsidP="00DB7CE5">
            <w:pPr>
              <w:ind w:left="720"/>
              <w:rPr>
                <w:rFonts w:ascii="Calibri" w:hAnsi="Calibri"/>
              </w:rPr>
            </w:pPr>
            <w:r w:rsidRPr="003F6B3B">
              <w:rPr>
                <w:rFonts w:ascii="Calibri" w:hAnsi="Calibri"/>
              </w:rPr>
              <w:t>Isolated Post – Meals/Rations</w:t>
            </w:r>
          </w:p>
        </w:tc>
        <w:tc>
          <w:tcPr>
            <w:tcW w:w="5073" w:type="dxa"/>
            <w:shd w:val="clear" w:color="auto" w:fill="auto"/>
          </w:tcPr>
          <w:p w14:paraId="7EF86553" w14:textId="77777777" w:rsidR="00DB7CE5" w:rsidRPr="003F6B3B" w:rsidRDefault="00DB7CE5" w:rsidP="00DB7CE5">
            <w:pPr>
              <w:rPr>
                <w:rFonts w:ascii="Calibri" w:hAnsi="Calibri"/>
              </w:rPr>
            </w:pPr>
            <w:r w:rsidRPr="003F6B3B">
              <w:rPr>
                <w:rFonts w:ascii="Calibri" w:hAnsi="Calibri"/>
              </w:rPr>
              <w:t>Choose Yes or No, if applicable</w:t>
            </w:r>
          </w:p>
        </w:tc>
      </w:tr>
      <w:tr w:rsidR="00DB7CE5" w:rsidRPr="003F6B3B" w14:paraId="3C241B62" w14:textId="77777777" w:rsidTr="24630A6B">
        <w:tc>
          <w:tcPr>
            <w:tcW w:w="4395" w:type="dxa"/>
            <w:shd w:val="clear" w:color="auto" w:fill="auto"/>
          </w:tcPr>
          <w:p w14:paraId="29D82310" w14:textId="77777777" w:rsidR="00DB7CE5" w:rsidRPr="003F6B3B" w:rsidRDefault="00DB7CE5" w:rsidP="00DB7CE5">
            <w:pPr>
              <w:ind w:left="720"/>
              <w:rPr>
                <w:rFonts w:ascii="Calibri" w:hAnsi="Calibri"/>
              </w:rPr>
            </w:pPr>
            <w:r w:rsidRPr="003F6B3B">
              <w:rPr>
                <w:rFonts w:ascii="Calibri" w:hAnsi="Calibri"/>
              </w:rPr>
              <w:t>Isolated Post – Housing Benefits</w:t>
            </w:r>
          </w:p>
        </w:tc>
        <w:tc>
          <w:tcPr>
            <w:tcW w:w="5073" w:type="dxa"/>
            <w:shd w:val="clear" w:color="auto" w:fill="auto"/>
          </w:tcPr>
          <w:p w14:paraId="63C5F3BA" w14:textId="77777777" w:rsidR="00DB7CE5" w:rsidRPr="003F6B3B" w:rsidRDefault="00DB7CE5" w:rsidP="00DB7CE5">
            <w:pPr>
              <w:rPr>
                <w:rFonts w:ascii="Calibri" w:hAnsi="Calibri"/>
              </w:rPr>
            </w:pPr>
            <w:r w:rsidRPr="003F6B3B">
              <w:rPr>
                <w:rFonts w:ascii="Calibri" w:hAnsi="Calibri"/>
              </w:rPr>
              <w:t>Choose the type of housing benefits, if applicable</w:t>
            </w:r>
          </w:p>
        </w:tc>
      </w:tr>
      <w:tr w:rsidR="00DB7CE5" w:rsidRPr="003F6B3B" w14:paraId="090F0EA7" w14:textId="77777777" w:rsidTr="24630A6B">
        <w:tc>
          <w:tcPr>
            <w:tcW w:w="4395" w:type="dxa"/>
            <w:shd w:val="clear" w:color="auto" w:fill="auto"/>
          </w:tcPr>
          <w:p w14:paraId="503B5F42" w14:textId="77777777" w:rsidR="00DB7CE5" w:rsidRPr="003F6B3B" w:rsidRDefault="00DB7CE5" w:rsidP="00DB7CE5">
            <w:pPr>
              <w:ind w:left="720"/>
              <w:rPr>
                <w:rFonts w:ascii="Calibri" w:hAnsi="Calibri"/>
              </w:rPr>
            </w:pPr>
            <w:r w:rsidRPr="003F6B3B">
              <w:rPr>
                <w:rFonts w:ascii="Calibri" w:hAnsi="Calibri"/>
              </w:rPr>
              <w:t>Isolated Post – Has dependents</w:t>
            </w:r>
          </w:p>
        </w:tc>
        <w:tc>
          <w:tcPr>
            <w:tcW w:w="5073" w:type="dxa"/>
            <w:shd w:val="clear" w:color="auto" w:fill="auto"/>
          </w:tcPr>
          <w:p w14:paraId="10C24CF5" w14:textId="77777777" w:rsidR="00DB7CE5" w:rsidRPr="003F6B3B" w:rsidRDefault="00DB7CE5" w:rsidP="00DB7CE5">
            <w:pPr>
              <w:rPr>
                <w:rFonts w:ascii="Calibri" w:hAnsi="Calibri"/>
              </w:rPr>
            </w:pPr>
            <w:r w:rsidRPr="003F6B3B">
              <w:rPr>
                <w:rFonts w:ascii="Calibri" w:hAnsi="Calibri"/>
              </w:rPr>
              <w:t xml:space="preserve">Choose Yes or No, if applicable </w:t>
            </w:r>
          </w:p>
        </w:tc>
      </w:tr>
      <w:tr w:rsidR="00DB7CE5" w:rsidRPr="003F6B3B" w14:paraId="43679A1B" w14:textId="77777777" w:rsidTr="24630A6B">
        <w:tc>
          <w:tcPr>
            <w:tcW w:w="4395" w:type="dxa"/>
            <w:shd w:val="clear" w:color="auto" w:fill="auto"/>
          </w:tcPr>
          <w:p w14:paraId="21B1C043" w14:textId="77777777" w:rsidR="00DB7CE5" w:rsidRPr="003F6B3B" w:rsidRDefault="00DB7CE5" w:rsidP="00DB7CE5">
            <w:pPr>
              <w:rPr>
                <w:rFonts w:ascii="Calibri" w:eastAsia="Calibri" w:hAnsi="Calibri"/>
              </w:rPr>
            </w:pPr>
            <w:r w:rsidRPr="003F6B3B">
              <w:rPr>
                <w:rFonts w:ascii="Calibri" w:hAnsi="Calibri"/>
              </w:rPr>
              <w:t xml:space="preserve">               Others - Home Cost Center</w:t>
            </w:r>
          </w:p>
        </w:tc>
        <w:tc>
          <w:tcPr>
            <w:tcW w:w="5073" w:type="dxa"/>
            <w:shd w:val="clear" w:color="auto" w:fill="auto"/>
          </w:tcPr>
          <w:p w14:paraId="3B298888" w14:textId="77777777" w:rsidR="00DB7CE5" w:rsidRPr="003F6B3B" w:rsidRDefault="00DB7CE5" w:rsidP="00DB7CE5">
            <w:pPr>
              <w:rPr>
                <w:rFonts w:ascii="Calibri" w:hAnsi="Calibri"/>
              </w:rPr>
            </w:pPr>
            <w:r w:rsidRPr="003F6B3B">
              <w:rPr>
                <w:rFonts w:ascii="Calibri" w:hAnsi="Calibri"/>
              </w:rPr>
              <w:t xml:space="preserve">Make sure that the Home Cost Centre is entered.  Can be used for Headcount and Strength reporting. Identifies where the employee belongs to (substantively). </w:t>
            </w:r>
          </w:p>
        </w:tc>
      </w:tr>
      <w:tr w:rsidR="008A1D90" w:rsidRPr="003F6B3B" w14:paraId="0D4B6B2C" w14:textId="77777777" w:rsidTr="24630A6B">
        <w:tc>
          <w:tcPr>
            <w:tcW w:w="4395" w:type="dxa"/>
            <w:shd w:val="clear" w:color="auto" w:fill="auto"/>
          </w:tcPr>
          <w:p w14:paraId="788FC955" w14:textId="2F49540F" w:rsidR="008A1D90" w:rsidRPr="003F6B3B" w:rsidRDefault="008A1D90" w:rsidP="00055C19">
            <w:pPr>
              <w:ind w:left="720"/>
              <w:rPr>
                <w:rFonts w:ascii="Calibri" w:hAnsi="Calibri"/>
              </w:rPr>
            </w:pPr>
            <w:r w:rsidRPr="003F6B3B">
              <w:rPr>
                <w:rFonts w:ascii="Calibri" w:hAnsi="Calibri"/>
              </w:rPr>
              <w:t>Others – Timesheet Relevant</w:t>
            </w:r>
          </w:p>
        </w:tc>
        <w:tc>
          <w:tcPr>
            <w:tcW w:w="5073" w:type="dxa"/>
            <w:shd w:val="clear" w:color="auto" w:fill="auto"/>
          </w:tcPr>
          <w:p w14:paraId="3F2BC5AE" w14:textId="0152CDB4" w:rsidR="008A1D90" w:rsidRPr="003F6B3B" w:rsidRDefault="00882BFB" w:rsidP="008A1D90">
            <w:pPr>
              <w:rPr>
                <w:rFonts w:ascii="Calibri" w:hAnsi="Calibri"/>
              </w:rPr>
            </w:pPr>
            <w:r w:rsidRPr="003F6B3B">
              <w:rPr>
                <w:rFonts w:ascii="Calibri" w:hAnsi="Calibri"/>
              </w:rPr>
              <w:t xml:space="preserve">Check the box only if the employee will be working if the employee will be working in the Innovation, Information and Technology Branch (IITB), Transformation Management Branch </w:t>
            </w:r>
            <w:r w:rsidRPr="003F6B3B">
              <w:rPr>
                <w:rFonts w:ascii="Calibri" w:hAnsi="Calibri"/>
              </w:rPr>
              <w:lastRenderedPageBreak/>
              <w:t>(TMB) and Benefits and Integrated Services Branch (BISB).</w:t>
            </w:r>
          </w:p>
        </w:tc>
      </w:tr>
      <w:tr w:rsidR="00DB7CE5" w:rsidRPr="003F6B3B" w14:paraId="54B8E6C2" w14:textId="77777777" w:rsidTr="24630A6B">
        <w:tc>
          <w:tcPr>
            <w:tcW w:w="4395" w:type="dxa"/>
            <w:shd w:val="clear" w:color="auto" w:fill="auto"/>
          </w:tcPr>
          <w:p w14:paraId="215B2AFD" w14:textId="77777777" w:rsidR="00DB7CE5" w:rsidRPr="003F6B3B" w:rsidRDefault="00DB7CE5" w:rsidP="00DB7CE5">
            <w:pPr>
              <w:rPr>
                <w:rFonts w:ascii="Calibri" w:hAnsi="Calibri"/>
                <w:b/>
              </w:rPr>
            </w:pPr>
            <w:r w:rsidRPr="003F6B3B">
              <w:rPr>
                <w:rFonts w:ascii="Calibri" w:hAnsi="Calibri"/>
                <w:b/>
              </w:rPr>
              <w:lastRenderedPageBreak/>
              <w:t>Text Tab - Text field</w:t>
            </w:r>
          </w:p>
        </w:tc>
        <w:tc>
          <w:tcPr>
            <w:tcW w:w="5073" w:type="dxa"/>
            <w:shd w:val="clear" w:color="auto" w:fill="auto"/>
          </w:tcPr>
          <w:p w14:paraId="418CE1A2" w14:textId="77777777" w:rsidR="00DB7CE5" w:rsidRPr="003F6B3B" w:rsidRDefault="00DB7CE5" w:rsidP="00DB7CE5">
            <w:pPr>
              <w:rPr>
                <w:rFonts w:ascii="Calibri" w:hAnsi="Calibri"/>
              </w:rPr>
            </w:pPr>
            <w:r w:rsidRPr="003F6B3B">
              <w:rPr>
                <w:rFonts w:ascii="Calibri" w:hAnsi="Calibri"/>
              </w:rPr>
              <w:t xml:space="preserve">Include comments if required.  </w:t>
            </w:r>
          </w:p>
        </w:tc>
      </w:tr>
      <w:tr w:rsidR="00DB7CE5" w:rsidRPr="003F6B3B" w14:paraId="7EF0C097" w14:textId="77777777" w:rsidTr="24630A6B">
        <w:tc>
          <w:tcPr>
            <w:tcW w:w="4395" w:type="dxa"/>
            <w:shd w:val="clear" w:color="auto" w:fill="auto"/>
          </w:tcPr>
          <w:p w14:paraId="54797153" w14:textId="77777777" w:rsidR="00DB7CE5" w:rsidRPr="003F6B3B" w:rsidRDefault="00DB7CE5" w:rsidP="00DB7CE5">
            <w:pPr>
              <w:rPr>
                <w:rFonts w:ascii="Calibri" w:eastAsia="Calibri" w:hAnsi="Calibri"/>
              </w:rPr>
            </w:pPr>
            <w:r w:rsidRPr="003F6B3B">
              <w:rPr>
                <w:rFonts w:ascii="Calibri" w:eastAsia="Calibri" w:hAnsi="Calibri"/>
                <w:b/>
              </w:rPr>
              <w:t>Pay Detail – Basic Pay Tab</w:t>
            </w:r>
          </w:p>
        </w:tc>
        <w:tc>
          <w:tcPr>
            <w:tcW w:w="5073" w:type="dxa"/>
            <w:shd w:val="clear" w:color="auto" w:fill="auto"/>
          </w:tcPr>
          <w:p w14:paraId="51FD569E" w14:textId="77777777" w:rsidR="00DB7CE5" w:rsidRPr="003F6B3B" w:rsidRDefault="00DB7CE5" w:rsidP="00DB7CE5">
            <w:pPr>
              <w:rPr>
                <w:rFonts w:ascii="Calibri" w:eastAsia="Calibri" w:hAnsi="Calibri"/>
              </w:rPr>
            </w:pPr>
          </w:p>
        </w:tc>
      </w:tr>
      <w:tr w:rsidR="00DB7CE5" w:rsidRPr="003F6B3B" w14:paraId="2513902C" w14:textId="77777777" w:rsidTr="24630A6B">
        <w:tc>
          <w:tcPr>
            <w:tcW w:w="4395" w:type="dxa"/>
            <w:shd w:val="clear" w:color="auto" w:fill="auto"/>
          </w:tcPr>
          <w:p w14:paraId="75194ED9" w14:textId="77777777" w:rsidR="00DB7CE5" w:rsidRPr="003F6B3B" w:rsidRDefault="00DB7CE5" w:rsidP="00DB7CE5">
            <w:pPr>
              <w:rPr>
                <w:rFonts w:ascii="Calibri" w:eastAsia="Calibri" w:hAnsi="Calibri"/>
                <w:b/>
              </w:rPr>
            </w:pPr>
            <w:r w:rsidRPr="003F6B3B">
              <w:rPr>
                <w:rFonts w:ascii="Calibri" w:eastAsia="Calibri" w:hAnsi="Calibri"/>
              </w:rPr>
              <w:tab/>
              <w:t>Forecast Group Code</w:t>
            </w:r>
          </w:p>
        </w:tc>
        <w:tc>
          <w:tcPr>
            <w:tcW w:w="5073" w:type="dxa"/>
            <w:shd w:val="clear" w:color="auto" w:fill="auto"/>
          </w:tcPr>
          <w:p w14:paraId="66F2CD8C" w14:textId="77777777" w:rsidR="00DB7CE5" w:rsidRPr="003F6B3B" w:rsidRDefault="00DB7CE5" w:rsidP="00DB7CE5">
            <w:pPr>
              <w:rPr>
                <w:rFonts w:ascii="Calibri" w:eastAsia="Calibri" w:hAnsi="Calibri"/>
              </w:rPr>
            </w:pPr>
            <w:r w:rsidRPr="003F6B3B">
              <w:rPr>
                <w:rFonts w:ascii="Calibri" w:eastAsia="Calibri" w:hAnsi="Calibri"/>
              </w:rPr>
              <w:t xml:space="preserve">Select the appropriate forecast group based on the employees’ Employment Status and Type: </w:t>
            </w:r>
          </w:p>
          <w:p w14:paraId="0BC4514C" w14:textId="77777777" w:rsidR="00DB7CE5" w:rsidRPr="003F6B3B" w:rsidRDefault="00DB7CE5" w:rsidP="00DB7CE5">
            <w:pPr>
              <w:rPr>
                <w:rFonts w:ascii="Calibri" w:eastAsia="Calibri" w:hAnsi="Calibri"/>
              </w:rPr>
            </w:pPr>
            <w:r w:rsidRPr="003F6B3B">
              <w:rPr>
                <w:rFonts w:ascii="Calibri" w:eastAsia="Calibri" w:hAnsi="Calibri"/>
                <w:b/>
              </w:rPr>
              <w:t>91005 – Pay Indeterminate</w:t>
            </w:r>
            <w:r w:rsidRPr="003F6B3B">
              <w:rPr>
                <w:rFonts w:ascii="Calibri" w:eastAsia="Calibri" w:hAnsi="Calibri"/>
              </w:rPr>
              <w:t xml:space="preserve"> (Ind. employees)</w:t>
            </w:r>
          </w:p>
          <w:p w14:paraId="056F977F" w14:textId="77777777" w:rsidR="00DB7CE5" w:rsidRPr="003F6B3B" w:rsidRDefault="00DB7CE5" w:rsidP="00DB7CE5">
            <w:pPr>
              <w:rPr>
                <w:rFonts w:ascii="Calibri" w:hAnsi="Calibri"/>
              </w:rPr>
            </w:pPr>
            <w:r w:rsidRPr="003F6B3B">
              <w:rPr>
                <w:rFonts w:ascii="Calibri" w:eastAsia="Calibri" w:hAnsi="Calibri"/>
                <w:b/>
              </w:rPr>
              <w:t>91015 – Pay Determinate</w:t>
            </w:r>
            <w:r w:rsidRPr="003F6B3B">
              <w:rPr>
                <w:rFonts w:ascii="Calibri" w:eastAsia="Calibri" w:hAnsi="Calibri"/>
              </w:rPr>
              <w:t xml:space="preserve"> (specified period employees, including Students)</w:t>
            </w:r>
          </w:p>
        </w:tc>
      </w:tr>
      <w:tr w:rsidR="00DB7CE5" w:rsidRPr="003F6B3B" w14:paraId="40FDE34E" w14:textId="77777777" w:rsidTr="24630A6B">
        <w:tc>
          <w:tcPr>
            <w:tcW w:w="4395" w:type="dxa"/>
            <w:shd w:val="clear" w:color="auto" w:fill="auto"/>
          </w:tcPr>
          <w:p w14:paraId="7A8EA1D3" w14:textId="77777777" w:rsidR="00DB7CE5" w:rsidRPr="003F6B3B" w:rsidRDefault="00DB7CE5" w:rsidP="00DB7CE5">
            <w:pPr>
              <w:rPr>
                <w:rFonts w:ascii="Calibri" w:eastAsia="Calibri" w:hAnsi="Calibri"/>
                <w:b/>
              </w:rPr>
            </w:pPr>
            <w:r w:rsidRPr="003F6B3B">
              <w:rPr>
                <w:rFonts w:ascii="Calibri" w:eastAsia="Calibri" w:hAnsi="Calibri"/>
              </w:rPr>
              <w:tab/>
              <w:t>Schedule Code</w:t>
            </w:r>
          </w:p>
        </w:tc>
        <w:tc>
          <w:tcPr>
            <w:tcW w:w="5073" w:type="dxa"/>
            <w:shd w:val="clear" w:color="auto" w:fill="auto"/>
          </w:tcPr>
          <w:p w14:paraId="4CE3248C" w14:textId="77777777" w:rsidR="00DB7CE5" w:rsidRPr="003F6B3B" w:rsidRDefault="00DB7CE5" w:rsidP="00DB7CE5">
            <w:pPr>
              <w:rPr>
                <w:rFonts w:ascii="Calibri" w:hAnsi="Calibri"/>
                <w:b/>
              </w:rPr>
            </w:pPr>
            <w:r w:rsidRPr="003F6B3B">
              <w:rPr>
                <w:rFonts w:ascii="Calibri" w:eastAsia="Calibri" w:hAnsi="Calibri"/>
              </w:rPr>
              <w:t>Default - Arrears</w:t>
            </w:r>
          </w:p>
        </w:tc>
      </w:tr>
      <w:tr w:rsidR="00DB7CE5" w:rsidRPr="003F6B3B" w14:paraId="3B01107F" w14:textId="77777777" w:rsidTr="24630A6B">
        <w:tc>
          <w:tcPr>
            <w:tcW w:w="4395" w:type="dxa"/>
            <w:shd w:val="clear" w:color="auto" w:fill="auto"/>
          </w:tcPr>
          <w:p w14:paraId="6705F602" w14:textId="77777777" w:rsidR="00DB7CE5" w:rsidRPr="003F6B3B" w:rsidRDefault="00DB7CE5" w:rsidP="00DB7CE5">
            <w:pPr>
              <w:ind w:left="720"/>
              <w:rPr>
                <w:rFonts w:ascii="Calibri" w:hAnsi="Calibri"/>
              </w:rPr>
            </w:pPr>
            <w:r w:rsidRPr="003F6B3B">
              <w:rPr>
                <w:rFonts w:ascii="Calibri" w:hAnsi="Calibri"/>
              </w:rPr>
              <w:t>Classification Region</w:t>
            </w:r>
          </w:p>
        </w:tc>
        <w:tc>
          <w:tcPr>
            <w:tcW w:w="5073" w:type="dxa"/>
            <w:shd w:val="clear" w:color="auto" w:fill="auto"/>
          </w:tcPr>
          <w:p w14:paraId="6ABBA049" w14:textId="77777777" w:rsidR="00DB7CE5" w:rsidRPr="003F6B3B" w:rsidRDefault="00DB7CE5" w:rsidP="00DB7CE5">
            <w:pPr>
              <w:rPr>
                <w:rFonts w:ascii="Calibri" w:hAnsi="Calibri"/>
              </w:rPr>
            </w:pPr>
            <w:r w:rsidRPr="003F6B3B">
              <w:rPr>
                <w:rFonts w:ascii="Calibri" w:hAnsi="Calibri"/>
              </w:rPr>
              <w:t>Select the appropriate Classification Region.</w:t>
            </w:r>
          </w:p>
        </w:tc>
      </w:tr>
      <w:tr w:rsidR="00DB7CE5" w:rsidRPr="003F6B3B" w14:paraId="3CD9269B" w14:textId="77777777" w:rsidTr="24630A6B">
        <w:tc>
          <w:tcPr>
            <w:tcW w:w="4395" w:type="dxa"/>
            <w:shd w:val="clear" w:color="auto" w:fill="auto"/>
          </w:tcPr>
          <w:p w14:paraId="32E2BB45" w14:textId="77777777" w:rsidR="00DB7CE5" w:rsidRPr="003F6B3B" w:rsidRDefault="00DB7CE5" w:rsidP="00DB7CE5">
            <w:pPr>
              <w:ind w:left="720"/>
              <w:rPr>
                <w:rFonts w:ascii="Calibri" w:hAnsi="Calibri"/>
              </w:rPr>
            </w:pPr>
            <w:r w:rsidRPr="003F6B3B">
              <w:rPr>
                <w:rFonts w:ascii="Calibri" w:hAnsi="Calibri"/>
              </w:rPr>
              <w:t>Classification</w:t>
            </w:r>
          </w:p>
        </w:tc>
        <w:tc>
          <w:tcPr>
            <w:tcW w:w="5073" w:type="dxa"/>
            <w:shd w:val="clear" w:color="auto" w:fill="auto"/>
          </w:tcPr>
          <w:p w14:paraId="3F370575" w14:textId="77777777" w:rsidR="00DB7CE5" w:rsidRPr="003F6B3B" w:rsidRDefault="00DB7CE5" w:rsidP="00DB7CE5">
            <w:pPr>
              <w:rPr>
                <w:rFonts w:ascii="Calibri" w:hAnsi="Calibri"/>
              </w:rPr>
            </w:pPr>
            <w:r w:rsidRPr="003F6B3B">
              <w:rPr>
                <w:rFonts w:ascii="Calibri" w:hAnsi="Calibri"/>
              </w:rPr>
              <w:t xml:space="preserve">Select the appropriate classification and level. </w:t>
            </w:r>
          </w:p>
        </w:tc>
      </w:tr>
      <w:tr w:rsidR="00DB7CE5" w:rsidRPr="003F6B3B" w14:paraId="7762B9EC" w14:textId="77777777" w:rsidTr="24630A6B">
        <w:tc>
          <w:tcPr>
            <w:tcW w:w="4395" w:type="dxa"/>
            <w:shd w:val="clear" w:color="auto" w:fill="auto"/>
          </w:tcPr>
          <w:p w14:paraId="71AADEA0" w14:textId="77777777" w:rsidR="00DB7CE5" w:rsidRPr="003F6B3B" w:rsidRDefault="00DB7CE5" w:rsidP="00DB7CE5">
            <w:pPr>
              <w:ind w:left="720"/>
              <w:rPr>
                <w:rFonts w:ascii="Calibri" w:hAnsi="Calibri"/>
              </w:rPr>
            </w:pPr>
            <w:r w:rsidRPr="003F6B3B">
              <w:rPr>
                <w:rFonts w:ascii="Calibri" w:hAnsi="Calibri"/>
              </w:rPr>
              <w:t>Step</w:t>
            </w:r>
          </w:p>
        </w:tc>
        <w:tc>
          <w:tcPr>
            <w:tcW w:w="5073" w:type="dxa"/>
            <w:shd w:val="clear" w:color="auto" w:fill="auto"/>
          </w:tcPr>
          <w:p w14:paraId="432B838E" w14:textId="77777777" w:rsidR="00DB7CE5" w:rsidRPr="003F6B3B" w:rsidRDefault="00DB7CE5" w:rsidP="00DB7CE5">
            <w:pPr>
              <w:rPr>
                <w:rFonts w:ascii="Calibri" w:hAnsi="Calibri"/>
              </w:rPr>
            </w:pPr>
            <w:r w:rsidRPr="003F6B3B">
              <w:rPr>
                <w:rFonts w:ascii="Calibri" w:hAnsi="Calibri"/>
              </w:rPr>
              <w:t>Select the appropriate step</w:t>
            </w:r>
          </w:p>
        </w:tc>
      </w:tr>
      <w:tr w:rsidR="00DB7CE5" w:rsidRPr="003F6B3B" w14:paraId="2B030187" w14:textId="77777777" w:rsidTr="24630A6B">
        <w:tc>
          <w:tcPr>
            <w:tcW w:w="4395" w:type="dxa"/>
            <w:shd w:val="clear" w:color="auto" w:fill="auto"/>
          </w:tcPr>
          <w:p w14:paraId="21837CAF" w14:textId="77777777" w:rsidR="00DB7CE5" w:rsidRPr="003F6B3B" w:rsidRDefault="00DB7CE5" w:rsidP="00DB7CE5">
            <w:pPr>
              <w:ind w:left="720"/>
              <w:rPr>
                <w:rFonts w:ascii="Calibri" w:hAnsi="Calibri"/>
              </w:rPr>
            </w:pPr>
            <w:r w:rsidRPr="003F6B3B">
              <w:rPr>
                <w:rFonts w:ascii="Calibri" w:hAnsi="Calibri"/>
              </w:rPr>
              <w:t>Rate Base</w:t>
            </w:r>
          </w:p>
        </w:tc>
        <w:tc>
          <w:tcPr>
            <w:tcW w:w="5073" w:type="dxa"/>
            <w:shd w:val="clear" w:color="auto" w:fill="auto"/>
          </w:tcPr>
          <w:p w14:paraId="4C53196B"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61D14CB7" w14:textId="77777777" w:rsidTr="24630A6B">
        <w:tc>
          <w:tcPr>
            <w:tcW w:w="4395" w:type="dxa"/>
            <w:shd w:val="clear" w:color="auto" w:fill="auto"/>
          </w:tcPr>
          <w:p w14:paraId="2D5E61D9" w14:textId="77777777" w:rsidR="00DB7CE5" w:rsidRPr="003F6B3B" w:rsidRDefault="00DB7CE5" w:rsidP="00DB7CE5">
            <w:pPr>
              <w:ind w:left="720"/>
              <w:rPr>
                <w:rFonts w:ascii="Calibri" w:hAnsi="Calibri"/>
              </w:rPr>
            </w:pPr>
            <w:r w:rsidRPr="003F6B3B">
              <w:rPr>
                <w:rFonts w:ascii="Calibri" w:hAnsi="Calibri"/>
              </w:rPr>
              <w:t>Incremental Date</w:t>
            </w:r>
          </w:p>
        </w:tc>
        <w:tc>
          <w:tcPr>
            <w:tcW w:w="5073" w:type="dxa"/>
            <w:shd w:val="clear" w:color="auto" w:fill="auto"/>
          </w:tcPr>
          <w:p w14:paraId="18DC9874" w14:textId="77777777" w:rsidR="00DB7CE5" w:rsidRPr="003F6B3B" w:rsidRDefault="00DB7CE5" w:rsidP="00DB7CE5">
            <w:pPr>
              <w:rPr>
                <w:rFonts w:ascii="Calibri" w:hAnsi="Calibri"/>
              </w:rPr>
            </w:pPr>
            <w:r w:rsidRPr="003F6B3B">
              <w:rPr>
                <w:rFonts w:ascii="Calibri" w:hAnsi="Calibri"/>
              </w:rPr>
              <w:t>Incremental Date is populated based on the assignment date. Usually one year from date of the initial hire.</w:t>
            </w:r>
          </w:p>
        </w:tc>
      </w:tr>
      <w:tr w:rsidR="00DB7CE5" w:rsidRPr="003F6B3B" w14:paraId="7D8D6D40" w14:textId="77777777" w:rsidTr="24630A6B">
        <w:tc>
          <w:tcPr>
            <w:tcW w:w="4395" w:type="dxa"/>
            <w:shd w:val="clear" w:color="auto" w:fill="auto"/>
          </w:tcPr>
          <w:p w14:paraId="3578F9A0" w14:textId="77777777" w:rsidR="00DB7CE5" w:rsidRPr="003F6B3B" w:rsidRDefault="00DB7CE5" w:rsidP="00DB7CE5">
            <w:pPr>
              <w:ind w:left="720"/>
              <w:rPr>
                <w:rFonts w:ascii="Calibri" w:hAnsi="Calibri"/>
              </w:rPr>
            </w:pPr>
            <w:r w:rsidRPr="003F6B3B">
              <w:rPr>
                <w:rFonts w:ascii="Calibri" w:hAnsi="Calibri"/>
              </w:rPr>
              <w:t>Incremental Frequency</w:t>
            </w:r>
          </w:p>
        </w:tc>
        <w:tc>
          <w:tcPr>
            <w:tcW w:w="5073" w:type="dxa"/>
            <w:shd w:val="clear" w:color="auto" w:fill="auto"/>
          </w:tcPr>
          <w:p w14:paraId="7D0D2D3D"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3E73DAB1" w14:textId="77777777" w:rsidTr="24630A6B">
        <w:tc>
          <w:tcPr>
            <w:tcW w:w="4395" w:type="dxa"/>
            <w:shd w:val="clear" w:color="auto" w:fill="auto"/>
          </w:tcPr>
          <w:p w14:paraId="35A52643" w14:textId="77777777" w:rsidR="00DB7CE5" w:rsidRPr="003F6B3B" w:rsidRDefault="00DB7CE5" w:rsidP="00DB7CE5">
            <w:pPr>
              <w:ind w:left="720"/>
              <w:rPr>
                <w:rFonts w:ascii="Calibri" w:hAnsi="Calibri"/>
              </w:rPr>
            </w:pPr>
            <w:r w:rsidRPr="003F6B3B">
              <w:rPr>
                <w:rFonts w:ascii="Calibri" w:hAnsi="Calibri"/>
              </w:rPr>
              <w:t>Use constant annual amount in forecast</w:t>
            </w:r>
          </w:p>
        </w:tc>
        <w:tc>
          <w:tcPr>
            <w:tcW w:w="5073" w:type="dxa"/>
            <w:shd w:val="clear" w:color="auto" w:fill="auto"/>
          </w:tcPr>
          <w:p w14:paraId="1BB9B57A" w14:textId="77777777" w:rsidR="00DB7CE5" w:rsidRPr="003F6B3B" w:rsidRDefault="00DB7CE5" w:rsidP="00DB7CE5">
            <w:pPr>
              <w:rPr>
                <w:rFonts w:ascii="Calibri" w:hAnsi="Calibri"/>
              </w:rPr>
            </w:pPr>
            <w:r w:rsidRPr="003F6B3B">
              <w:rPr>
                <w:rFonts w:ascii="Calibri" w:hAnsi="Calibri"/>
              </w:rPr>
              <w:t>This flag will indicate that the salary is negotiated or fixed (i.e. EX). No pay scales, just a min and max. Must be selected if an overwrite amount was specified. In this case Step should be at 0 in the Step field.</w:t>
            </w:r>
          </w:p>
        </w:tc>
      </w:tr>
      <w:tr w:rsidR="00DB7CE5" w:rsidRPr="003F6B3B" w14:paraId="4A044C7D" w14:textId="77777777" w:rsidTr="24630A6B">
        <w:tc>
          <w:tcPr>
            <w:tcW w:w="4395" w:type="dxa"/>
            <w:shd w:val="clear" w:color="auto" w:fill="auto"/>
          </w:tcPr>
          <w:p w14:paraId="7D999C2D" w14:textId="77777777" w:rsidR="00DB7CE5" w:rsidRPr="003F6B3B" w:rsidRDefault="00DB7CE5" w:rsidP="00DB7CE5">
            <w:pPr>
              <w:ind w:left="720"/>
              <w:rPr>
                <w:rFonts w:ascii="Calibri" w:hAnsi="Calibri"/>
              </w:rPr>
            </w:pPr>
            <w:r w:rsidRPr="003F6B3B">
              <w:rPr>
                <w:rFonts w:ascii="Calibri" w:hAnsi="Calibri"/>
              </w:rPr>
              <w:t>Overwrite Amount - Required for “Min-Max” pay rates</w:t>
            </w:r>
          </w:p>
        </w:tc>
        <w:tc>
          <w:tcPr>
            <w:tcW w:w="5073" w:type="dxa"/>
            <w:shd w:val="clear" w:color="auto" w:fill="auto"/>
          </w:tcPr>
          <w:p w14:paraId="09096F6D" w14:textId="77777777" w:rsidR="00DB7CE5" w:rsidRPr="003F6B3B" w:rsidRDefault="00DB7CE5" w:rsidP="00DB7CE5">
            <w:pPr>
              <w:rPr>
                <w:rFonts w:ascii="Calibri" w:hAnsi="Calibri"/>
              </w:rPr>
            </w:pPr>
            <w:r w:rsidRPr="003F6B3B">
              <w:rPr>
                <w:rFonts w:ascii="Calibri" w:hAnsi="Calibri"/>
              </w:rPr>
              <w:t>Annual amount to be used in forecast. Must be entered if a Constant flag has been indicated.</w:t>
            </w:r>
          </w:p>
        </w:tc>
      </w:tr>
      <w:tr w:rsidR="00DB7CE5" w:rsidRPr="003F6B3B" w14:paraId="2BD6CA0E" w14:textId="77777777" w:rsidTr="24630A6B">
        <w:tc>
          <w:tcPr>
            <w:tcW w:w="4395" w:type="dxa"/>
            <w:shd w:val="clear" w:color="auto" w:fill="auto"/>
          </w:tcPr>
          <w:p w14:paraId="21F7317A" w14:textId="77777777" w:rsidR="00DB7CE5" w:rsidRPr="003F6B3B" w:rsidRDefault="00DB7CE5" w:rsidP="00DB7CE5">
            <w:pPr>
              <w:rPr>
                <w:rFonts w:ascii="Calibri" w:eastAsia="Calibri" w:hAnsi="Calibri"/>
              </w:rPr>
            </w:pPr>
            <w:r w:rsidRPr="003F6B3B">
              <w:rPr>
                <w:rFonts w:ascii="Calibri" w:eastAsia="Calibri" w:hAnsi="Calibri"/>
                <w:b/>
              </w:rPr>
              <w:t>Pay Detail – Allowance Tab</w:t>
            </w:r>
          </w:p>
        </w:tc>
        <w:tc>
          <w:tcPr>
            <w:tcW w:w="5073" w:type="dxa"/>
            <w:shd w:val="clear" w:color="auto" w:fill="auto"/>
          </w:tcPr>
          <w:p w14:paraId="2331D589" w14:textId="77777777" w:rsidR="00DB7CE5" w:rsidRPr="003F6B3B" w:rsidRDefault="00DB7CE5" w:rsidP="00DB7CE5">
            <w:pPr>
              <w:rPr>
                <w:rFonts w:ascii="Calibri" w:eastAsia="Calibri" w:hAnsi="Calibri"/>
              </w:rPr>
            </w:pPr>
            <w:r w:rsidRPr="003F6B3B">
              <w:rPr>
                <w:rFonts w:ascii="Calibri" w:eastAsia="Calibri" w:hAnsi="Calibri"/>
              </w:rPr>
              <w:t xml:space="preserve">Forecast Group for allowances should default based on employment status and type: </w:t>
            </w:r>
          </w:p>
          <w:p w14:paraId="49D9B5CC" w14:textId="77777777" w:rsidR="00DB7CE5" w:rsidRPr="003F6B3B" w:rsidRDefault="00DB7CE5" w:rsidP="00DB7CE5">
            <w:pPr>
              <w:rPr>
                <w:rFonts w:ascii="Calibri" w:eastAsia="Calibri" w:hAnsi="Calibri"/>
              </w:rPr>
            </w:pPr>
            <w:r w:rsidRPr="003F6B3B">
              <w:rPr>
                <w:rFonts w:ascii="Calibri" w:eastAsia="Calibri" w:hAnsi="Calibri"/>
                <w:b/>
              </w:rPr>
              <w:t>91030 – Vacation Pay</w:t>
            </w:r>
            <w:r w:rsidRPr="003F6B3B">
              <w:rPr>
                <w:rFonts w:ascii="Calibri" w:eastAsia="Calibri" w:hAnsi="Calibri"/>
              </w:rPr>
              <w:t xml:space="preserve"> (Students, Casuals and Determinate employees less than 3 months).</w:t>
            </w:r>
          </w:p>
          <w:p w14:paraId="40202275" w14:textId="77777777" w:rsidR="00DB7CE5" w:rsidRPr="003F6B3B" w:rsidRDefault="00DB7CE5" w:rsidP="00DB7CE5">
            <w:pPr>
              <w:rPr>
                <w:rFonts w:ascii="Calibri" w:eastAsia="Calibri" w:hAnsi="Calibri"/>
              </w:rPr>
            </w:pPr>
            <w:r w:rsidRPr="003F6B3B">
              <w:rPr>
                <w:rFonts w:ascii="Calibri" w:hAnsi="Calibri" w:cs="Arial"/>
                <w:b/>
              </w:rPr>
              <w:t>91035 – Payment in Lieu</w:t>
            </w:r>
            <w:r w:rsidRPr="003F6B3B">
              <w:rPr>
                <w:rFonts w:ascii="Calibri" w:hAnsi="Calibri" w:cs="Arial"/>
              </w:rPr>
              <w:t xml:space="preserve"> (part-time employees, regardless of their employment status or type)</w:t>
            </w:r>
          </w:p>
        </w:tc>
      </w:tr>
      <w:tr w:rsidR="00DB7CE5" w:rsidRPr="003F6B3B" w14:paraId="2C98FE6D" w14:textId="77777777" w:rsidTr="24630A6B">
        <w:tc>
          <w:tcPr>
            <w:tcW w:w="4395" w:type="dxa"/>
            <w:shd w:val="clear" w:color="auto" w:fill="auto"/>
          </w:tcPr>
          <w:p w14:paraId="6A1255F9"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5073" w:type="dxa"/>
            <w:shd w:val="clear" w:color="auto" w:fill="auto"/>
          </w:tcPr>
          <w:p w14:paraId="5C7917F5" w14:textId="77777777" w:rsidR="00DB7CE5" w:rsidRPr="003F6B3B" w:rsidRDefault="00DB7CE5" w:rsidP="00DB7CE5">
            <w:pPr>
              <w:rPr>
                <w:rFonts w:ascii="Calibri" w:hAnsi="Calibri"/>
              </w:rPr>
            </w:pPr>
            <w:r w:rsidRPr="003F6B3B">
              <w:rPr>
                <w:rFonts w:ascii="Calibri" w:hAnsi="Calibri"/>
              </w:rPr>
              <w:t xml:space="preserve">If an allowance should only be provided or paid in a specific fiscal year, enter it here (i.e. Performance Pay). </w:t>
            </w:r>
          </w:p>
        </w:tc>
      </w:tr>
      <w:tr w:rsidR="00DB7CE5" w:rsidRPr="003F6B3B" w14:paraId="6260491A" w14:textId="77777777" w:rsidTr="24630A6B">
        <w:tc>
          <w:tcPr>
            <w:tcW w:w="4395" w:type="dxa"/>
            <w:shd w:val="clear" w:color="auto" w:fill="auto"/>
          </w:tcPr>
          <w:p w14:paraId="04656F12" w14:textId="77777777" w:rsidR="00DB7CE5" w:rsidRPr="003F6B3B" w:rsidRDefault="00DB7CE5" w:rsidP="00DB7CE5">
            <w:pPr>
              <w:rPr>
                <w:rFonts w:ascii="Calibri" w:hAnsi="Calibri"/>
                <w:b/>
              </w:rPr>
            </w:pPr>
            <w:r w:rsidRPr="003F6B3B">
              <w:rPr>
                <w:rFonts w:ascii="Calibri" w:hAnsi="Calibri"/>
                <w:b/>
              </w:rPr>
              <w:t>Pay Detail - Adjustments</w:t>
            </w:r>
          </w:p>
        </w:tc>
        <w:tc>
          <w:tcPr>
            <w:tcW w:w="5073" w:type="dxa"/>
            <w:shd w:val="clear" w:color="auto" w:fill="auto"/>
          </w:tcPr>
          <w:p w14:paraId="4262C65A" w14:textId="77777777" w:rsidR="00DB7CE5" w:rsidRPr="003F6B3B" w:rsidRDefault="00DB7CE5" w:rsidP="00DB7CE5">
            <w:pPr>
              <w:rPr>
                <w:rFonts w:ascii="Calibri" w:hAnsi="Calibri"/>
              </w:rPr>
            </w:pPr>
            <w:r w:rsidRPr="003F6B3B">
              <w:rPr>
                <w:rFonts w:ascii="Calibri" w:hAnsi="Calibri"/>
              </w:rPr>
              <w:t>To increase or decrease the employee forecast basic pay or allowances by an absolute amount in an effort to increase the accuracy of a Manager’s forecast.</w:t>
            </w:r>
          </w:p>
        </w:tc>
      </w:tr>
      <w:tr w:rsidR="00DB7CE5" w:rsidRPr="003F6B3B" w14:paraId="29B3B6A5" w14:textId="77777777" w:rsidTr="24630A6B">
        <w:tc>
          <w:tcPr>
            <w:tcW w:w="4395" w:type="dxa"/>
            <w:shd w:val="clear" w:color="auto" w:fill="auto"/>
          </w:tcPr>
          <w:p w14:paraId="22E1658E" w14:textId="77777777" w:rsidR="00DB7CE5" w:rsidRPr="003F6B3B" w:rsidRDefault="00DB7CE5" w:rsidP="00DB7CE5">
            <w:pPr>
              <w:rPr>
                <w:rFonts w:ascii="Calibri" w:hAnsi="Calibri"/>
                <w:b/>
              </w:rPr>
            </w:pPr>
            <w:r w:rsidRPr="003F6B3B">
              <w:rPr>
                <w:rFonts w:ascii="Calibri" w:hAnsi="Calibri"/>
                <w:b/>
              </w:rPr>
              <w:t>Assignment Detail Tab</w:t>
            </w:r>
          </w:p>
        </w:tc>
        <w:tc>
          <w:tcPr>
            <w:tcW w:w="5073" w:type="dxa"/>
            <w:shd w:val="clear" w:color="auto" w:fill="auto"/>
          </w:tcPr>
          <w:p w14:paraId="3C01BCC5" w14:textId="77777777" w:rsidR="00DB7CE5" w:rsidRPr="003F6B3B" w:rsidRDefault="00DB7CE5" w:rsidP="00DB7CE5">
            <w:pPr>
              <w:rPr>
                <w:rFonts w:ascii="Calibri" w:hAnsi="Calibri"/>
              </w:rPr>
            </w:pPr>
            <w:r w:rsidRPr="003F6B3B">
              <w:rPr>
                <w:rFonts w:ascii="Calibri" w:hAnsi="Calibri"/>
              </w:rPr>
              <w:t>The information displayed in this tab cannot be modified. It is for display purposes only.</w:t>
            </w:r>
          </w:p>
        </w:tc>
      </w:tr>
      <w:tr w:rsidR="00DB7CE5" w:rsidRPr="003F6B3B" w14:paraId="1A07D320" w14:textId="77777777" w:rsidTr="24630A6B">
        <w:tc>
          <w:tcPr>
            <w:tcW w:w="4395" w:type="dxa"/>
            <w:shd w:val="clear" w:color="auto" w:fill="auto"/>
          </w:tcPr>
          <w:p w14:paraId="6E72B30D" w14:textId="77777777" w:rsidR="00DB7CE5" w:rsidRPr="003F6B3B" w:rsidRDefault="00DB7CE5" w:rsidP="00DB7CE5">
            <w:pPr>
              <w:rPr>
                <w:rFonts w:ascii="Calibri" w:hAnsi="Calibri"/>
                <w:b/>
              </w:rPr>
            </w:pPr>
            <w:r w:rsidRPr="003F6B3B">
              <w:rPr>
                <w:rFonts w:ascii="Calibri" w:hAnsi="Calibri"/>
                <w:b/>
              </w:rPr>
              <w:lastRenderedPageBreak/>
              <w:t>Cost Assignment Tool</w:t>
            </w:r>
          </w:p>
        </w:tc>
        <w:tc>
          <w:tcPr>
            <w:tcW w:w="5073" w:type="dxa"/>
            <w:shd w:val="clear" w:color="auto" w:fill="auto"/>
          </w:tcPr>
          <w:p w14:paraId="414BF521" w14:textId="77777777" w:rsidR="00DB7CE5" w:rsidRPr="003F6B3B" w:rsidRDefault="00DB7CE5" w:rsidP="00DB7CE5">
            <w:pPr>
              <w:rPr>
                <w:rFonts w:ascii="Calibri" w:hAnsi="Calibri"/>
                <w:b/>
              </w:rPr>
            </w:pPr>
            <w:r w:rsidRPr="003F6B3B">
              <w:rPr>
                <w:rFonts w:ascii="Calibri" w:hAnsi="Calibri"/>
              </w:rPr>
              <w:t>Enter the appropriate financial coding. It can be split by multiple coding lines if applicable. Follow Instruction</w:t>
            </w:r>
            <w:r w:rsidRPr="003F6B3B">
              <w:rPr>
                <w:rFonts w:ascii="Calibri" w:hAnsi="Calibri"/>
                <w:b/>
              </w:rPr>
              <w:t xml:space="preserve"> “Maintain an Employee Cost Assignment”.</w:t>
            </w:r>
          </w:p>
        </w:tc>
      </w:tr>
    </w:tbl>
    <w:p w14:paraId="393B27D3" w14:textId="77777777" w:rsidR="00DB7CE5" w:rsidRPr="003F6B3B" w:rsidRDefault="00DB7CE5" w:rsidP="00DB7CE5">
      <w:bookmarkStart w:id="150" w:name="_Toc417990994"/>
    </w:p>
    <w:p w14:paraId="3FA44E02" w14:textId="24C38B9F" w:rsidR="00DB7CE5" w:rsidRPr="003F6B3B" w:rsidRDefault="00DB7CE5" w:rsidP="003F6B3B">
      <w:pPr>
        <w:pStyle w:val="Heading2"/>
      </w:pPr>
      <w:r w:rsidRPr="003F6B3B">
        <w:br w:type="page"/>
      </w:r>
      <w:bookmarkStart w:id="151" w:name="_Toc449446032"/>
      <w:r w:rsidR="000E0483" w:rsidRPr="003F6B3B" w:rsidDel="000E0483">
        <w:lastRenderedPageBreak/>
        <w:t xml:space="preserve"> </w:t>
      </w:r>
      <w:bookmarkStart w:id="152" w:name="_Toc449446033"/>
      <w:bookmarkStart w:id="153" w:name="_Toc84509302"/>
      <w:bookmarkEnd w:id="150"/>
      <w:bookmarkEnd w:id="151"/>
      <w:r w:rsidRPr="003F6B3B">
        <w:t>Term Extension</w:t>
      </w:r>
      <w:bookmarkEnd w:id="152"/>
      <w:bookmarkEnd w:id="153"/>
    </w:p>
    <w:p w14:paraId="1D51674A"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56F43D13" w14:textId="77777777" w:rsidR="00DB7CE5" w:rsidRPr="003F6B3B" w:rsidRDefault="00DB7CE5" w:rsidP="00DB7CE5">
      <w:pPr>
        <w:spacing w:before="120" w:after="120"/>
        <w:rPr>
          <w:rFonts w:ascii="Calibri" w:hAnsi="Calibri"/>
          <w:lang w:val="en"/>
        </w:rPr>
      </w:pPr>
      <w:r w:rsidRPr="003F6B3B">
        <w:rPr>
          <w:rFonts w:ascii="Calibri" w:hAnsi="Calibri"/>
          <w:lang w:val="en"/>
        </w:rPr>
        <w:t xml:space="preserve">A term extension is the renewal of a specified period employees’ working agreement for an additional fixed duration.  </w:t>
      </w:r>
    </w:p>
    <w:p w14:paraId="72D7EEC5"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60EFF8D8" w14:textId="77777777" w:rsidR="00DB7CE5" w:rsidRPr="003F6B3B" w:rsidRDefault="00DB7CE5" w:rsidP="00DB7CE5">
      <w:pPr>
        <w:spacing w:before="120" w:after="120"/>
        <w:rPr>
          <w:rFonts w:ascii="Calibri" w:eastAsia="Arial Unicode MS" w:hAnsi="Calibri" w:cs="Arial"/>
          <w:b/>
          <w:u w:val="single"/>
          <w:lang w:val="en-US"/>
        </w:rPr>
      </w:pPr>
      <w:r w:rsidRPr="003F6B3B">
        <w:rPr>
          <w:rFonts w:ascii="Calibri" w:hAnsi="Calibri"/>
          <w:lang w:val="en"/>
        </w:rPr>
        <w:t xml:space="preserve">When an employees’ fixed duration appointment is renewed, the forecasts in SFT should be modified to reflect the increase salary expenditures resulting from the employees’ extended period of employment. </w:t>
      </w:r>
    </w:p>
    <w:p w14:paraId="712A6B47"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036289D1"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764DD6B0" w14:textId="77777777" w:rsidR="00DB7CE5" w:rsidRPr="003F6B3B" w:rsidRDefault="00DB7CE5" w:rsidP="00DB7CE5">
      <w:pPr>
        <w:numPr>
          <w:ilvl w:val="0"/>
          <w:numId w:val="142"/>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Employee &gt; ZZSF01 – SFT: Forecast by Employee</w:t>
      </w:r>
      <w:r w:rsidRPr="003F6B3B">
        <w:rPr>
          <w:rFonts w:ascii="Calibri" w:eastAsia="Arial Unicode MS" w:hAnsi="Calibri" w:cs="Arial"/>
        </w:rPr>
        <w:t xml:space="preserve"> </w:t>
      </w:r>
    </w:p>
    <w:p w14:paraId="23320DE2"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524B58F6" w14:textId="77777777" w:rsidR="00DB7CE5" w:rsidRPr="003F6B3B" w:rsidRDefault="00DB7CE5" w:rsidP="00DB7CE5">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2FA0C89C"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463CCA16" w14:textId="77777777" w:rsidR="00DB7CE5" w:rsidRPr="003F6B3B" w:rsidRDefault="00DB7CE5" w:rsidP="00DB7CE5">
      <w:pPr>
        <w:pStyle w:val="ListParagraph"/>
        <w:numPr>
          <w:ilvl w:val="0"/>
          <w:numId w:val="31"/>
        </w:numPr>
        <w:spacing w:before="120" w:after="120"/>
        <w:ind w:left="425"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 xml:space="preserve">Term Extensions must be forecasted by creating an event record referring to appropriate dates and by using the “Extension of Term” action code. Term extensions </w:t>
      </w:r>
      <w:r w:rsidRPr="003F6B3B">
        <w:rPr>
          <w:rFonts w:ascii="Calibri" w:eastAsia="Arial Unicode MS" w:hAnsi="Calibri" w:cs="Arial"/>
          <w:b/>
          <w:sz w:val="24"/>
          <w:u w:val="single"/>
          <w:lang w:val="en-US" w:eastAsia="en-US"/>
        </w:rPr>
        <w:t>should not be forecasted by changing the HR or Projected End Date</w:t>
      </w:r>
      <w:r w:rsidRPr="003F6B3B">
        <w:rPr>
          <w:rFonts w:ascii="Calibri" w:eastAsia="Arial Unicode MS" w:hAnsi="Calibri" w:cs="Arial"/>
          <w:sz w:val="24"/>
          <w:lang w:val="en-US" w:eastAsia="en-US"/>
        </w:rPr>
        <w:t xml:space="preserve"> of the existing event record.</w:t>
      </w:r>
    </w:p>
    <w:p w14:paraId="2521776D" w14:textId="77777777" w:rsidR="00DB7CE5" w:rsidRPr="003F6B3B" w:rsidRDefault="00DB7CE5" w:rsidP="00DB7CE5">
      <w:pPr>
        <w:pStyle w:val="ListParagraph"/>
        <w:numPr>
          <w:ilvl w:val="0"/>
          <w:numId w:val="31"/>
        </w:numPr>
        <w:spacing w:before="120" w:after="120"/>
        <w:ind w:left="425"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 xml:space="preserve">While a term extension can be granted to casual employees, it is important to note that these employees may not work more than 90 days in a calendar year. </w:t>
      </w:r>
    </w:p>
    <w:p w14:paraId="0FEF4460" w14:textId="77777777" w:rsidR="00DB7CE5" w:rsidRPr="003F6B3B" w:rsidRDefault="00DB7CE5" w:rsidP="00DB7CE5">
      <w:pPr>
        <w:pStyle w:val="ListParagraph"/>
        <w:numPr>
          <w:ilvl w:val="0"/>
          <w:numId w:val="31"/>
        </w:numPr>
        <w:spacing w:before="120" w:after="120"/>
        <w:ind w:left="425" w:hanging="357"/>
        <w:rPr>
          <w:rFonts w:ascii="Calibri" w:hAnsi="Calibri"/>
          <w:sz w:val="24"/>
        </w:rPr>
      </w:pPr>
      <w:r w:rsidRPr="003F6B3B">
        <w:rPr>
          <w:rFonts w:ascii="Calibri" w:eastAsia="Arial Unicode MS" w:hAnsi="Calibri" w:cs="Arial"/>
          <w:sz w:val="24"/>
          <w:lang w:val="en-US" w:eastAsia="en-US"/>
        </w:rPr>
        <w:t xml:space="preserve">A term extension should not result in a change of employment type. If the affected employee’s employment type, as outlined in the new letter of appoint, is different from the previous event record, the “Change of Employment Type or Status” action code should be used to record the new event. </w:t>
      </w:r>
    </w:p>
    <w:p w14:paraId="691EDE0E" w14:textId="77777777" w:rsidR="00DB7CE5" w:rsidRPr="003F6B3B" w:rsidRDefault="00DB7CE5" w:rsidP="00DB7CE5">
      <w:pPr>
        <w:pStyle w:val="ListParagraph"/>
        <w:numPr>
          <w:ilvl w:val="0"/>
          <w:numId w:val="31"/>
        </w:numPr>
        <w:spacing w:before="120" w:after="120"/>
        <w:ind w:left="425" w:hanging="357"/>
        <w:rPr>
          <w:rFonts w:ascii="Calibri" w:hAnsi="Calibri"/>
          <w:sz w:val="24"/>
        </w:rPr>
      </w:pPr>
      <w:r w:rsidRPr="003F6B3B">
        <w:rPr>
          <w:rFonts w:ascii="Calibri" w:hAnsi="Calibri"/>
          <w:sz w:val="24"/>
        </w:rPr>
        <w:t>Use the “Copy record” or “Create with reference” features to simplify and reduce the amount of data entry required to complete this staffing action in SFT.</w:t>
      </w:r>
    </w:p>
    <w:p w14:paraId="6039AE5A" w14:textId="217C9D0D" w:rsidR="00DB7CE5" w:rsidRPr="003F6B3B" w:rsidRDefault="00DB7CE5" w:rsidP="00DB7CE5">
      <w:pPr>
        <w:pStyle w:val="P106Table"/>
        <w:numPr>
          <w:ilvl w:val="0"/>
          <w:numId w:val="31"/>
        </w:numPr>
        <w:ind w:left="425" w:hanging="357"/>
        <w:rPr>
          <w:rFonts w:ascii="Calibri" w:hAnsi="Calibri"/>
          <w:sz w:val="24"/>
          <w:szCs w:val="24"/>
        </w:rPr>
      </w:pPr>
      <w:r w:rsidRPr="003F6B3B">
        <w:rPr>
          <w:rFonts w:ascii="Calibri" w:hAnsi="Calibri"/>
          <w:sz w:val="24"/>
          <w:szCs w:val="24"/>
        </w:rPr>
        <w:t xml:space="preserve">For more information on Term Employees, please refer to the Treasury Board Secretariat </w:t>
      </w:r>
      <w:hyperlink r:id="rId49" w:history="1">
        <w:r w:rsidRPr="003F6B3B">
          <w:rPr>
            <w:rStyle w:val="Hyperlink"/>
            <w:rFonts w:ascii="Calibri" w:hAnsi="Calibri"/>
            <w:sz w:val="24"/>
            <w:szCs w:val="24"/>
          </w:rPr>
          <w:t>Term Employment Policy</w:t>
        </w:r>
      </w:hyperlink>
      <w:r w:rsidR="003E6F26" w:rsidRPr="003F6B3B">
        <w:rPr>
          <w:rStyle w:val="Hyperlink"/>
          <w:rFonts w:ascii="Calibri" w:hAnsi="Calibri"/>
          <w:sz w:val="24"/>
          <w:szCs w:val="24"/>
        </w:rPr>
        <w:t>.</w:t>
      </w:r>
    </w:p>
    <w:p w14:paraId="1FE2A8C9"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5571E4AF"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Term Extension action in SFT: </w:t>
      </w:r>
    </w:p>
    <w:p w14:paraId="0D5EFA39" w14:textId="77777777" w:rsidR="00DB7CE5" w:rsidRPr="003F6B3B" w:rsidRDefault="00DB7CE5" w:rsidP="00DB7CE5">
      <w:pPr>
        <w:pStyle w:val="Default"/>
        <w:numPr>
          <w:ilvl w:val="0"/>
          <w:numId w:val="143"/>
        </w:numPr>
      </w:pPr>
      <w:r w:rsidRPr="003F6B3B">
        <w:rPr>
          <w:rFonts w:cs="Arial"/>
        </w:rPr>
        <w:t xml:space="preserve">Select transaction code </w:t>
      </w:r>
      <w:r w:rsidRPr="003F6B3B">
        <w:rPr>
          <w:rFonts w:cs="Arial"/>
          <w:b/>
        </w:rPr>
        <w:t>ZZSF01 – SFT: Forecast by Employee</w:t>
      </w:r>
      <w:r w:rsidRPr="003F6B3B">
        <w:rPr>
          <w:rFonts w:cs="Arial"/>
        </w:rPr>
        <w:t>.</w:t>
      </w:r>
    </w:p>
    <w:p w14:paraId="0FB21EB9" w14:textId="77777777" w:rsidR="00DB7CE5" w:rsidRPr="003F6B3B" w:rsidRDefault="00DB7CE5" w:rsidP="00DB7CE5">
      <w:pPr>
        <w:numPr>
          <w:ilvl w:val="0"/>
          <w:numId w:val="143"/>
        </w:numPr>
        <w:spacing w:before="60" w:after="60"/>
        <w:ind w:left="714" w:hanging="357"/>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3F5153A8" w14:textId="77777777" w:rsidR="00DB7CE5" w:rsidRPr="003F6B3B" w:rsidRDefault="00DB7CE5" w:rsidP="00DB7CE5">
      <w:pPr>
        <w:pStyle w:val="Default"/>
        <w:numPr>
          <w:ilvl w:val="0"/>
          <w:numId w:val="143"/>
        </w:numPr>
      </w:pPr>
      <w:r w:rsidRPr="003F6B3B">
        <w:t xml:space="preserve">Click on the </w:t>
      </w:r>
      <w:r w:rsidRPr="003F6B3B">
        <w:rPr>
          <w:b/>
        </w:rPr>
        <w:t>Create</w:t>
      </w:r>
      <w:r w:rsidRPr="003F6B3B">
        <w:t xml:space="preserve"> icon and select </w:t>
      </w:r>
      <w:r w:rsidRPr="003F6B3B">
        <w:rPr>
          <w:b/>
        </w:rPr>
        <w:t>Add new event record.</w:t>
      </w:r>
    </w:p>
    <w:p w14:paraId="2E033391" w14:textId="77777777" w:rsidR="00DB7CE5" w:rsidRPr="003F6B3B" w:rsidRDefault="00DB7CE5" w:rsidP="00DB7CE5">
      <w:pPr>
        <w:pStyle w:val="Default"/>
        <w:numPr>
          <w:ilvl w:val="0"/>
          <w:numId w:val="143"/>
        </w:numPr>
      </w:pPr>
      <w:r w:rsidRPr="003F6B3B">
        <w:t xml:space="preserve">In the “Create new record event” pop up: </w:t>
      </w:r>
    </w:p>
    <w:p w14:paraId="4BDE0BDB" w14:textId="77777777" w:rsidR="00DB7CE5" w:rsidRPr="003F6B3B" w:rsidRDefault="00DB7CE5" w:rsidP="00DB7CE5">
      <w:pPr>
        <w:pStyle w:val="Default"/>
        <w:numPr>
          <w:ilvl w:val="1"/>
          <w:numId w:val="143"/>
        </w:numPr>
      </w:pPr>
      <w:r w:rsidRPr="003F6B3B">
        <w:lastRenderedPageBreak/>
        <w:t xml:space="preserve">Indicate the start date of the new event as per the “Letter of Appointment”; </w:t>
      </w:r>
    </w:p>
    <w:p w14:paraId="2079A3A8" w14:textId="77777777" w:rsidR="00DB7CE5" w:rsidRPr="003F6B3B" w:rsidRDefault="00DB7CE5" w:rsidP="00DB7CE5">
      <w:pPr>
        <w:pStyle w:val="Default"/>
        <w:numPr>
          <w:ilvl w:val="1"/>
          <w:numId w:val="143"/>
        </w:numPr>
      </w:pPr>
      <w:r w:rsidRPr="003F6B3B">
        <w:t xml:space="preserve">Check the </w:t>
      </w:r>
      <w:r w:rsidRPr="003F6B3B">
        <w:rPr>
          <w:b/>
        </w:rPr>
        <w:t>Create with reference</w:t>
      </w:r>
      <w:r w:rsidRPr="003F6B3B">
        <w:t xml:space="preserve"> box;</w:t>
      </w:r>
    </w:p>
    <w:p w14:paraId="7588285D" w14:textId="77777777" w:rsidR="00DB7CE5" w:rsidRPr="003F6B3B" w:rsidRDefault="00DB7CE5" w:rsidP="00DB7CE5">
      <w:pPr>
        <w:pStyle w:val="Default"/>
        <w:numPr>
          <w:ilvl w:val="1"/>
          <w:numId w:val="143"/>
        </w:numPr>
      </w:pPr>
      <w:r w:rsidRPr="003F6B3B">
        <w:t xml:space="preserve">Enter the employee’s PRI in the </w:t>
      </w:r>
      <w:r w:rsidRPr="003F6B3B">
        <w:rPr>
          <w:b/>
        </w:rPr>
        <w:t>Personnel no.</w:t>
      </w:r>
      <w:r w:rsidRPr="003F6B3B">
        <w:t xml:space="preserve"> fields;</w:t>
      </w:r>
    </w:p>
    <w:p w14:paraId="03816ACE" w14:textId="77777777" w:rsidR="00DB7CE5" w:rsidRPr="003F6B3B" w:rsidRDefault="00DB7CE5" w:rsidP="00DB7CE5">
      <w:pPr>
        <w:numPr>
          <w:ilvl w:val="1"/>
          <w:numId w:val="143"/>
        </w:numPr>
        <w:spacing w:before="60" w:after="60"/>
        <w:rPr>
          <w:rFonts w:ascii="Calibri" w:hAnsi="Calibri" w:cs="Arial"/>
        </w:rPr>
      </w:pPr>
      <w:r w:rsidRPr="003F6B3B">
        <w:rPr>
          <w:rFonts w:ascii="Calibri" w:hAnsi="Calibri" w:cs="Arial"/>
        </w:rPr>
        <w:t>Enter or select a reference event date.</w:t>
      </w:r>
    </w:p>
    <w:p w14:paraId="16EB0D6C" w14:textId="77777777" w:rsidR="00DB7CE5" w:rsidRPr="003F6B3B" w:rsidRDefault="00DB7CE5" w:rsidP="00DB7CE5">
      <w:pPr>
        <w:numPr>
          <w:ilvl w:val="0"/>
          <w:numId w:val="143"/>
        </w:numPr>
        <w:spacing w:before="60" w:after="60"/>
        <w:rPr>
          <w:rFonts w:ascii="Calibri" w:hAnsi="Calibri" w:cs="Arial"/>
        </w:rPr>
      </w:pPr>
      <w:r w:rsidRPr="003F6B3B">
        <w:rPr>
          <w:rFonts w:ascii="Calibri" w:hAnsi="Calibri" w:cs="Arial"/>
        </w:rPr>
        <w:t>Click on the green check mark.</w:t>
      </w:r>
    </w:p>
    <w:p w14:paraId="526E9EA2" w14:textId="77777777" w:rsidR="00DB7CE5" w:rsidRPr="003F6B3B" w:rsidRDefault="00DB7CE5" w:rsidP="00DB7CE5">
      <w:pPr>
        <w:numPr>
          <w:ilvl w:val="0"/>
          <w:numId w:val="143"/>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Action Code</w:t>
      </w:r>
      <w:r w:rsidRPr="003F6B3B">
        <w:rPr>
          <w:rFonts w:ascii="Calibri" w:hAnsi="Calibri" w:cs="Arial"/>
        </w:rPr>
        <w:t xml:space="preserve"> field, select the “EXT/PROL” code from the menu. </w:t>
      </w:r>
    </w:p>
    <w:p w14:paraId="78C881BE" w14:textId="77777777" w:rsidR="00DB7CE5" w:rsidRPr="003F6B3B" w:rsidRDefault="00DB7CE5" w:rsidP="00DB7CE5">
      <w:pPr>
        <w:numPr>
          <w:ilvl w:val="0"/>
          <w:numId w:val="143"/>
        </w:numPr>
        <w:spacing w:before="60" w:after="60"/>
        <w:rPr>
          <w:rFonts w:ascii="Calibri" w:hAnsi="Calibri" w:cs="Arial"/>
        </w:rPr>
      </w:pPr>
      <w:r w:rsidRPr="003F6B3B">
        <w:rPr>
          <w:rFonts w:ascii="Calibri" w:hAnsi="Calibri" w:cs="Arial"/>
        </w:rPr>
        <w:t xml:space="preserve">In the </w:t>
      </w:r>
      <w:r w:rsidRPr="003F6B3B">
        <w:rPr>
          <w:rFonts w:ascii="Calibri" w:hAnsi="Calibri" w:cs="Arial"/>
          <w:b/>
        </w:rPr>
        <w:t>HR End Date</w:t>
      </w:r>
      <w:r w:rsidRPr="003F6B3B">
        <w:rPr>
          <w:rFonts w:ascii="Calibri" w:hAnsi="Calibri" w:cs="Arial"/>
        </w:rPr>
        <w:t xml:space="preserve"> field, indicate the employees’ official end date as per the “Letter of Appointment”. </w:t>
      </w:r>
    </w:p>
    <w:p w14:paraId="3F264E82" w14:textId="77777777" w:rsidR="00DB7CE5" w:rsidRPr="003F6B3B" w:rsidRDefault="00DB7CE5" w:rsidP="00DB7CE5">
      <w:pPr>
        <w:pStyle w:val="Default"/>
        <w:numPr>
          <w:ilvl w:val="0"/>
          <w:numId w:val="143"/>
        </w:numPr>
      </w:pPr>
      <w:r w:rsidRPr="003F6B3B">
        <w:t xml:space="preserve">In the </w:t>
      </w:r>
      <w:r w:rsidRPr="003F6B3B">
        <w:rPr>
          <w:b/>
        </w:rPr>
        <w:t>Pay Detail – Basic Data</w:t>
      </w:r>
      <w:r w:rsidRPr="003F6B3B">
        <w:t xml:space="preserve"> tab: </w:t>
      </w:r>
    </w:p>
    <w:p w14:paraId="3B9EAE10" w14:textId="77777777" w:rsidR="00DB7CE5" w:rsidRPr="003F6B3B" w:rsidRDefault="00DB7CE5" w:rsidP="00DB7CE5">
      <w:pPr>
        <w:pStyle w:val="Default"/>
        <w:numPr>
          <w:ilvl w:val="1"/>
          <w:numId w:val="143"/>
        </w:numPr>
      </w:pPr>
      <w:r w:rsidRPr="003F6B3B">
        <w:t xml:space="preserve">Validate/Modify the Classification Region, Classification and Step;  </w:t>
      </w:r>
    </w:p>
    <w:p w14:paraId="518877AD" w14:textId="77777777" w:rsidR="00DB7CE5" w:rsidRPr="003F6B3B" w:rsidRDefault="00DB7CE5" w:rsidP="00DB7CE5">
      <w:pPr>
        <w:pStyle w:val="Default"/>
        <w:numPr>
          <w:ilvl w:val="1"/>
          <w:numId w:val="143"/>
        </w:numPr>
      </w:pPr>
      <w:r w:rsidRPr="003F6B3B">
        <w:t xml:space="preserve">Validate/Modify the Incremental date. </w:t>
      </w:r>
    </w:p>
    <w:p w14:paraId="7B63F5D8" w14:textId="77777777" w:rsidR="00DB7CE5" w:rsidRPr="003F6B3B" w:rsidRDefault="00DB7CE5" w:rsidP="00DB7CE5">
      <w:pPr>
        <w:pStyle w:val="Default"/>
        <w:numPr>
          <w:ilvl w:val="0"/>
          <w:numId w:val="143"/>
        </w:numPr>
      </w:pPr>
      <w:r w:rsidRPr="003F6B3B">
        <w:rPr>
          <w:b/>
        </w:rPr>
        <w:t>Save</w:t>
      </w:r>
      <w:r w:rsidRPr="003F6B3B">
        <w:t>.</w:t>
      </w:r>
    </w:p>
    <w:p w14:paraId="2F737556"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30B179CD" w14:textId="77777777" w:rsidTr="00DB7CE5">
        <w:trPr>
          <w:tblHeader/>
        </w:trPr>
        <w:tc>
          <w:tcPr>
            <w:tcW w:w="4536" w:type="dxa"/>
            <w:shd w:val="clear" w:color="auto" w:fill="C0C0C0"/>
          </w:tcPr>
          <w:p w14:paraId="7B6943FF"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Input - Fields</w:t>
            </w:r>
          </w:p>
        </w:tc>
        <w:tc>
          <w:tcPr>
            <w:tcW w:w="4932" w:type="dxa"/>
            <w:shd w:val="clear" w:color="auto" w:fill="C0C0C0"/>
          </w:tcPr>
          <w:p w14:paraId="10629316" w14:textId="77777777" w:rsidR="00DB7CE5" w:rsidRPr="003F6B3B" w:rsidRDefault="00DB7CE5" w:rsidP="00DB7CE5">
            <w:pPr>
              <w:pStyle w:val="P106TableHeading"/>
              <w:rPr>
                <w:rFonts w:ascii="Calibri" w:hAnsi="Calibri"/>
                <w:sz w:val="24"/>
                <w:szCs w:val="24"/>
              </w:rPr>
            </w:pPr>
            <w:r w:rsidRPr="003F6B3B">
              <w:rPr>
                <w:rFonts w:ascii="Calibri" w:hAnsi="Calibri"/>
                <w:sz w:val="24"/>
                <w:szCs w:val="24"/>
              </w:rPr>
              <w:t>Field Value/Comments</w:t>
            </w:r>
          </w:p>
        </w:tc>
      </w:tr>
      <w:tr w:rsidR="00DB7CE5" w:rsidRPr="003F6B3B" w14:paraId="4982D042" w14:textId="77777777" w:rsidTr="00DB7CE5">
        <w:tc>
          <w:tcPr>
            <w:tcW w:w="4536" w:type="dxa"/>
            <w:shd w:val="clear" w:color="auto" w:fill="auto"/>
          </w:tcPr>
          <w:p w14:paraId="239A79E7"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784350E1" w14:textId="77777777" w:rsidR="00DB7CE5" w:rsidRPr="003F6B3B" w:rsidRDefault="00DB7CE5" w:rsidP="00DB7CE5">
            <w:pPr>
              <w:rPr>
                <w:rFonts w:ascii="Calibri" w:hAnsi="Calibri"/>
                <w:b/>
              </w:rPr>
            </w:pPr>
          </w:p>
        </w:tc>
      </w:tr>
      <w:tr w:rsidR="00DB7CE5" w:rsidRPr="003F6B3B" w14:paraId="54360598" w14:textId="77777777" w:rsidTr="00DB7CE5">
        <w:tc>
          <w:tcPr>
            <w:tcW w:w="4536" w:type="dxa"/>
            <w:shd w:val="clear" w:color="auto" w:fill="auto"/>
          </w:tcPr>
          <w:p w14:paraId="3A7C4C05" w14:textId="77777777" w:rsidR="00DB7CE5" w:rsidRPr="003F6B3B" w:rsidRDefault="00DB7CE5" w:rsidP="00DB7CE5">
            <w:pPr>
              <w:ind w:left="318"/>
              <w:rPr>
                <w:rFonts w:ascii="Calibri" w:hAnsi="Calibri"/>
              </w:rPr>
            </w:pPr>
            <w:r w:rsidRPr="003F6B3B">
              <w:rPr>
                <w:rFonts w:ascii="Calibri" w:hAnsi="Calibri"/>
              </w:rPr>
              <w:t>Exclude from Forecast</w:t>
            </w:r>
          </w:p>
        </w:tc>
        <w:tc>
          <w:tcPr>
            <w:tcW w:w="4932" w:type="dxa"/>
            <w:shd w:val="clear" w:color="auto" w:fill="auto"/>
          </w:tcPr>
          <w:p w14:paraId="4D7D1FB3"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770D35BC" w14:textId="77777777" w:rsidTr="00DB7CE5">
        <w:tc>
          <w:tcPr>
            <w:tcW w:w="4536" w:type="dxa"/>
            <w:shd w:val="clear" w:color="auto" w:fill="auto"/>
          </w:tcPr>
          <w:p w14:paraId="378183D1" w14:textId="77777777" w:rsidR="00DB7CE5" w:rsidRPr="003F6B3B" w:rsidRDefault="00DB7CE5" w:rsidP="00DB7CE5">
            <w:pPr>
              <w:ind w:left="318"/>
              <w:rPr>
                <w:rFonts w:ascii="Calibri" w:hAnsi="Calibri"/>
              </w:rPr>
            </w:pPr>
            <w:r w:rsidRPr="003F6B3B">
              <w:rPr>
                <w:rFonts w:ascii="Calibri" w:hAnsi="Calibri"/>
              </w:rPr>
              <w:t>Event Action ID</w:t>
            </w:r>
          </w:p>
        </w:tc>
        <w:tc>
          <w:tcPr>
            <w:tcW w:w="4932" w:type="dxa"/>
            <w:shd w:val="clear" w:color="auto" w:fill="auto"/>
          </w:tcPr>
          <w:p w14:paraId="7EAABC78" w14:textId="77777777" w:rsidR="00DB7CE5" w:rsidRPr="003F6B3B" w:rsidRDefault="00DB7CE5" w:rsidP="00DB7CE5">
            <w:pPr>
              <w:rPr>
                <w:rFonts w:ascii="Calibri" w:hAnsi="Calibri"/>
              </w:rPr>
            </w:pPr>
            <w:r w:rsidRPr="003F6B3B">
              <w:rPr>
                <w:rFonts w:ascii="Calibri" w:hAnsi="Calibri"/>
              </w:rPr>
              <w:t xml:space="preserve">Default </w:t>
            </w:r>
          </w:p>
        </w:tc>
      </w:tr>
      <w:tr w:rsidR="00DB7CE5" w:rsidRPr="003F6B3B" w14:paraId="08633560" w14:textId="77777777" w:rsidTr="00DB7CE5">
        <w:tc>
          <w:tcPr>
            <w:tcW w:w="4536" w:type="dxa"/>
            <w:shd w:val="clear" w:color="auto" w:fill="auto"/>
          </w:tcPr>
          <w:p w14:paraId="50D36E19" w14:textId="77777777" w:rsidR="00DB7CE5" w:rsidRPr="003F6B3B" w:rsidRDefault="00DB7CE5" w:rsidP="00DB7CE5">
            <w:pPr>
              <w:ind w:left="318"/>
              <w:rPr>
                <w:rFonts w:ascii="Calibri" w:hAnsi="Calibri"/>
              </w:rPr>
            </w:pPr>
            <w:r w:rsidRPr="003F6B3B">
              <w:rPr>
                <w:rFonts w:ascii="Calibri" w:hAnsi="Calibri"/>
              </w:rPr>
              <w:t>Effective</w:t>
            </w:r>
          </w:p>
        </w:tc>
        <w:tc>
          <w:tcPr>
            <w:tcW w:w="4932" w:type="dxa"/>
            <w:shd w:val="clear" w:color="auto" w:fill="auto"/>
          </w:tcPr>
          <w:p w14:paraId="5A339836" w14:textId="77777777" w:rsidR="00DB7CE5" w:rsidRPr="003F6B3B" w:rsidRDefault="00DB7CE5" w:rsidP="00DB7CE5">
            <w:pPr>
              <w:rPr>
                <w:rFonts w:ascii="Calibri" w:hAnsi="Calibri"/>
              </w:rPr>
            </w:pPr>
            <w:r w:rsidRPr="003F6B3B">
              <w:rPr>
                <w:rFonts w:ascii="Calibri" w:hAnsi="Calibri"/>
              </w:rPr>
              <w:t>Yes</w:t>
            </w:r>
          </w:p>
        </w:tc>
      </w:tr>
      <w:tr w:rsidR="00DB7CE5" w:rsidRPr="003F6B3B" w14:paraId="2C554320" w14:textId="77777777" w:rsidTr="00DB7CE5">
        <w:tc>
          <w:tcPr>
            <w:tcW w:w="4536" w:type="dxa"/>
            <w:shd w:val="clear" w:color="auto" w:fill="auto"/>
          </w:tcPr>
          <w:p w14:paraId="61034A9C" w14:textId="77777777" w:rsidR="00DB7CE5" w:rsidRPr="003F6B3B" w:rsidRDefault="00DB7CE5" w:rsidP="00DB7CE5">
            <w:pPr>
              <w:ind w:left="318"/>
              <w:rPr>
                <w:rFonts w:ascii="Calibri" w:hAnsi="Calibri"/>
              </w:rPr>
            </w:pPr>
            <w:r w:rsidRPr="003F6B3B">
              <w:rPr>
                <w:rFonts w:ascii="Calibri" w:hAnsi="Calibri"/>
              </w:rPr>
              <w:t>Substantive</w:t>
            </w:r>
          </w:p>
        </w:tc>
        <w:tc>
          <w:tcPr>
            <w:tcW w:w="4932" w:type="dxa"/>
            <w:shd w:val="clear" w:color="auto" w:fill="auto"/>
          </w:tcPr>
          <w:p w14:paraId="56523F5A" w14:textId="77777777" w:rsidR="00DB7CE5" w:rsidRPr="003F6B3B" w:rsidRDefault="00DB7CE5" w:rsidP="00DB7CE5">
            <w:pPr>
              <w:rPr>
                <w:rFonts w:ascii="Calibri" w:hAnsi="Calibri"/>
              </w:rPr>
            </w:pPr>
            <w:r w:rsidRPr="003F6B3B">
              <w:rPr>
                <w:rFonts w:ascii="Calibri" w:hAnsi="Calibri"/>
              </w:rPr>
              <w:t>Yes</w:t>
            </w:r>
          </w:p>
        </w:tc>
      </w:tr>
      <w:tr w:rsidR="00DB7CE5" w:rsidRPr="003F6B3B" w14:paraId="46DD7D3B" w14:textId="77777777" w:rsidTr="00DB7CE5">
        <w:tc>
          <w:tcPr>
            <w:tcW w:w="4536" w:type="dxa"/>
            <w:shd w:val="clear" w:color="auto" w:fill="auto"/>
          </w:tcPr>
          <w:p w14:paraId="5DFCFDE3" w14:textId="77777777" w:rsidR="00DB7CE5" w:rsidRPr="003F6B3B" w:rsidRDefault="00DB7CE5" w:rsidP="00DB7CE5">
            <w:pPr>
              <w:ind w:left="318"/>
              <w:rPr>
                <w:rFonts w:ascii="Calibri" w:hAnsi="Calibri"/>
              </w:rPr>
            </w:pPr>
            <w:r w:rsidRPr="003F6B3B">
              <w:rPr>
                <w:rFonts w:ascii="Calibri" w:hAnsi="Calibri"/>
              </w:rPr>
              <w:t>Assignment Date (From - To)</w:t>
            </w:r>
          </w:p>
        </w:tc>
        <w:tc>
          <w:tcPr>
            <w:tcW w:w="4932" w:type="dxa"/>
            <w:shd w:val="clear" w:color="auto" w:fill="auto"/>
          </w:tcPr>
          <w:p w14:paraId="4DA4D072"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59720A65" w14:textId="77777777" w:rsidTr="00DB7CE5">
        <w:tc>
          <w:tcPr>
            <w:tcW w:w="4536" w:type="dxa"/>
            <w:shd w:val="clear" w:color="auto" w:fill="auto"/>
          </w:tcPr>
          <w:p w14:paraId="3A1A15C7" w14:textId="77777777" w:rsidR="00DB7CE5" w:rsidRPr="003F6B3B" w:rsidRDefault="00DB7CE5" w:rsidP="00DB7CE5">
            <w:pPr>
              <w:ind w:left="318"/>
              <w:rPr>
                <w:rFonts w:ascii="Calibri" w:hAnsi="Calibri"/>
              </w:rPr>
            </w:pPr>
            <w:r w:rsidRPr="003F6B3B">
              <w:rPr>
                <w:rFonts w:ascii="Calibri" w:hAnsi="Calibri"/>
              </w:rPr>
              <w:t>Action Code</w:t>
            </w:r>
          </w:p>
        </w:tc>
        <w:tc>
          <w:tcPr>
            <w:tcW w:w="4932" w:type="dxa"/>
            <w:shd w:val="clear" w:color="auto" w:fill="auto"/>
          </w:tcPr>
          <w:p w14:paraId="15C248DD" w14:textId="77777777" w:rsidR="00DB7CE5" w:rsidRPr="003F6B3B" w:rsidRDefault="00DB7CE5" w:rsidP="00DB7CE5">
            <w:pPr>
              <w:rPr>
                <w:rFonts w:ascii="Calibri" w:hAnsi="Calibri"/>
                <w:b/>
              </w:rPr>
            </w:pPr>
            <w:r w:rsidRPr="003F6B3B">
              <w:rPr>
                <w:rFonts w:ascii="Calibri" w:hAnsi="Calibri" w:cs="Arial"/>
                <w:b/>
              </w:rPr>
              <w:t>EXT/PROL – Extension of Term</w:t>
            </w:r>
          </w:p>
        </w:tc>
      </w:tr>
      <w:tr w:rsidR="00DB7CE5" w:rsidRPr="003F6B3B" w14:paraId="7C6E016B" w14:textId="77777777" w:rsidTr="00DB7CE5">
        <w:tc>
          <w:tcPr>
            <w:tcW w:w="4536" w:type="dxa"/>
            <w:shd w:val="clear" w:color="auto" w:fill="auto"/>
          </w:tcPr>
          <w:p w14:paraId="0705A2CE" w14:textId="77777777" w:rsidR="00DB7CE5" w:rsidRPr="003F6B3B" w:rsidRDefault="00DB7CE5" w:rsidP="00DB7CE5">
            <w:pPr>
              <w:ind w:left="318"/>
              <w:rPr>
                <w:rFonts w:ascii="Calibri" w:hAnsi="Calibri"/>
              </w:rPr>
            </w:pPr>
            <w:r w:rsidRPr="003F6B3B">
              <w:rPr>
                <w:rFonts w:ascii="Calibri" w:hAnsi="Calibri"/>
              </w:rPr>
              <w:t>Modified Assignment Date (From - To)</w:t>
            </w:r>
          </w:p>
        </w:tc>
        <w:tc>
          <w:tcPr>
            <w:tcW w:w="4932" w:type="dxa"/>
            <w:shd w:val="clear" w:color="auto" w:fill="auto"/>
          </w:tcPr>
          <w:p w14:paraId="7E4371B4" w14:textId="77777777" w:rsidR="00DB7CE5" w:rsidRPr="003F6B3B" w:rsidRDefault="00DB7CE5" w:rsidP="00DB7CE5">
            <w:pPr>
              <w:rPr>
                <w:rFonts w:ascii="Calibri" w:hAnsi="Calibri"/>
              </w:rPr>
            </w:pPr>
            <w:r w:rsidRPr="003F6B3B">
              <w:rPr>
                <w:rFonts w:ascii="Calibri" w:hAnsi="Calibri"/>
              </w:rPr>
              <w:t>Default – Based on Event Records</w:t>
            </w:r>
          </w:p>
        </w:tc>
      </w:tr>
      <w:tr w:rsidR="00DB7CE5" w:rsidRPr="003F6B3B" w14:paraId="41C0323B" w14:textId="77777777" w:rsidTr="00DB7CE5">
        <w:tc>
          <w:tcPr>
            <w:tcW w:w="4536" w:type="dxa"/>
            <w:shd w:val="clear" w:color="auto" w:fill="auto"/>
          </w:tcPr>
          <w:p w14:paraId="23396FF7"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6D892793" w14:textId="77777777" w:rsidR="00DB7CE5" w:rsidRPr="003F6B3B" w:rsidRDefault="00DB7CE5" w:rsidP="00DB7CE5">
            <w:pPr>
              <w:rPr>
                <w:rFonts w:ascii="Calibri" w:hAnsi="Calibri"/>
              </w:rPr>
            </w:pPr>
          </w:p>
        </w:tc>
      </w:tr>
      <w:tr w:rsidR="00DB7CE5" w:rsidRPr="003F6B3B" w14:paraId="0C479366" w14:textId="77777777" w:rsidTr="00DB7CE5">
        <w:tc>
          <w:tcPr>
            <w:tcW w:w="4536" w:type="dxa"/>
            <w:shd w:val="clear" w:color="auto" w:fill="auto"/>
          </w:tcPr>
          <w:p w14:paraId="0553D6C8"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7C6365DC"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26E81851" w14:textId="77777777" w:rsidTr="00DB7CE5">
        <w:tc>
          <w:tcPr>
            <w:tcW w:w="4536" w:type="dxa"/>
            <w:shd w:val="clear" w:color="auto" w:fill="auto"/>
          </w:tcPr>
          <w:p w14:paraId="30EE67E1"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4513E294"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0C1227C" w14:textId="77777777" w:rsidTr="00DB7CE5">
        <w:tc>
          <w:tcPr>
            <w:tcW w:w="4536" w:type="dxa"/>
            <w:shd w:val="clear" w:color="auto" w:fill="auto"/>
          </w:tcPr>
          <w:p w14:paraId="30F99905"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7270142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F462D3A" w14:textId="77777777" w:rsidTr="00DB7CE5">
        <w:tc>
          <w:tcPr>
            <w:tcW w:w="4536" w:type="dxa"/>
            <w:shd w:val="clear" w:color="auto" w:fill="auto"/>
          </w:tcPr>
          <w:p w14:paraId="1C54C97D" w14:textId="77777777" w:rsidR="00DB7CE5" w:rsidRPr="003F6B3B" w:rsidRDefault="00DB7CE5" w:rsidP="00DB7CE5">
            <w:pPr>
              <w:ind w:left="318"/>
              <w:rPr>
                <w:rFonts w:ascii="Calibri" w:hAnsi="Calibri"/>
              </w:rPr>
            </w:pPr>
            <w:r w:rsidRPr="003F6B3B">
              <w:rPr>
                <w:rFonts w:ascii="Calibri" w:hAnsi="Calibri"/>
              </w:rPr>
              <w:t>HR End Date</w:t>
            </w:r>
          </w:p>
        </w:tc>
        <w:tc>
          <w:tcPr>
            <w:tcW w:w="4932" w:type="dxa"/>
            <w:shd w:val="clear" w:color="auto" w:fill="auto"/>
          </w:tcPr>
          <w:p w14:paraId="7BC27D19" w14:textId="77777777" w:rsidR="00DB7CE5" w:rsidRPr="003F6B3B" w:rsidRDefault="00DB7CE5" w:rsidP="00DB7CE5">
            <w:pPr>
              <w:rPr>
                <w:rFonts w:ascii="Calibri" w:hAnsi="Calibri"/>
                <w:b/>
              </w:rPr>
            </w:pPr>
            <w:r w:rsidRPr="003F6B3B">
              <w:rPr>
                <w:rFonts w:ascii="Calibri" w:hAnsi="Calibri"/>
                <w:b/>
              </w:rPr>
              <w:t>Indicate end date as per Letter of Appointment</w:t>
            </w:r>
          </w:p>
        </w:tc>
      </w:tr>
      <w:tr w:rsidR="00DB7CE5" w:rsidRPr="003F6B3B" w14:paraId="3A26043F" w14:textId="77777777" w:rsidTr="00DB7CE5">
        <w:tc>
          <w:tcPr>
            <w:tcW w:w="4536" w:type="dxa"/>
            <w:shd w:val="clear" w:color="auto" w:fill="auto"/>
          </w:tcPr>
          <w:p w14:paraId="724201BA"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69493FEB" w14:textId="77777777" w:rsidR="00DB7CE5" w:rsidRPr="003F6B3B" w:rsidRDefault="00DB7CE5" w:rsidP="00DB7CE5">
            <w:pPr>
              <w:rPr>
                <w:rFonts w:ascii="Calibri" w:hAnsi="Calibri"/>
                <w:b/>
              </w:rPr>
            </w:pPr>
            <w:r w:rsidRPr="003F6B3B">
              <w:rPr>
                <w:rFonts w:ascii="Calibri" w:hAnsi="Calibri"/>
                <w:b/>
              </w:rPr>
              <w:t>Leave blank</w:t>
            </w:r>
          </w:p>
        </w:tc>
      </w:tr>
      <w:tr w:rsidR="00DB7CE5" w:rsidRPr="003F6B3B" w14:paraId="32023C0C" w14:textId="77777777" w:rsidTr="00DB7CE5">
        <w:tc>
          <w:tcPr>
            <w:tcW w:w="4536" w:type="dxa"/>
            <w:shd w:val="clear" w:color="auto" w:fill="auto"/>
          </w:tcPr>
          <w:p w14:paraId="5F7DB19D" w14:textId="77777777" w:rsidR="00DB7CE5" w:rsidRPr="003F6B3B" w:rsidRDefault="00DB7CE5" w:rsidP="00DB7CE5">
            <w:pPr>
              <w:ind w:left="318"/>
              <w:rPr>
                <w:rFonts w:ascii="Calibri" w:hAnsi="Calibri"/>
              </w:rPr>
            </w:pPr>
            <w:r w:rsidRPr="003F6B3B">
              <w:rPr>
                <w:rFonts w:ascii="Calibri" w:hAnsi="Calibri"/>
              </w:rPr>
              <w:t>Assigned Work Week   Default (37.5)</w:t>
            </w:r>
          </w:p>
        </w:tc>
        <w:tc>
          <w:tcPr>
            <w:tcW w:w="4932" w:type="dxa"/>
            <w:shd w:val="clear" w:color="auto" w:fill="auto"/>
          </w:tcPr>
          <w:p w14:paraId="7413ADDF"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7E7365A" w14:textId="77777777" w:rsidTr="00DB7CE5">
        <w:tc>
          <w:tcPr>
            <w:tcW w:w="4536" w:type="dxa"/>
            <w:shd w:val="clear" w:color="auto" w:fill="auto"/>
          </w:tcPr>
          <w:p w14:paraId="1AC671E7" w14:textId="77777777" w:rsidR="00DB7CE5" w:rsidRPr="003F6B3B" w:rsidRDefault="00DB7CE5" w:rsidP="00DB7CE5">
            <w:pPr>
              <w:ind w:left="318"/>
              <w:rPr>
                <w:rFonts w:ascii="Calibri" w:hAnsi="Calibri"/>
              </w:rPr>
            </w:pPr>
            <w:r w:rsidRPr="003F6B3B">
              <w:rPr>
                <w:rFonts w:ascii="Calibri" w:hAnsi="Calibri"/>
              </w:rPr>
              <w:t>Scheduled Work Week  Default (37.5)</w:t>
            </w:r>
          </w:p>
        </w:tc>
        <w:tc>
          <w:tcPr>
            <w:tcW w:w="4932" w:type="dxa"/>
            <w:shd w:val="clear" w:color="auto" w:fill="auto"/>
          </w:tcPr>
          <w:p w14:paraId="4A0C60B7"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3021698" w14:textId="77777777" w:rsidTr="00DB7CE5">
        <w:tc>
          <w:tcPr>
            <w:tcW w:w="4536" w:type="dxa"/>
            <w:shd w:val="clear" w:color="auto" w:fill="auto"/>
          </w:tcPr>
          <w:p w14:paraId="5C1D0DC9" w14:textId="77777777" w:rsidR="00DB7CE5" w:rsidRPr="003F6B3B" w:rsidRDefault="00DB7CE5" w:rsidP="00DB7CE5">
            <w:pPr>
              <w:ind w:left="318"/>
              <w:rPr>
                <w:rFonts w:ascii="Calibri" w:hAnsi="Calibri"/>
              </w:rPr>
            </w:pPr>
            <w:r w:rsidRPr="003F6B3B">
              <w:rPr>
                <w:rFonts w:ascii="Calibri" w:hAnsi="Calibri"/>
              </w:rPr>
              <w:t>Full Time Equivalent (FTE)</w:t>
            </w:r>
          </w:p>
        </w:tc>
        <w:tc>
          <w:tcPr>
            <w:tcW w:w="4932" w:type="dxa"/>
            <w:shd w:val="clear" w:color="auto" w:fill="auto"/>
          </w:tcPr>
          <w:p w14:paraId="61A6B1DB" w14:textId="77777777" w:rsidR="00DB7CE5" w:rsidRPr="003F6B3B" w:rsidRDefault="00DB7CE5" w:rsidP="00DB7CE5">
            <w:pPr>
              <w:rPr>
                <w:rFonts w:ascii="Calibri" w:hAnsi="Calibri"/>
              </w:rPr>
            </w:pPr>
            <w:r w:rsidRPr="003F6B3B">
              <w:rPr>
                <w:rFonts w:ascii="Calibri" w:hAnsi="Calibri"/>
              </w:rPr>
              <w:t>Calculated field based on Assigned Work Week</w:t>
            </w:r>
          </w:p>
        </w:tc>
      </w:tr>
      <w:tr w:rsidR="00DB7CE5" w:rsidRPr="003F6B3B" w14:paraId="347B074F" w14:textId="77777777" w:rsidTr="00DB7CE5">
        <w:tc>
          <w:tcPr>
            <w:tcW w:w="4536" w:type="dxa"/>
            <w:shd w:val="clear" w:color="auto" w:fill="auto"/>
          </w:tcPr>
          <w:p w14:paraId="12299E9C"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61B694E5" w14:textId="77777777" w:rsidR="00DB7CE5" w:rsidRPr="003F6B3B" w:rsidRDefault="00DB7CE5" w:rsidP="00DB7CE5">
            <w:pPr>
              <w:rPr>
                <w:rFonts w:ascii="Calibri" w:hAnsi="Calibri"/>
                <w:color w:val="FF0000"/>
              </w:rPr>
            </w:pPr>
          </w:p>
        </w:tc>
      </w:tr>
      <w:tr w:rsidR="00DB7CE5" w:rsidRPr="003F6B3B" w14:paraId="777FA886" w14:textId="77777777" w:rsidTr="00DB7CE5">
        <w:tc>
          <w:tcPr>
            <w:tcW w:w="4536" w:type="dxa"/>
            <w:shd w:val="clear" w:color="auto" w:fill="auto"/>
          </w:tcPr>
          <w:p w14:paraId="6ED42DAD"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5CE926BA" w14:textId="77777777" w:rsidR="00DB7CE5" w:rsidRPr="003F6B3B" w:rsidRDefault="00DB7CE5" w:rsidP="00DB7CE5">
            <w:pPr>
              <w:rPr>
                <w:rFonts w:ascii="Calibri" w:hAnsi="Calibri"/>
                <w:b/>
              </w:rPr>
            </w:pPr>
            <w:r w:rsidRPr="003F6B3B">
              <w:rPr>
                <w:rFonts w:ascii="Calibri" w:hAnsi="Calibri"/>
              </w:rPr>
              <w:t>No change required</w:t>
            </w:r>
          </w:p>
        </w:tc>
      </w:tr>
      <w:tr w:rsidR="00DB7CE5" w:rsidRPr="003F6B3B" w14:paraId="06C2625A" w14:textId="77777777" w:rsidTr="00DB7CE5">
        <w:tc>
          <w:tcPr>
            <w:tcW w:w="4536" w:type="dxa"/>
            <w:shd w:val="clear" w:color="auto" w:fill="auto"/>
          </w:tcPr>
          <w:p w14:paraId="77711FA7"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49D836FD"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7FF9A5F8" w14:textId="77777777" w:rsidTr="00DB7CE5">
        <w:tc>
          <w:tcPr>
            <w:tcW w:w="4536" w:type="dxa"/>
            <w:shd w:val="clear" w:color="auto" w:fill="auto"/>
          </w:tcPr>
          <w:p w14:paraId="6A43D363"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47115BC0"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5A3751A" w14:textId="77777777" w:rsidTr="00DB7CE5">
        <w:tc>
          <w:tcPr>
            <w:tcW w:w="4536" w:type="dxa"/>
            <w:shd w:val="clear" w:color="auto" w:fill="auto"/>
          </w:tcPr>
          <w:p w14:paraId="27611767"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52CB8B15"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DD14A99" w14:textId="77777777" w:rsidTr="00DB7CE5">
        <w:tc>
          <w:tcPr>
            <w:tcW w:w="4536" w:type="dxa"/>
            <w:shd w:val="clear" w:color="auto" w:fill="auto"/>
          </w:tcPr>
          <w:p w14:paraId="4AD0436E"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32B7BCC3"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2AC20EBC" w14:textId="77777777" w:rsidTr="00DB7CE5">
        <w:tc>
          <w:tcPr>
            <w:tcW w:w="4536" w:type="dxa"/>
            <w:shd w:val="clear" w:color="auto" w:fill="auto"/>
          </w:tcPr>
          <w:p w14:paraId="7127AD8A" w14:textId="77777777" w:rsidR="00DB7CE5" w:rsidRPr="003F6B3B" w:rsidRDefault="00DB7CE5" w:rsidP="00DB7CE5">
            <w:pPr>
              <w:ind w:left="318"/>
              <w:rPr>
                <w:rFonts w:ascii="Calibri" w:hAnsi="Calibri"/>
              </w:rPr>
            </w:pPr>
            <w:r w:rsidRPr="003F6B3B">
              <w:rPr>
                <w:rFonts w:ascii="Calibri" w:hAnsi="Calibri"/>
              </w:rPr>
              <w:t>Others - Home Cost Center</w:t>
            </w:r>
          </w:p>
        </w:tc>
        <w:tc>
          <w:tcPr>
            <w:tcW w:w="4932" w:type="dxa"/>
            <w:shd w:val="clear" w:color="auto" w:fill="auto"/>
          </w:tcPr>
          <w:p w14:paraId="1A397ECC"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642BCE1E" w14:textId="77777777" w:rsidTr="00DB7CE5">
        <w:tc>
          <w:tcPr>
            <w:tcW w:w="4536" w:type="dxa"/>
            <w:shd w:val="clear" w:color="auto" w:fill="auto"/>
          </w:tcPr>
          <w:p w14:paraId="71BC05BB" w14:textId="77777777" w:rsidR="00DB7CE5" w:rsidRPr="003F6B3B" w:rsidRDefault="00DB7CE5" w:rsidP="00DB7CE5">
            <w:pPr>
              <w:ind w:left="318"/>
              <w:rPr>
                <w:rFonts w:ascii="Calibri" w:hAnsi="Calibri"/>
              </w:rPr>
            </w:pPr>
            <w:r w:rsidRPr="003F6B3B">
              <w:rPr>
                <w:rFonts w:ascii="Calibri" w:hAnsi="Calibri"/>
              </w:rPr>
              <w:t xml:space="preserve"> Others – Timesheet Relevant</w:t>
            </w:r>
          </w:p>
        </w:tc>
        <w:tc>
          <w:tcPr>
            <w:tcW w:w="4932" w:type="dxa"/>
            <w:shd w:val="clear" w:color="auto" w:fill="auto"/>
          </w:tcPr>
          <w:p w14:paraId="5534C30E"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3D1E0A9" w14:textId="77777777" w:rsidTr="00DB7CE5">
        <w:tc>
          <w:tcPr>
            <w:tcW w:w="4536" w:type="dxa"/>
            <w:shd w:val="clear" w:color="auto" w:fill="auto"/>
          </w:tcPr>
          <w:p w14:paraId="7F8F5386"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38843AD5"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3C21A93E" w14:textId="77777777" w:rsidTr="00DB7CE5">
        <w:tc>
          <w:tcPr>
            <w:tcW w:w="4536" w:type="dxa"/>
            <w:shd w:val="clear" w:color="auto" w:fill="auto"/>
          </w:tcPr>
          <w:p w14:paraId="65A480B8" w14:textId="77777777" w:rsidR="00DB7CE5" w:rsidRPr="003F6B3B" w:rsidRDefault="00DB7CE5" w:rsidP="00DB7CE5">
            <w:pPr>
              <w:rPr>
                <w:rFonts w:ascii="Calibri" w:hAnsi="Calibri"/>
              </w:rPr>
            </w:pPr>
            <w:r w:rsidRPr="003F6B3B">
              <w:rPr>
                <w:rFonts w:ascii="Calibri" w:hAnsi="Calibri"/>
                <w:b/>
              </w:rPr>
              <w:lastRenderedPageBreak/>
              <w:t>Pay Detail – Basic Pay Tab</w:t>
            </w:r>
          </w:p>
        </w:tc>
        <w:tc>
          <w:tcPr>
            <w:tcW w:w="4932" w:type="dxa"/>
            <w:shd w:val="clear" w:color="auto" w:fill="auto"/>
          </w:tcPr>
          <w:p w14:paraId="72EAFE10" w14:textId="77777777" w:rsidR="00DB7CE5" w:rsidRPr="003F6B3B" w:rsidRDefault="00DB7CE5" w:rsidP="00DB7CE5">
            <w:pPr>
              <w:rPr>
                <w:rFonts w:ascii="Calibri" w:hAnsi="Calibri"/>
              </w:rPr>
            </w:pPr>
          </w:p>
        </w:tc>
      </w:tr>
      <w:tr w:rsidR="00DB7CE5" w:rsidRPr="003F6B3B" w14:paraId="2B09F41C" w14:textId="77777777" w:rsidTr="00DB7CE5">
        <w:tc>
          <w:tcPr>
            <w:tcW w:w="4536" w:type="dxa"/>
            <w:shd w:val="clear" w:color="auto" w:fill="auto"/>
          </w:tcPr>
          <w:p w14:paraId="72668C0F" w14:textId="77777777" w:rsidR="00DB7CE5" w:rsidRPr="003F6B3B" w:rsidRDefault="00DB7CE5" w:rsidP="00DB7CE5">
            <w:pPr>
              <w:ind w:left="318"/>
              <w:rPr>
                <w:rFonts w:ascii="Calibri" w:hAnsi="Calibri"/>
              </w:rPr>
            </w:pPr>
            <w:r w:rsidRPr="003F6B3B">
              <w:rPr>
                <w:rFonts w:ascii="Calibri" w:hAnsi="Calibri"/>
              </w:rPr>
              <w:t>Forecast Group Code</w:t>
            </w:r>
          </w:p>
        </w:tc>
        <w:tc>
          <w:tcPr>
            <w:tcW w:w="4932" w:type="dxa"/>
            <w:shd w:val="clear" w:color="auto" w:fill="auto"/>
          </w:tcPr>
          <w:p w14:paraId="631801CD"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42597524" w14:textId="77777777" w:rsidTr="00DB7CE5">
        <w:tc>
          <w:tcPr>
            <w:tcW w:w="4536" w:type="dxa"/>
            <w:shd w:val="clear" w:color="auto" w:fill="auto"/>
          </w:tcPr>
          <w:p w14:paraId="37E69975" w14:textId="77777777" w:rsidR="00DB7CE5" w:rsidRPr="003F6B3B" w:rsidRDefault="00DB7CE5" w:rsidP="00DB7CE5">
            <w:pPr>
              <w:ind w:left="318"/>
              <w:rPr>
                <w:rFonts w:ascii="Calibri" w:hAnsi="Calibri"/>
                <w:b/>
              </w:rPr>
            </w:pPr>
            <w:r w:rsidRPr="003F6B3B">
              <w:rPr>
                <w:rFonts w:ascii="Calibri" w:hAnsi="Calibri"/>
              </w:rPr>
              <w:t>Schedule Code</w:t>
            </w:r>
          </w:p>
        </w:tc>
        <w:tc>
          <w:tcPr>
            <w:tcW w:w="4932" w:type="dxa"/>
            <w:shd w:val="clear" w:color="auto" w:fill="auto"/>
          </w:tcPr>
          <w:p w14:paraId="2499FBB1" w14:textId="77777777" w:rsidR="00DB7CE5" w:rsidRPr="003F6B3B" w:rsidRDefault="00DB7CE5" w:rsidP="00DB7CE5">
            <w:pPr>
              <w:rPr>
                <w:rFonts w:ascii="Calibri" w:hAnsi="Calibri"/>
              </w:rPr>
            </w:pPr>
            <w:r w:rsidRPr="003F6B3B">
              <w:rPr>
                <w:rFonts w:ascii="Calibri" w:hAnsi="Calibri"/>
              </w:rPr>
              <w:t>Default – Arrears</w:t>
            </w:r>
          </w:p>
        </w:tc>
      </w:tr>
      <w:tr w:rsidR="00DB7CE5" w:rsidRPr="003F6B3B" w14:paraId="4BFC7118" w14:textId="77777777" w:rsidTr="00DB7CE5">
        <w:tc>
          <w:tcPr>
            <w:tcW w:w="4536" w:type="dxa"/>
            <w:shd w:val="clear" w:color="auto" w:fill="auto"/>
          </w:tcPr>
          <w:p w14:paraId="7CEFB69F" w14:textId="77777777" w:rsidR="00DB7CE5" w:rsidRPr="003F6B3B" w:rsidRDefault="00DB7CE5" w:rsidP="00DB7CE5">
            <w:pPr>
              <w:ind w:left="318"/>
              <w:rPr>
                <w:rFonts w:ascii="Calibri" w:hAnsi="Calibri"/>
                <w:color w:val="FF0000"/>
              </w:rPr>
            </w:pPr>
            <w:r w:rsidRPr="003F6B3B">
              <w:rPr>
                <w:rFonts w:ascii="Calibri" w:hAnsi="Calibri"/>
              </w:rPr>
              <w:t>Classification Region</w:t>
            </w:r>
          </w:p>
        </w:tc>
        <w:tc>
          <w:tcPr>
            <w:tcW w:w="4932" w:type="dxa"/>
            <w:shd w:val="clear" w:color="auto" w:fill="auto"/>
          </w:tcPr>
          <w:p w14:paraId="133DFC15" w14:textId="77777777" w:rsidR="00DB7CE5" w:rsidRPr="003F6B3B" w:rsidRDefault="00DB7CE5" w:rsidP="00DB7CE5">
            <w:pPr>
              <w:rPr>
                <w:rFonts w:ascii="Calibri" w:hAnsi="Calibri"/>
                <w:b/>
              </w:rPr>
            </w:pPr>
            <w:r w:rsidRPr="003F6B3B">
              <w:rPr>
                <w:rFonts w:ascii="Calibri" w:hAnsi="Calibri"/>
              </w:rPr>
              <w:t>No change required</w:t>
            </w:r>
          </w:p>
        </w:tc>
      </w:tr>
      <w:tr w:rsidR="00DB7CE5" w:rsidRPr="003F6B3B" w14:paraId="2A0B6D92" w14:textId="77777777" w:rsidTr="00DB7CE5">
        <w:tc>
          <w:tcPr>
            <w:tcW w:w="4536" w:type="dxa"/>
            <w:shd w:val="clear" w:color="auto" w:fill="auto"/>
          </w:tcPr>
          <w:p w14:paraId="2E8B79CA"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37CC0C94" w14:textId="77777777" w:rsidR="00DB7CE5" w:rsidRPr="003F6B3B" w:rsidRDefault="00DB7CE5" w:rsidP="00DB7CE5">
            <w:pPr>
              <w:rPr>
                <w:rFonts w:ascii="Calibri" w:hAnsi="Calibri"/>
                <w:b/>
              </w:rPr>
            </w:pPr>
            <w:r w:rsidRPr="003F6B3B">
              <w:rPr>
                <w:rFonts w:ascii="Calibri" w:hAnsi="Calibri"/>
              </w:rPr>
              <w:t>No change required</w:t>
            </w:r>
          </w:p>
        </w:tc>
      </w:tr>
      <w:tr w:rsidR="00DB7CE5" w:rsidRPr="003F6B3B" w14:paraId="219DF099" w14:textId="77777777" w:rsidTr="00DB7CE5">
        <w:tc>
          <w:tcPr>
            <w:tcW w:w="4536" w:type="dxa"/>
            <w:shd w:val="clear" w:color="auto" w:fill="auto"/>
          </w:tcPr>
          <w:p w14:paraId="137751C8"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63893408" w14:textId="77777777" w:rsidR="00DB7CE5" w:rsidRPr="003F6B3B" w:rsidRDefault="00DB7CE5" w:rsidP="00DB7CE5">
            <w:pPr>
              <w:rPr>
                <w:rFonts w:ascii="Calibri" w:hAnsi="Calibri"/>
                <w:b/>
              </w:rPr>
            </w:pPr>
            <w:r w:rsidRPr="003F6B3B">
              <w:rPr>
                <w:rFonts w:ascii="Calibri" w:hAnsi="Calibri"/>
                <w:b/>
              </w:rPr>
              <w:t>Validate – modify if applicable</w:t>
            </w:r>
          </w:p>
        </w:tc>
      </w:tr>
      <w:tr w:rsidR="00DB7CE5" w:rsidRPr="003F6B3B" w14:paraId="3D2C86ED" w14:textId="77777777" w:rsidTr="00DB7CE5">
        <w:tc>
          <w:tcPr>
            <w:tcW w:w="4536" w:type="dxa"/>
            <w:shd w:val="clear" w:color="auto" w:fill="auto"/>
          </w:tcPr>
          <w:p w14:paraId="4323E151"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5287C20E"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18EC3A97" w14:textId="77777777" w:rsidTr="00DB7CE5">
        <w:tc>
          <w:tcPr>
            <w:tcW w:w="4536" w:type="dxa"/>
            <w:shd w:val="clear" w:color="auto" w:fill="auto"/>
          </w:tcPr>
          <w:p w14:paraId="704104E4" w14:textId="77777777" w:rsidR="00DB7CE5" w:rsidRPr="003F6B3B" w:rsidRDefault="00DB7CE5" w:rsidP="00DB7CE5">
            <w:pPr>
              <w:ind w:left="318"/>
              <w:rPr>
                <w:rFonts w:ascii="Calibri" w:hAnsi="Calibri"/>
              </w:rPr>
            </w:pPr>
            <w:r w:rsidRPr="003F6B3B">
              <w:rPr>
                <w:rFonts w:ascii="Calibri" w:hAnsi="Calibri"/>
              </w:rPr>
              <w:t>Incremental Date</w:t>
            </w:r>
          </w:p>
        </w:tc>
        <w:tc>
          <w:tcPr>
            <w:tcW w:w="4932" w:type="dxa"/>
            <w:shd w:val="clear" w:color="auto" w:fill="auto"/>
          </w:tcPr>
          <w:p w14:paraId="09659405" w14:textId="77777777" w:rsidR="00DB7CE5" w:rsidRPr="003F6B3B" w:rsidRDefault="00DB7CE5" w:rsidP="00DB7CE5">
            <w:pPr>
              <w:rPr>
                <w:rFonts w:ascii="Calibri" w:hAnsi="Calibri"/>
                <w:b/>
              </w:rPr>
            </w:pPr>
            <w:r w:rsidRPr="003F6B3B">
              <w:rPr>
                <w:rFonts w:ascii="Calibri" w:hAnsi="Calibri"/>
                <w:b/>
              </w:rPr>
              <w:t>Validate – modify if applicable</w:t>
            </w:r>
          </w:p>
        </w:tc>
      </w:tr>
      <w:tr w:rsidR="00DB7CE5" w:rsidRPr="003F6B3B" w14:paraId="05EBB0FE" w14:textId="77777777" w:rsidTr="00DB7CE5">
        <w:tc>
          <w:tcPr>
            <w:tcW w:w="4536" w:type="dxa"/>
            <w:shd w:val="clear" w:color="auto" w:fill="auto"/>
          </w:tcPr>
          <w:p w14:paraId="3990843A"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782D88F2"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2D59655E" w14:textId="77777777" w:rsidTr="00DB7CE5">
        <w:tc>
          <w:tcPr>
            <w:tcW w:w="4536" w:type="dxa"/>
            <w:shd w:val="clear" w:color="auto" w:fill="auto"/>
          </w:tcPr>
          <w:p w14:paraId="3DF1A42A"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7A33B952"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3DD06B1B" w14:textId="77777777" w:rsidTr="00DB7CE5">
        <w:tc>
          <w:tcPr>
            <w:tcW w:w="4536" w:type="dxa"/>
            <w:shd w:val="clear" w:color="auto" w:fill="auto"/>
          </w:tcPr>
          <w:p w14:paraId="59929440" w14:textId="77777777" w:rsidR="00DB7CE5" w:rsidRPr="003F6B3B" w:rsidRDefault="00DB7CE5" w:rsidP="00DB7CE5">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674E3191"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0D625D36" w14:textId="77777777" w:rsidTr="00DB7CE5">
        <w:tc>
          <w:tcPr>
            <w:tcW w:w="4536" w:type="dxa"/>
            <w:shd w:val="clear" w:color="auto" w:fill="auto"/>
          </w:tcPr>
          <w:p w14:paraId="7FA9C611" w14:textId="77777777" w:rsidR="00DB7CE5" w:rsidRPr="003F6B3B" w:rsidRDefault="00DB7CE5" w:rsidP="00DB7CE5">
            <w:pPr>
              <w:rPr>
                <w:rFonts w:ascii="Calibri" w:hAnsi="Calibri"/>
              </w:rPr>
            </w:pPr>
            <w:r w:rsidRPr="003F6B3B">
              <w:rPr>
                <w:rFonts w:ascii="Calibri" w:hAnsi="Calibri"/>
                <w:b/>
              </w:rPr>
              <w:t>Pay Detail – Allowance Tab</w:t>
            </w:r>
          </w:p>
        </w:tc>
        <w:tc>
          <w:tcPr>
            <w:tcW w:w="4932" w:type="dxa"/>
            <w:shd w:val="clear" w:color="auto" w:fill="auto"/>
          </w:tcPr>
          <w:p w14:paraId="2F208385" w14:textId="77777777" w:rsidR="00DB7CE5" w:rsidRPr="003F6B3B" w:rsidRDefault="00DB7CE5" w:rsidP="00DB7CE5">
            <w:pPr>
              <w:rPr>
                <w:rFonts w:ascii="Calibri" w:hAnsi="Calibri"/>
              </w:rPr>
            </w:pPr>
            <w:r w:rsidRPr="003F6B3B">
              <w:rPr>
                <w:rFonts w:ascii="Calibri" w:hAnsi="Calibri"/>
              </w:rPr>
              <w:t>Forecast Groups for allowances should default based on employment status and type. Review the allowances and add any that might be missing.</w:t>
            </w:r>
          </w:p>
        </w:tc>
      </w:tr>
      <w:tr w:rsidR="00DB7CE5" w:rsidRPr="003F6B3B" w14:paraId="6BA8321B" w14:textId="77777777" w:rsidTr="00DB7CE5">
        <w:tc>
          <w:tcPr>
            <w:tcW w:w="4536" w:type="dxa"/>
            <w:shd w:val="clear" w:color="auto" w:fill="auto"/>
          </w:tcPr>
          <w:p w14:paraId="119E9692"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0C030A20" w14:textId="77777777" w:rsidR="00DB7CE5" w:rsidRPr="003F6B3B" w:rsidRDefault="00DB7CE5" w:rsidP="00DB7CE5">
            <w:pPr>
              <w:rPr>
                <w:rFonts w:ascii="Calibri" w:hAnsi="Calibri"/>
                <w:b/>
              </w:rPr>
            </w:pPr>
            <w:r w:rsidRPr="003F6B3B">
              <w:rPr>
                <w:rFonts w:ascii="Calibri" w:hAnsi="Calibri"/>
              </w:rPr>
              <w:t>If an allowance should only be provided or paid in a specific FY enter it her. Full amount will be forecasted for that FY.</w:t>
            </w:r>
          </w:p>
        </w:tc>
      </w:tr>
      <w:tr w:rsidR="00DB7CE5" w:rsidRPr="003F6B3B" w14:paraId="376E2F02" w14:textId="77777777" w:rsidTr="00DB7CE5">
        <w:tc>
          <w:tcPr>
            <w:tcW w:w="4536" w:type="dxa"/>
            <w:shd w:val="clear" w:color="auto" w:fill="auto"/>
          </w:tcPr>
          <w:p w14:paraId="2E9736C3"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7A1CA18A" w14:textId="77777777" w:rsidR="00DB7CE5" w:rsidRPr="003F6B3B" w:rsidRDefault="00DB7CE5" w:rsidP="00DB7CE5">
            <w:pPr>
              <w:rPr>
                <w:rFonts w:ascii="Calibri" w:hAnsi="Calibri"/>
              </w:rPr>
            </w:pPr>
            <w:r w:rsidRPr="003F6B3B">
              <w:rPr>
                <w:rFonts w:ascii="Calibri" w:hAnsi="Calibri"/>
              </w:rPr>
              <w:t>No change required</w:t>
            </w:r>
          </w:p>
        </w:tc>
      </w:tr>
      <w:tr w:rsidR="00DB7CE5" w:rsidRPr="003F6B3B" w14:paraId="5EAC9E37" w14:textId="77777777" w:rsidTr="00DB7CE5">
        <w:tc>
          <w:tcPr>
            <w:tcW w:w="4536" w:type="dxa"/>
            <w:shd w:val="clear" w:color="auto" w:fill="auto"/>
          </w:tcPr>
          <w:p w14:paraId="190E2D94"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4FF7560A" w14:textId="77777777" w:rsidR="00DB7CE5" w:rsidRPr="003F6B3B" w:rsidRDefault="00DB7CE5" w:rsidP="00DB7CE5">
            <w:pPr>
              <w:rPr>
                <w:rFonts w:ascii="Calibri" w:hAnsi="Calibri"/>
              </w:rPr>
            </w:pPr>
            <w:r w:rsidRPr="003F6B3B">
              <w:rPr>
                <w:rFonts w:ascii="Calibri" w:hAnsi="Calibri"/>
              </w:rPr>
              <w:t xml:space="preserve">The information displayed in this tab cannot be modified. It is for display purposes only. </w:t>
            </w:r>
          </w:p>
        </w:tc>
      </w:tr>
      <w:tr w:rsidR="00DB7CE5" w:rsidRPr="003F6B3B" w14:paraId="3371EB37" w14:textId="77777777" w:rsidTr="00DB7CE5">
        <w:tc>
          <w:tcPr>
            <w:tcW w:w="4536" w:type="dxa"/>
            <w:shd w:val="clear" w:color="auto" w:fill="auto"/>
          </w:tcPr>
          <w:p w14:paraId="1F3E82FE" w14:textId="77777777" w:rsidR="00DB7CE5" w:rsidRPr="003F6B3B" w:rsidRDefault="00DB7CE5" w:rsidP="00DB7CE5">
            <w:pPr>
              <w:rPr>
                <w:rFonts w:ascii="Calibri" w:hAnsi="Calibri"/>
                <w:b/>
                <w:color w:val="FF0000"/>
              </w:rPr>
            </w:pPr>
            <w:r w:rsidRPr="003F6B3B">
              <w:rPr>
                <w:rFonts w:ascii="Calibri" w:hAnsi="Calibri"/>
                <w:b/>
              </w:rPr>
              <w:t>Cost Assignment Tool</w:t>
            </w:r>
          </w:p>
        </w:tc>
        <w:tc>
          <w:tcPr>
            <w:tcW w:w="4932" w:type="dxa"/>
            <w:shd w:val="clear" w:color="auto" w:fill="auto"/>
          </w:tcPr>
          <w:p w14:paraId="3C340A0A" w14:textId="77777777" w:rsidR="00DB7CE5" w:rsidRPr="003F6B3B" w:rsidRDefault="00DB7CE5" w:rsidP="00DB7CE5">
            <w:pPr>
              <w:rPr>
                <w:rFonts w:ascii="Calibri" w:hAnsi="Calibri"/>
              </w:rPr>
            </w:pPr>
            <w:r w:rsidRPr="003F6B3B">
              <w:rPr>
                <w:rFonts w:ascii="Calibri" w:hAnsi="Calibri"/>
              </w:rPr>
              <w:t xml:space="preserve">Review the cost assignment associated with the event record and modify as required. </w:t>
            </w:r>
          </w:p>
        </w:tc>
      </w:tr>
    </w:tbl>
    <w:p w14:paraId="34595EB2" w14:textId="77777777" w:rsidR="00B16E52" w:rsidRPr="003F6B3B" w:rsidRDefault="00DB7CE5" w:rsidP="00DB7CE5">
      <w:pPr>
        <w:rPr>
          <w:rFonts w:ascii="Calibri" w:hAnsi="Calibri"/>
        </w:rPr>
      </w:pPr>
      <w:r w:rsidRPr="003F6B3B">
        <w:rPr>
          <w:rFonts w:eastAsia="Calibri"/>
          <w:color w:val="FF0000"/>
        </w:rPr>
        <w:br w:type="page"/>
      </w:r>
    </w:p>
    <w:p w14:paraId="6392919A" w14:textId="602EBC14" w:rsidR="00DB7CE5" w:rsidRPr="003F6B3B" w:rsidRDefault="00DB7CE5" w:rsidP="003F6B3B">
      <w:pPr>
        <w:pStyle w:val="Heading2"/>
      </w:pPr>
      <w:bookmarkStart w:id="154" w:name="_Toc417990995"/>
      <w:bookmarkStart w:id="155" w:name="_Toc449446034"/>
      <w:bookmarkStart w:id="156" w:name="_Toc84509303"/>
      <w:r w:rsidRPr="003F6B3B">
        <w:lastRenderedPageBreak/>
        <w:t>Transfer In</w:t>
      </w:r>
      <w:bookmarkEnd w:id="154"/>
      <w:bookmarkEnd w:id="155"/>
      <w:r w:rsidR="003F6B3B">
        <w:t xml:space="preserve"> from OGD</w:t>
      </w:r>
      <w:bookmarkEnd w:id="156"/>
    </w:p>
    <w:p w14:paraId="08E8B0F7"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61D9BC69" w14:textId="77777777" w:rsidR="00DB7CE5" w:rsidRPr="003F6B3B" w:rsidRDefault="00DB7CE5" w:rsidP="00DB7CE5">
      <w:pPr>
        <w:spacing w:after="120"/>
        <w:rPr>
          <w:rFonts w:ascii="Calibri" w:hAnsi="Calibri"/>
        </w:rPr>
      </w:pPr>
      <w:r w:rsidRPr="003F6B3B">
        <w:rPr>
          <w:rFonts w:ascii="Calibri" w:hAnsi="Calibri"/>
        </w:rPr>
        <w:t xml:space="preserve">A Transfer In is a situation where an employee permanently transfers from another government department (OGD), where the Treasury Board Secretariat (TBS) is the employer, to ESDC. </w:t>
      </w:r>
    </w:p>
    <w:p w14:paraId="791DE953"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0B8D058C" w14:textId="2F2D58D9" w:rsidR="00DB7CE5" w:rsidRPr="003F6B3B" w:rsidRDefault="5D0EB241" w:rsidP="00DB7CE5">
      <w:pPr>
        <w:spacing w:after="120"/>
        <w:rPr>
          <w:rFonts w:ascii="Calibri" w:eastAsia="Arial Unicode MS" w:hAnsi="Calibri" w:cs="Arial"/>
          <w:lang w:val="en-US"/>
        </w:rPr>
      </w:pPr>
      <w:r w:rsidRPr="003F6B3B">
        <w:rPr>
          <w:rFonts w:ascii="Calibri" w:eastAsia="Arial Unicode MS" w:hAnsi="Calibri" w:cs="Arial"/>
          <w:lang w:val="en-US"/>
        </w:rPr>
        <w:t xml:space="preserve">When a Transfer In situation occurs, the forecast in SFT must be </w:t>
      </w:r>
      <w:r w:rsidR="00882BFB" w:rsidRPr="003F6B3B">
        <w:rPr>
          <w:rFonts w:ascii="Calibri" w:eastAsia="Arial Unicode MS" w:hAnsi="Calibri" w:cs="Arial"/>
          <w:lang w:val="en-US"/>
        </w:rPr>
        <w:t>created to</w:t>
      </w:r>
      <w:r w:rsidRPr="003F6B3B">
        <w:rPr>
          <w:rFonts w:ascii="Calibri" w:eastAsia="Arial Unicode MS" w:hAnsi="Calibri" w:cs="Arial"/>
          <w:lang w:val="en-US"/>
        </w:rPr>
        <w:t xml:space="preserve"> add the new employee coming into the department and account for those additional salary costs.</w:t>
      </w:r>
    </w:p>
    <w:p w14:paraId="3C1A9105" w14:textId="64257CDF" w:rsidR="00DB7CE5" w:rsidRPr="003F6B3B" w:rsidRDefault="5D0EB241" w:rsidP="00DB7CE5">
      <w:pPr>
        <w:spacing w:after="120"/>
        <w:rPr>
          <w:rFonts w:ascii="Calibri" w:hAnsi="Calibri"/>
        </w:rPr>
      </w:pPr>
      <w:r w:rsidRPr="003F6B3B">
        <w:rPr>
          <w:rFonts w:ascii="Calibri" w:hAnsi="Calibri"/>
        </w:rPr>
        <w:t xml:space="preserve">Since the OGD may not transfer the employee </w:t>
      </w:r>
      <w:r w:rsidR="0A4BB9DD" w:rsidRPr="003F6B3B">
        <w:rPr>
          <w:rFonts w:ascii="Calibri" w:hAnsi="Calibri"/>
        </w:rPr>
        <w:t xml:space="preserve">pay </w:t>
      </w:r>
      <w:r w:rsidRPr="003F6B3B">
        <w:rPr>
          <w:rFonts w:ascii="Calibri" w:hAnsi="Calibri"/>
        </w:rPr>
        <w:t>file in a timely manner, there may be a delay before pay actuals are charged to the department.  In the meantime, the OGD will continue to pay the employee’s salary until the file is transferred, though these costs will eventually be invoiced to the Department at some point during the fiscal year. ICAAD will process this payment using GL 525101, which is mapped to Forecast Group 91005 Pay Indeterminate.</w:t>
      </w:r>
    </w:p>
    <w:p w14:paraId="623A3964" w14:textId="7B110179"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If the PRI is not available in a timely manner, an </w:t>
      </w:r>
      <w:hyperlink r:id="rId50" w:history="1">
        <w:r w:rsidRPr="003F6B3B">
          <w:rPr>
            <w:rStyle w:val="Hyperlink"/>
            <w:rFonts w:ascii="Calibri" w:eastAsia="Arial Unicode MS" w:hAnsi="Calibri"/>
            <w:lang w:val="en-US"/>
          </w:rPr>
          <w:t>incident</w:t>
        </w:r>
      </w:hyperlink>
      <w:r w:rsidRPr="003F6B3B">
        <w:rPr>
          <w:rFonts w:ascii="Calibri" w:eastAsia="Arial Unicode MS" w:hAnsi="Calibri" w:cs="Arial"/>
          <w:lang w:val="en-US"/>
        </w:rPr>
        <w:t xml:space="preserve"> must be opened through the SAP Portal. The incident should include all the appropriate information: Start Date, Employee Name, PRI and Home Cost Center.</w:t>
      </w:r>
    </w:p>
    <w:p w14:paraId="3C68D822"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1D3868FF"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1820AD8B" w14:textId="77777777" w:rsidR="00DB7CE5" w:rsidRPr="003F6B3B" w:rsidRDefault="00DB7CE5" w:rsidP="00DB7CE5">
      <w:pPr>
        <w:numPr>
          <w:ilvl w:val="0"/>
          <w:numId w:val="144"/>
        </w:numPr>
        <w:spacing w:before="120" w:after="120" w:line="276" w:lineRule="auto"/>
        <w:ind w:left="426" w:hanging="426"/>
        <w:rPr>
          <w:rFonts w:ascii="Calibri" w:eastAsia="Arial Unicode MS" w:hAnsi="Calibri" w:cs="Arial"/>
          <w:lang w:val="en-US"/>
        </w:rPr>
      </w:pPr>
      <w:r w:rsidRPr="003F6B3B">
        <w:rPr>
          <w:rFonts w:ascii="Calibri" w:eastAsia="Arial Unicode MS" w:hAnsi="Calibri" w:cs="Arial"/>
          <w:lang w:val="en-US"/>
        </w:rPr>
        <w:t xml:space="preserve">Select </w:t>
      </w:r>
      <w:r w:rsidRPr="003F6B3B">
        <w:rPr>
          <w:rFonts w:ascii="Calibri" w:eastAsia="Arial Unicode MS" w:hAnsi="Calibri" w:cs="Arial"/>
          <w:b/>
          <w:lang w:val="en-US"/>
        </w:rPr>
        <w:t>Accounting &gt;</w:t>
      </w:r>
      <w:r w:rsidRPr="003F6B3B">
        <w:rPr>
          <w:rFonts w:ascii="Calibri" w:eastAsia="Arial Unicode MS" w:hAnsi="Calibri" w:cs="Arial"/>
          <w:lang w:val="en-US"/>
        </w:rPr>
        <w:t xml:space="preserve"> </w:t>
      </w:r>
      <w:r w:rsidRPr="003F6B3B">
        <w:rPr>
          <w:rFonts w:ascii="Calibri" w:eastAsia="Arial Unicode MS" w:hAnsi="Calibri" w:cs="Arial"/>
          <w:b/>
          <w:bCs/>
          <w:lang w:val="en-US"/>
        </w:rPr>
        <w:t>Salary Forecasting Tool &gt; Forecasting &gt; Employee &gt; ZZSF01 – SFT: Forecast by Employee</w:t>
      </w:r>
    </w:p>
    <w:p w14:paraId="38AE7C19"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18DB9351"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3AAF41CC"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707C11DD" w14:textId="77777777" w:rsidR="00DB7CE5" w:rsidRPr="003F6B3B" w:rsidRDefault="00DB7CE5" w:rsidP="00DB7CE5">
      <w:pPr>
        <w:numPr>
          <w:ilvl w:val="0"/>
          <w:numId w:val="72"/>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Although not required to enter the forecast in SFT, a letter of appointment with the classification and rate of pay should be used for accurate data entry.</w:t>
      </w:r>
    </w:p>
    <w:p w14:paraId="62C6348F" w14:textId="65C85F3B" w:rsidR="00DB7CE5" w:rsidRPr="003F6B3B" w:rsidRDefault="5D0EB241" w:rsidP="5C57E4B0">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A Cost Assignment must be maintained and saved prior to saving a forecast assignment.</w:t>
      </w:r>
    </w:p>
    <w:p w14:paraId="0C29FD54" w14:textId="77777777" w:rsidR="00833EFF" w:rsidRPr="003F6B3B" w:rsidRDefault="78BEEC1F" w:rsidP="5C57E4B0">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 xml:space="preserve">Employee Status will be </w:t>
      </w:r>
      <w:r w:rsidR="00882BFB" w:rsidRPr="003F6B3B">
        <w:rPr>
          <w:rFonts w:ascii="Calibri" w:eastAsia="Arial Unicode MS" w:hAnsi="Calibri" w:cs="Arial"/>
          <w:lang w:val="en-US"/>
        </w:rPr>
        <w:t>“</w:t>
      </w:r>
      <w:r w:rsidRPr="003F6B3B">
        <w:rPr>
          <w:rFonts w:ascii="Calibri" w:eastAsia="Arial Unicode MS" w:hAnsi="Calibri" w:cs="Arial"/>
          <w:lang w:val="en-US"/>
        </w:rPr>
        <w:t>7</w:t>
      </w:r>
      <w:r w:rsidR="00882BFB" w:rsidRPr="003F6B3B">
        <w:rPr>
          <w:rFonts w:ascii="Calibri" w:eastAsia="Arial Unicode MS" w:hAnsi="Calibri" w:cs="Arial"/>
          <w:lang w:val="en-US"/>
        </w:rPr>
        <w:t xml:space="preserve"> -</w:t>
      </w:r>
      <w:r w:rsidRPr="003F6B3B">
        <w:rPr>
          <w:rFonts w:ascii="Calibri" w:eastAsia="Arial Unicode MS" w:hAnsi="Calibri" w:cs="Arial"/>
          <w:lang w:val="en-US"/>
        </w:rPr>
        <w:t xml:space="preserve"> Transfer In from OGD</w:t>
      </w:r>
      <w:r w:rsidR="00882BFB" w:rsidRPr="003F6B3B">
        <w:rPr>
          <w:rFonts w:ascii="Calibri" w:eastAsia="Arial Unicode MS" w:hAnsi="Calibri" w:cs="Arial"/>
          <w:lang w:val="en-US"/>
        </w:rPr>
        <w:t>”</w:t>
      </w:r>
      <w:r w:rsidRPr="003F6B3B">
        <w:rPr>
          <w:rFonts w:ascii="Calibri" w:eastAsia="Arial Unicode MS" w:hAnsi="Calibri" w:cs="Arial"/>
          <w:lang w:val="en-US"/>
        </w:rPr>
        <w:t xml:space="preserve">. This </w:t>
      </w:r>
      <w:r w:rsidRPr="003F6B3B">
        <w:rPr>
          <w:rFonts w:ascii="Calibri" w:eastAsia="Arial Unicode MS" w:hAnsi="Calibri" w:cs="Arial"/>
          <w:b/>
          <w:u w:val="single"/>
          <w:lang w:val="en-US"/>
        </w:rPr>
        <w:t>status should be used</w:t>
      </w:r>
      <w:r w:rsidRPr="003F6B3B">
        <w:rPr>
          <w:rFonts w:ascii="Calibri" w:eastAsia="Arial Unicode MS" w:hAnsi="Calibri" w:cs="Arial"/>
          <w:lang w:val="en-US"/>
        </w:rPr>
        <w:t xml:space="preserve"> for all </w:t>
      </w:r>
      <w:r w:rsidR="00882BFB" w:rsidRPr="003F6B3B">
        <w:rPr>
          <w:rFonts w:ascii="Calibri" w:eastAsia="Arial Unicode MS" w:hAnsi="Calibri" w:cs="Arial"/>
          <w:lang w:val="en-US"/>
        </w:rPr>
        <w:t xml:space="preserve">future </w:t>
      </w:r>
      <w:r w:rsidRPr="003F6B3B">
        <w:rPr>
          <w:rFonts w:ascii="Calibri" w:eastAsia="Arial Unicode MS" w:hAnsi="Calibri" w:cs="Arial"/>
          <w:lang w:val="en-US"/>
        </w:rPr>
        <w:t xml:space="preserve">staffing actions until the pay file is transferred to ESDC. </w:t>
      </w:r>
    </w:p>
    <w:p w14:paraId="55FF971E" w14:textId="0CF41DDA" w:rsidR="78BEEC1F" w:rsidRPr="003F6B3B" w:rsidRDefault="00882BFB" w:rsidP="5C57E4B0">
      <w:pPr>
        <w:numPr>
          <w:ilvl w:val="0"/>
          <w:numId w:val="10"/>
        </w:numPr>
        <w:spacing w:before="120" w:after="120"/>
        <w:ind w:left="357" w:hanging="357"/>
        <w:rPr>
          <w:rFonts w:ascii="Calibri" w:eastAsia="Arial Unicode MS" w:hAnsi="Calibri" w:cs="Arial"/>
          <w:lang w:val="en-US"/>
        </w:rPr>
      </w:pPr>
      <w:r w:rsidRPr="003F6B3B">
        <w:rPr>
          <w:rFonts w:ascii="Calibri" w:eastAsia="Arial Unicode MS" w:hAnsi="Calibri" w:cs="Arial"/>
          <w:lang w:val="en-US"/>
        </w:rPr>
        <w:t xml:space="preserve">Once the transfer is completed, a “Change of Employment Status” event record should be created and the Employment Status can be changed to “1 – Active” </w:t>
      </w:r>
    </w:p>
    <w:p w14:paraId="76BA81B9"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6C0F8B18"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Transfer In event in SFT: </w:t>
      </w:r>
    </w:p>
    <w:p w14:paraId="2B57FF59" w14:textId="77777777" w:rsidR="00DB7CE5" w:rsidRPr="003F6B3B" w:rsidRDefault="00DB7CE5" w:rsidP="00DB7CE5">
      <w:pPr>
        <w:numPr>
          <w:ilvl w:val="0"/>
          <w:numId w:val="77"/>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69EBB4E6" w14:textId="77777777" w:rsidR="00DB7CE5" w:rsidRPr="003F6B3B" w:rsidRDefault="00DB7CE5" w:rsidP="00DB7CE5">
      <w:pPr>
        <w:numPr>
          <w:ilvl w:val="0"/>
          <w:numId w:val="77"/>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1287C4E8" w14:textId="77777777" w:rsidR="00DB7CE5" w:rsidRPr="003F6B3B" w:rsidRDefault="00DB7CE5" w:rsidP="00DB7CE5">
      <w:pPr>
        <w:numPr>
          <w:ilvl w:val="0"/>
          <w:numId w:val="77"/>
        </w:numPr>
        <w:autoSpaceDE w:val="0"/>
        <w:autoSpaceDN w:val="0"/>
        <w:adjustRightInd w:val="0"/>
        <w:rPr>
          <w:rFonts w:ascii="Calibri" w:eastAsia="Calibri" w:hAnsi="Calibri" w:cs="Calibri"/>
        </w:rPr>
      </w:pPr>
      <w:r w:rsidRPr="003F6B3B">
        <w:rPr>
          <w:rFonts w:ascii="Calibri" w:eastAsia="Calibri" w:hAnsi="Calibri" w:cs="Calibri"/>
        </w:rPr>
        <w:t xml:space="preserve">Click on the </w:t>
      </w:r>
      <w:r w:rsidRPr="003F6B3B">
        <w:rPr>
          <w:rFonts w:ascii="Calibri" w:eastAsia="Calibri" w:hAnsi="Calibri" w:cs="Calibri"/>
          <w:b/>
        </w:rPr>
        <w:t>Create</w:t>
      </w:r>
      <w:r w:rsidRPr="003F6B3B">
        <w:rPr>
          <w:rFonts w:ascii="Calibri" w:eastAsia="Calibri" w:hAnsi="Calibri" w:cs="Calibri"/>
        </w:rPr>
        <w:t xml:space="preserve"> icon and select </w:t>
      </w:r>
      <w:r w:rsidRPr="003F6B3B">
        <w:rPr>
          <w:rFonts w:ascii="Calibri" w:eastAsia="Calibri" w:hAnsi="Calibri" w:cs="Calibri"/>
          <w:b/>
        </w:rPr>
        <w:t>Add new event record.</w:t>
      </w:r>
      <w:r w:rsidRPr="003F6B3B">
        <w:rPr>
          <w:rFonts w:ascii="Calibri" w:eastAsia="Calibri" w:hAnsi="Calibri" w:cs="Calibri"/>
        </w:rPr>
        <w:t xml:space="preserve"> </w:t>
      </w:r>
      <w:r w:rsidRPr="003F6B3B">
        <w:rPr>
          <w:rFonts w:ascii="Calibri" w:eastAsia="Arial Unicode MS" w:hAnsi="Calibri" w:cs="Arial"/>
          <w:lang w:val="en-US"/>
        </w:rPr>
        <w:t>The initial start date will default from the PRI Master Data.</w:t>
      </w:r>
    </w:p>
    <w:p w14:paraId="7D99BA97" w14:textId="77777777" w:rsidR="00DB7CE5" w:rsidRPr="003F6B3B" w:rsidRDefault="00DB7CE5"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rPr>
        <w:lastRenderedPageBreak/>
        <w:t xml:space="preserve">In the </w:t>
      </w:r>
      <w:r w:rsidRPr="003F6B3B">
        <w:rPr>
          <w:rFonts w:ascii="Calibri" w:eastAsia="Calibri" w:hAnsi="Calibri" w:cs="Calibri"/>
          <w:b/>
          <w:color w:val="000000"/>
        </w:rPr>
        <w:t>Substantive</w:t>
      </w:r>
      <w:r w:rsidRPr="003F6B3B">
        <w:rPr>
          <w:rFonts w:ascii="Calibri" w:eastAsia="Calibri" w:hAnsi="Calibri" w:cs="Calibri"/>
          <w:color w:val="000000"/>
        </w:rPr>
        <w:t xml:space="preserve"> field, select “Yes”</w:t>
      </w:r>
    </w:p>
    <w:p w14:paraId="0D98298C" w14:textId="0F3C9BC4" w:rsidR="00DB7CE5" w:rsidRPr="003F6B3B" w:rsidRDefault="5D0EB241"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themeColor="text1"/>
        </w:rPr>
        <w:t xml:space="preserve">In the </w:t>
      </w:r>
      <w:r w:rsidRPr="003F6B3B">
        <w:rPr>
          <w:rFonts w:ascii="Calibri" w:eastAsia="Calibri" w:hAnsi="Calibri" w:cs="Calibri"/>
          <w:b/>
          <w:bCs/>
          <w:color w:val="000000" w:themeColor="text1"/>
        </w:rPr>
        <w:t>Action code</w:t>
      </w:r>
      <w:r w:rsidRPr="003F6B3B">
        <w:rPr>
          <w:rFonts w:ascii="Calibri" w:eastAsia="Calibri" w:hAnsi="Calibri" w:cs="Calibri"/>
          <w:color w:val="000000" w:themeColor="text1"/>
        </w:rPr>
        <w:t xml:space="preserve"> field, select the “TI/MI</w:t>
      </w:r>
      <w:r w:rsidR="0F17E6FB" w:rsidRPr="003F6B3B">
        <w:rPr>
          <w:rFonts w:ascii="Calibri" w:eastAsia="Calibri" w:hAnsi="Calibri" w:cs="Calibri"/>
          <w:color w:val="000000" w:themeColor="text1"/>
        </w:rPr>
        <w:t xml:space="preserve"> 2</w:t>
      </w:r>
      <w:r w:rsidRPr="003F6B3B">
        <w:rPr>
          <w:rFonts w:ascii="Calibri" w:eastAsia="Calibri" w:hAnsi="Calibri" w:cs="Calibri"/>
          <w:color w:val="000000" w:themeColor="text1"/>
        </w:rPr>
        <w:t xml:space="preserve">” code from the menu. </w:t>
      </w:r>
    </w:p>
    <w:p w14:paraId="217E888C" w14:textId="5FFFA3EF" w:rsidR="00DB7CE5" w:rsidRPr="003F6B3B" w:rsidRDefault="5D0EB241"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themeColor="text1"/>
        </w:rPr>
        <w:t xml:space="preserve">In the </w:t>
      </w:r>
      <w:r w:rsidRPr="003F6B3B">
        <w:rPr>
          <w:rFonts w:ascii="Calibri" w:eastAsia="Calibri" w:hAnsi="Calibri" w:cs="Calibri"/>
          <w:b/>
          <w:bCs/>
          <w:color w:val="000000" w:themeColor="text1"/>
        </w:rPr>
        <w:t>Employment Status</w:t>
      </w:r>
      <w:r w:rsidRPr="003F6B3B">
        <w:rPr>
          <w:rFonts w:ascii="Calibri" w:eastAsia="Calibri" w:hAnsi="Calibri" w:cs="Calibri"/>
          <w:color w:val="000000" w:themeColor="text1"/>
        </w:rPr>
        <w:t xml:space="preserve"> field </w:t>
      </w:r>
      <w:r w:rsidR="5EF1AAF0" w:rsidRPr="003F6B3B">
        <w:rPr>
          <w:rFonts w:ascii="Calibri" w:eastAsia="Calibri" w:hAnsi="Calibri" w:cs="Calibri"/>
          <w:color w:val="000000" w:themeColor="text1"/>
        </w:rPr>
        <w:t xml:space="preserve">will default </w:t>
      </w:r>
      <w:r w:rsidRPr="003F6B3B">
        <w:rPr>
          <w:rFonts w:ascii="Calibri" w:eastAsia="Calibri" w:hAnsi="Calibri" w:cs="Calibri"/>
          <w:color w:val="000000" w:themeColor="text1"/>
        </w:rPr>
        <w:t xml:space="preserve"> “</w:t>
      </w:r>
      <w:r w:rsidR="24367703" w:rsidRPr="003F6B3B">
        <w:rPr>
          <w:rFonts w:ascii="Calibri" w:eastAsia="Calibri" w:hAnsi="Calibri" w:cs="Calibri"/>
          <w:color w:val="000000" w:themeColor="text1"/>
        </w:rPr>
        <w:t>7</w:t>
      </w:r>
      <w:r w:rsidRPr="003F6B3B">
        <w:rPr>
          <w:rFonts w:ascii="Calibri" w:eastAsia="Calibri" w:hAnsi="Calibri" w:cs="Calibri"/>
          <w:color w:val="000000" w:themeColor="text1"/>
        </w:rPr>
        <w:t xml:space="preserve"> - </w:t>
      </w:r>
      <w:r w:rsidR="19B1380E" w:rsidRPr="003F6B3B">
        <w:rPr>
          <w:rFonts w:ascii="Calibri" w:eastAsia="Calibri" w:hAnsi="Calibri" w:cs="Calibri"/>
          <w:color w:val="000000" w:themeColor="text1"/>
        </w:rPr>
        <w:t>Transfer In</w:t>
      </w:r>
      <w:r w:rsidR="6A856542" w:rsidRPr="003F6B3B">
        <w:rPr>
          <w:rFonts w:ascii="Calibri" w:eastAsia="Calibri" w:hAnsi="Calibri" w:cs="Calibri"/>
          <w:color w:val="000000" w:themeColor="text1"/>
        </w:rPr>
        <w:t xml:space="preserve"> from OGD</w:t>
      </w:r>
      <w:r w:rsidRPr="003F6B3B">
        <w:rPr>
          <w:rFonts w:ascii="Calibri" w:eastAsia="Calibri" w:hAnsi="Calibri" w:cs="Calibri"/>
          <w:color w:val="000000" w:themeColor="text1"/>
        </w:rPr>
        <w:t xml:space="preserve">”. </w:t>
      </w:r>
    </w:p>
    <w:p w14:paraId="0E492E8A" w14:textId="77777777" w:rsidR="00DB7CE5" w:rsidRPr="003F6B3B" w:rsidRDefault="00DB7CE5"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Employment Type</w:t>
      </w:r>
      <w:r w:rsidRPr="003F6B3B">
        <w:rPr>
          <w:rFonts w:ascii="Calibri" w:eastAsia="Calibri" w:hAnsi="Calibri" w:cs="Calibri"/>
          <w:color w:val="000000"/>
        </w:rPr>
        <w:t xml:space="preserve"> field, indicate the appropriate employment type. </w:t>
      </w:r>
    </w:p>
    <w:p w14:paraId="288B2925" w14:textId="77777777" w:rsidR="00DB7CE5" w:rsidRPr="003F6B3B" w:rsidRDefault="00DB7CE5"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Other Action Data – Others tab</w:t>
      </w:r>
      <w:r w:rsidRPr="003F6B3B">
        <w:rPr>
          <w:rFonts w:ascii="Calibri" w:eastAsia="Calibri" w:hAnsi="Calibri" w:cs="Calibri"/>
          <w:color w:val="000000"/>
        </w:rPr>
        <w:t>, specify the Home Cost Center field.</w:t>
      </w:r>
    </w:p>
    <w:p w14:paraId="7DB62F14" w14:textId="77777777" w:rsidR="00DB7CE5" w:rsidRPr="003F6B3B" w:rsidRDefault="00DB7CE5"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Basic Pay Tab</w:t>
      </w:r>
      <w:r w:rsidRPr="003F6B3B">
        <w:rPr>
          <w:rFonts w:ascii="Calibri" w:eastAsia="Calibri" w:hAnsi="Calibri" w:cs="Calibri"/>
          <w:color w:val="000000"/>
        </w:rPr>
        <w:t xml:space="preserve"> indicate the employee’s “Forecast Group Code”, “Classification Region”, “Classification”, “Step” and “Incremental Date”. </w:t>
      </w:r>
    </w:p>
    <w:p w14:paraId="51390CC6" w14:textId="77777777" w:rsidR="00DB7CE5" w:rsidRPr="003F6B3B" w:rsidRDefault="00DB7CE5" w:rsidP="00DB7CE5">
      <w:pPr>
        <w:numPr>
          <w:ilvl w:val="0"/>
          <w:numId w:val="77"/>
        </w:numPr>
        <w:autoSpaceDE w:val="0"/>
        <w:autoSpaceDN w:val="0"/>
        <w:adjustRightInd w:val="0"/>
        <w:rPr>
          <w:rFonts w:ascii="Calibri" w:eastAsia="Calibri" w:hAnsi="Calibri" w:cs="Calibri"/>
          <w:color w:val="000000"/>
        </w:rPr>
      </w:pPr>
      <w:r w:rsidRPr="003F6B3B">
        <w:rPr>
          <w:rFonts w:ascii="Calibri" w:eastAsia="Calibri" w:hAnsi="Calibri" w:cs="Calibri"/>
          <w:color w:val="000000"/>
        </w:rPr>
        <w:t xml:space="preserve">In the </w:t>
      </w:r>
      <w:r w:rsidRPr="003F6B3B">
        <w:rPr>
          <w:rFonts w:ascii="Calibri" w:eastAsia="Calibri" w:hAnsi="Calibri" w:cs="Calibri"/>
          <w:b/>
          <w:color w:val="000000"/>
        </w:rPr>
        <w:t>Pay Detail – Allowances</w:t>
      </w:r>
      <w:r w:rsidRPr="003F6B3B">
        <w:rPr>
          <w:rFonts w:ascii="Calibri" w:eastAsia="Calibri" w:hAnsi="Calibri" w:cs="Calibri"/>
          <w:color w:val="000000"/>
        </w:rPr>
        <w:t xml:space="preserve"> and </w:t>
      </w:r>
      <w:r w:rsidRPr="003F6B3B">
        <w:rPr>
          <w:rFonts w:ascii="Calibri" w:eastAsia="Calibri" w:hAnsi="Calibri" w:cs="Calibri"/>
          <w:b/>
          <w:color w:val="000000"/>
        </w:rPr>
        <w:t>Pay Detail – One-Time Allowances</w:t>
      </w:r>
      <w:r w:rsidRPr="003F6B3B">
        <w:rPr>
          <w:rFonts w:ascii="Calibri" w:eastAsia="Calibri" w:hAnsi="Calibri" w:cs="Calibri"/>
          <w:color w:val="000000"/>
        </w:rPr>
        <w:t xml:space="preserve"> tabs, included any applicable allowances</w:t>
      </w:r>
    </w:p>
    <w:p w14:paraId="14ABE12C" w14:textId="77777777" w:rsidR="00DB7CE5" w:rsidRPr="003F6B3B" w:rsidRDefault="00DB7CE5" w:rsidP="00DB7CE5">
      <w:pPr>
        <w:numPr>
          <w:ilvl w:val="0"/>
          <w:numId w:val="77"/>
        </w:numPr>
        <w:spacing w:after="200" w:line="276" w:lineRule="auto"/>
        <w:ind w:left="714" w:hanging="357"/>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lang w:val="en-US"/>
        </w:rPr>
        <w:t>Cost Assignment Tool</w:t>
      </w:r>
      <w:r w:rsidRPr="003F6B3B">
        <w:rPr>
          <w:rFonts w:ascii="Calibri" w:eastAsia="Arial Unicode MS" w:hAnsi="Calibri" w:cs="Arial"/>
          <w:lang w:val="en-US"/>
        </w:rPr>
        <w:t xml:space="preserve"> icon. The initial start date will default from the PRI Master Data.</w:t>
      </w:r>
    </w:p>
    <w:p w14:paraId="20EA1546" w14:textId="77777777" w:rsidR="00DB7CE5" w:rsidRPr="003F6B3B" w:rsidRDefault="00DB7CE5" w:rsidP="00DB7CE5">
      <w:pPr>
        <w:numPr>
          <w:ilvl w:val="0"/>
          <w:numId w:val="77"/>
        </w:numPr>
        <w:spacing w:after="200" w:line="276" w:lineRule="auto"/>
        <w:ind w:left="714" w:hanging="357"/>
        <w:contextualSpacing/>
        <w:rPr>
          <w:rFonts w:ascii="Calibri" w:eastAsia="Arial Unicode MS" w:hAnsi="Calibri" w:cs="Arial"/>
          <w:lang w:val="en-US"/>
        </w:rPr>
      </w:pPr>
      <w:r w:rsidRPr="003F6B3B">
        <w:rPr>
          <w:rFonts w:ascii="Calibri" w:eastAsia="Arial Unicode MS" w:hAnsi="Calibri" w:cs="Arial"/>
          <w:lang w:val="en-US"/>
        </w:rPr>
        <w:t xml:space="preserve">Complete the coding line and 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Cost splitting tab.</w:t>
      </w:r>
    </w:p>
    <w:p w14:paraId="4F3EF26C" w14:textId="77777777" w:rsidR="00DB7CE5" w:rsidRPr="003F6B3B" w:rsidRDefault="00DB7CE5" w:rsidP="00DB7CE5">
      <w:pPr>
        <w:numPr>
          <w:ilvl w:val="0"/>
          <w:numId w:val="77"/>
        </w:numPr>
        <w:spacing w:after="200" w:line="276" w:lineRule="auto"/>
        <w:ind w:left="714" w:hanging="357"/>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3CE70AD4" w14:textId="77777777" w:rsidR="00DB7CE5" w:rsidRPr="003F6B3B" w:rsidRDefault="00DB7CE5" w:rsidP="00DB7CE5">
      <w:pPr>
        <w:spacing w:after="200" w:line="276" w:lineRule="auto"/>
        <w:ind w:left="714"/>
        <w:contextualSpacing/>
        <w:rPr>
          <w:rFonts w:ascii="Calibri" w:eastAsia="Arial Unicode MS" w:hAnsi="Calibri" w:cs="Arial"/>
          <w:b/>
          <w:color w:val="FF0000"/>
          <w:lang w:val="en-US"/>
        </w:rPr>
      </w:pPr>
    </w:p>
    <w:p w14:paraId="06972895"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2DB81642" w14:textId="77777777" w:rsidTr="5C57E4B0">
        <w:trPr>
          <w:tblHeader/>
        </w:trPr>
        <w:tc>
          <w:tcPr>
            <w:tcW w:w="4536" w:type="dxa"/>
            <w:shd w:val="clear" w:color="auto" w:fill="C0C0C0"/>
          </w:tcPr>
          <w:p w14:paraId="6FFC8D21"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46BF2340"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281A6BCB" w14:textId="77777777" w:rsidTr="5C57E4B0">
        <w:tc>
          <w:tcPr>
            <w:tcW w:w="4536" w:type="dxa"/>
            <w:shd w:val="clear" w:color="auto" w:fill="auto"/>
          </w:tcPr>
          <w:p w14:paraId="0A3AAACF" w14:textId="77777777" w:rsidR="00DB7CE5" w:rsidRPr="003F6B3B" w:rsidRDefault="00DB7CE5" w:rsidP="00DB7CE5">
            <w:pPr>
              <w:ind w:left="318"/>
              <w:rPr>
                <w:rFonts w:ascii="Calibri" w:hAnsi="Calibri"/>
                <w:b/>
              </w:rPr>
            </w:pPr>
            <w:r w:rsidRPr="003F6B3B">
              <w:rPr>
                <w:rFonts w:ascii="Calibri" w:hAnsi="Calibri"/>
                <w:b/>
              </w:rPr>
              <w:t>Exclude from Forecast</w:t>
            </w:r>
          </w:p>
        </w:tc>
        <w:tc>
          <w:tcPr>
            <w:tcW w:w="4932" w:type="dxa"/>
            <w:shd w:val="clear" w:color="auto" w:fill="auto"/>
          </w:tcPr>
          <w:p w14:paraId="07B78FF5" w14:textId="77777777" w:rsidR="00DB7CE5" w:rsidRPr="003F6B3B" w:rsidRDefault="00DB7CE5" w:rsidP="00DB7CE5">
            <w:pPr>
              <w:rPr>
                <w:rFonts w:ascii="Calibri" w:hAnsi="Calibri"/>
                <w:b/>
              </w:rPr>
            </w:pPr>
            <w:r w:rsidRPr="003F6B3B">
              <w:rPr>
                <w:rFonts w:ascii="Calibri" w:hAnsi="Calibri"/>
                <w:b/>
              </w:rPr>
              <w:t>No</w:t>
            </w:r>
          </w:p>
        </w:tc>
      </w:tr>
      <w:tr w:rsidR="00DB7CE5" w:rsidRPr="003F6B3B" w14:paraId="7E09FDBA" w14:textId="77777777" w:rsidTr="5C57E4B0">
        <w:tc>
          <w:tcPr>
            <w:tcW w:w="4536" w:type="dxa"/>
            <w:shd w:val="clear" w:color="auto" w:fill="auto"/>
          </w:tcPr>
          <w:p w14:paraId="18A610A8" w14:textId="77777777" w:rsidR="00DB7CE5" w:rsidRPr="003F6B3B" w:rsidRDefault="00DB7CE5" w:rsidP="00DB7CE5">
            <w:pPr>
              <w:ind w:left="318"/>
              <w:rPr>
                <w:rFonts w:ascii="Calibri" w:hAnsi="Calibri"/>
                <w:b/>
              </w:rPr>
            </w:pPr>
            <w:r w:rsidRPr="003F6B3B">
              <w:rPr>
                <w:rFonts w:ascii="Calibri" w:hAnsi="Calibri"/>
                <w:b/>
              </w:rPr>
              <w:t>Event Action ID</w:t>
            </w:r>
          </w:p>
        </w:tc>
        <w:tc>
          <w:tcPr>
            <w:tcW w:w="4932" w:type="dxa"/>
            <w:shd w:val="clear" w:color="auto" w:fill="auto"/>
          </w:tcPr>
          <w:p w14:paraId="35D9C291" w14:textId="77777777" w:rsidR="00DB7CE5" w:rsidRPr="003F6B3B" w:rsidRDefault="00DB7CE5" w:rsidP="00DB7CE5">
            <w:pPr>
              <w:rPr>
                <w:rFonts w:ascii="Calibri" w:hAnsi="Calibri"/>
                <w:b/>
              </w:rPr>
            </w:pPr>
            <w:r w:rsidRPr="003F6B3B">
              <w:rPr>
                <w:rFonts w:ascii="Calibri" w:eastAsia="Calibri" w:hAnsi="Calibri"/>
              </w:rPr>
              <w:t>Default – Based on event records</w:t>
            </w:r>
          </w:p>
        </w:tc>
      </w:tr>
      <w:tr w:rsidR="00DB7CE5" w:rsidRPr="003F6B3B" w14:paraId="6BC2367F" w14:textId="77777777" w:rsidTr="5C57E4B0">
        <w:tc>
          <w:tcPr>
            <w:tcW w:w="4536" w:type="dxa"/>
            <w:shd w:val="clear" w:color="auto" w:fill="auto"/>
          </w:tcPr>
          <w:p w14:paraId="6057CC98" w14:textId="77777777" w:rsidR="00DB7CE5" w:rsidRPr="003F6B3B" w:rsidRDefault="00DB7CE5" w:rsidP="00DB7CE5">
            <w:pPr>
              <w:ind w:left="318"/>
              <w:rPr>
                <w:rFonts w:ascii="Calibri" w:hAnsi="Calibri"/>
                <w:b/>
              </w:rPr>
            </w:pPr>
            <w:r w:rsidRPr="003F6B3B">
              <w:rPr>
                <w:rFonts w:ascii="Calibri" w:hAnsi="Calibri"/>
                <w:b/>
              </w:rPr>
              <w:t>Effective</w:t>
            </w:r>
          </w:p>
        </w:tc>
        <w:tc>
          <w:tcPr>
            <w:tcW w:w="4932" w:type="dxa"/>
            <w:shd w:val="clear" w:color="auto" w:fill="auto"/>
          </w:tcPr>
          <w:p w14:paraId="2350BF28" w14:textId="77777777" w:rsidR="00DB7CE5" w:rsidRPr="003F6B3B" w:rsidRDefault="00DB7CE5" w:rsidP="00DB7CE5">
            <w:pPr>
              <w:rPr>
                <w:rFonts w:ascii="Calibri" w:hAnsi="Calibri"/>
              </w:rPr>
            </w:pPr>
            <w:r w:rsidRPr="003F6B3B">
              <w:rPr>
                <w:rFonts w:ascii="Calibri" w:eastAsia="Calibri" w:hAnsi="Calibri"/>
                <w:b/>
              </w:rPr>
              <w:t>Yes</w:t>
            </w:r>
          </w:p>
        </w:tc>
      </w:tr>
      <w:tr w:rsidR="00DB7CE5" w:rsidRPr="003F6B3B" w14:paraId="3C4A1F26" w14:textId="77777777" w:rsidTr="5C57E4B0">
        <w:tc>
          <w:tcPr>
            <w:tcW w:w="4536" w:type="dxa"/>
            <w:shd w:val="clear" w:color="auto" w:fill="auto"/>
          </w:tcPr>
          <w:p w14:paraId="14B1A598" w14:textId="77777777" w:rsidR="00DB7CE5" w:rsidRPr="003F6B3B" w:rsidRDefault="00DB7CE5" w:rsidP="00DB7CE5">
            <w:pPr>
              <w:ind w:left="318"/>
              <w:rPr>
                <w:rFonts w:ascii="Calibri" w:hAnsi="Calibri"/>
                <w:b/>
              </w:rPr>
            </w:pPr>
            <w:r w:rsidRPr="003F6B3B">
              <w:rPr>
                <w:rFonts w:ascii="Calibri" w:hAnsi="Calibri"/>
                <w:b/>
              </w:rPr>
              <w:t>Substantive</w:t>
            </w:r>
          </w:p>
        </w:tc>
        <w:tc>
          <w:tcPr>
            <w:tcW w:w="4932" w:type="dxa"/>
            <w:shd w:val="clear" w:color="auto" w:fill="auto"/>
          </w:tcPr>
          <w:p w14:paraId="7E2A6AA4" w14:textId="77777777" w:rsidR="00DB7CE5" w:rsidRPr="003F6B3B" w:rsidRDefault="00DB7CE5" w:rsidP="00DB7CE5">
            <w:pPr>
              <w:rPr>
                <w:rFonts w:ascii="Calibri" w:hAnsi="Calibri"/>
              </w:rPr>
            </w:pPr>
            <w:r w:rsidRPr="003F6B3B">
              <w:rPr>
                <w:rFonts w:ascii="Calibri" w:eastAsia="Calibri" w:hAnsi="Calibri"/>
                <w:b/>
              </w:rPr>
              <w:t>Yes</w:t>
            </w:r>
          </w:p>
        </w:tc>
      </w:tr>
      <w:tr w:rsidR="00DB7CE5" w:rsidRPr="003F6B3B" w14:paraId="54BF11DB" w14:textId="77777777" w:rsidTr="5C57E4B0">
        <w:tc>
          <w:tcPr>
            <w:tcW w:w="4536" w:type="dxa"/>
            <w:shd w:val="clear" w:color="auto" w:fill="auto"/>
          </w:tcPr>
          <w:p w14:paraId="0299BB2B" w14:textId="77777777" w:rsidR="00DB7CE5" w:rsidRPr="003F6B3B" w:rsidRDefault="00DB7CE5" w:rsidP="00DB7CE5">
            <w:pPr>
              <w:ind w:left="318"/>
              <w:rPr>
                <w:rFonts w:ascii="Calibri" w:hAnsi="Calibri"/>
                <w:b/>
              </w:rPr>
            </w:pPr>
            <w:r w:rsidRPr="003F6B3B">
              <w:rPr>
                <w:rFonts w:ascii="Calibri" w:hAnsi="Calibri"/>
                <w:b/>
              </w:rPr>
              <w:t>Assignment Date (From - To)</w:t>
            </w:r>
          </w:p>
        </w:tc>
        <w:tc>
          <w:tcPr>
            <w:tcW w:w="4932" w:type="dxa"/>
            <w:shd w:val="clear" w:color="auto" w:fill="auto"/>
          </w:tcPr>
          <w:p w14:paraId="5EAE033D"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2FE84C73" w14:textId="77777777" w:rsidTr="5C57E4B0">
        <w:tc>
          <w:tcPr>
            <w:tcW w:w="4536" w:type="dxa"/>
            <w:shd w:val="clear" w:color="auto" w:fill="auto"/>
          </w:tcPr>
          <w:p w14:paraId="411CCF1B" w14:textId="77777777" w:rsidR="00DB7CE5" w:rsidRPr="003F6B3B" w:rsidRDefault="00DB7CE5" w:rsidP="00DB7CE5">
            <w:pPr>
              <w:ind w:left="318"/>
              <w:rPr>
                <w:rFonts w:ascii="Calibri" w:hAnsi="Calibri"/>
                <w:b/>
              </w:rPr>
            </w:pPr>
            <w:r w:rsidRPr="003F6B3B">
              <w:rPr>
                <w:rFonts w:ascii="Calibri" w:hAnsi="Calibri"/>
                <w:b/>
              </w:rPr>
              <w:t>Action Code</w:t>
            </w:r>
          </w:p>
        </w:tc>
        <w:tc>
          <w:tcPr>
            <w:tcW w:w="4932" w:type="dxa"/>
            <w:shd w:val="clear" w:color="auto" w:fill="auto"/>
          </w:tcPr>
          <w:p w14:paraId="493C7884" w14:textId="32F7427A" w:rsidR="00DB7CE5" w:rsidRPr="003F6B3B" w:rsidRDefault="5D0EB241" w:rsidP="00DB7CE5">
            <w:pPr>
              <w:rPr>
                <w:rFonts w:ascii="Calibri" w:eastAsia="Calibri" w:hAnsi="Calibri"/>
              </w:rPr>
            </w:pPr>
            <w:r w:rsidRPr="003F6B3B">
              <w:rPr>
                <w:rFonts w:ascii="Calibri" w:eastAsia="Calibri" w:hAnsi="Calibri"/>
                <w:b/>
                <w:bCs/>
              </w:rPr>
              <w:t xml:space="preserve">TI/MI 2 -  Transfer in </w:t>
            </w:r>
            <w:r w:rsidR="3540BB49" w:rsidRPr="003F6B3B">
              <w:rPr>
                <w:rFonts w:ascii="Calibri" w:eastAsia="Calibri" w:hAnsi="Calibri"/>
                <w:b/>
                <w:bCs/>
              </w:rPr>
              <w:t>from OGD</w:t>
            </w:r>
          </w:p>
        </w:tc>
      </w:tr>
      <w:tr w:rsidR="00DB7CE5" w:rsidRPr="003F6B3B" w14:paraId="0E67F735" w14:textId="77777777" w:rsidTr="5C57E4B0">
        <w:tc>
          <w:tcPr>
            <w:tcW w:w="4536" w:type="dxa"/>
            <w:shd w:val="clear" w:color="auto" w:fill="auto"/>
          </w:tcPr>
          <w:p w14:paraId="7DC9B236" w14:textId="77777777" w:rsidR="00DB7CE5" w:rsidRPr="003F6B3B" w:rsidRDefault="00DB7CE5" w:rsidP="00DB7CE5">
            <w:pPr>
              <w:ind w:left="318"/>
              <w:rPr>
                <w:rFonts w:ascii="Calibri" w:hAnsi="Calibri"/>
                <w:b/>
              </w:rPr>
            </w:pPr>
            <w:r w:rsidRPr="003F6B3B">
              <w:rPr>
                <w:rFonts w:ascii="Calibri" w:hAnsi="Calibri"/>
                <w:b/>
              </w:rPr>
              <w:t>Modified Assignment Date (From - To)</w:t>
            </w:r>
          </w:p>
        </w:tc>
        <w:tc>
          <w:tcPr>
            <w:tcW w:w="4932" w:type="dxa"/>
            <w:shd w:val="clear" w:color="auto" w:fill="auto"/>
          </w:tcPr>
          <w:p w14:paraId="3DC6CB09"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10B423F0" w14:textId="77777777" w:rsidTr="5C57E4B0">
        <w:tc>
          <w:tcPr>
            <w:tcW w:w="4536" w:type="dxa"/>
            <w:shd w:val="clear" w:color="auto" w:fill="auto"/>
          </w:tcPr>
          <w:p w14:paraId="4583650D"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5CC8716C" w14:textId="77777777" w:rsidR="00DB7CE5" w:rsidRPr="003F6B3B" w:rsidRDefault="00DB7CE5" w:rsidP="00DB7CE5">
            <w:pPr>
              <w:rPr>
                <w:rFonts w:ascii="Calibri" w:hAnsi="Calibri"/>
                <w:b/>
              </w:rPr>
            </w:pPr>
          </w:p>
        </w:tc>
      </w:tr>
      <w:tr w:rsidR="00DB7CE5" w:rsidRPr="003F6B3B" w14:paraId="52BF777B" w14:textId="77777777" w:rsidTr="5C57E4B0">
        <w:tc>
          <w:tcPr>
            <w:tcW w:w="4536" w:type="dxa"/>
            <w:shd w:val="clear" w:color="auto" w:fill="auto"/>
          </w:tcPr>
          <w:p w14:paraId="69D370A6"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6F956E90" w14:textId="4EC5AD87" w:rsidR="00DB7CE5" w:rsidRPr="003F6B3B" w:rsidRDefault="0A2C6D69" w:rsidP="00882BFB">
            <w:pPr>
              <w:spacing w:line="259" w:lineRule="auto"/>
              <w:rPr>
                <w:rFonts w:ascii="Calibri" w:eastAsia="Calibri" w:hAnsi="Calibri"/>
                <w:b/>
                <w:bCs/>
              </w:rPr>
            </w:pPr>
            <w:r w:rsidRPr="003F6B3B">
              <w:rPr>
                <w:rFonts w:ascii="Calibri" w:eastAsia="Calibri" w:hAnsi="Calibri"/>
                <w:b/>
                <w:bCs/>
              </w:rPr>
              <w:t>7 – Transfer In from OGD</w:t>
            </w:r>
          </w:p>
        </w:tc>
      </w:tr>
      <w:tr w:rsidR="00DB7CE5" w:rsidRPr="003F6B3B" w14:paraId="1B7CE692" w14:textId="77777777" w:rsidTr="5C57E4B0">
        <w:tc>
          <w:tcPr>
            <w:tcW w:w="4536" w:type="dxa"/>
            <w:shd w:val="clear" w:color="auto" w:fill="auto"/>
          </w:tcPr>
          <w:p w14:paraId="16579C8D"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3A1D9228" w14:textId="77777777" w:rsidR="00DB7CE5" w:rsidRPr="003F6B3B" w:rsidRDefault="00DB7CE5" w:rsidP="00DB7CE5">
            <w:pPr>
              <w:rPr>
                <w:rFonts w:ascii="Calibri" w:hAnsi="Calibri"/>
              </w:rPr>
            </w:pPr>
            <w:r w:rsidRPr="003F6B3B">
              <w:rPr>
                <w:rFonts w:ascii="Calibri" w:hAnsi="Calibri"/>
              </w:rPr>
              <w:t>Select the appropriate entry</w:t>
            </w:r>
          </w:p>
        </w:tc>
      </w:tr>
      <w:tr w:rsidR="00DB7CE5" w:rsidRPr="003F6B3B" w14:paraId="31766AD0" w14:textId="77777777" w:rsidTr="5C57E4B0">
        <w:tc>
          <w:tcPr>
            <w:tcW w:w="4536" w:type="dxa"/>
            <w:shd w:val="clear" w:color="auto" w:fill="auto"/>
          </w:tcPr>
          <w:p w14:paraId="21A620F2"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7D4A9656" w14:textId="77777777" w:rsidR="00DB7CE5" w:rsidRPr="003F6B3B" w:rsidRDefault="00DB7CE5" w:rsidP="00DB7CE5">
            <w:pPr>
              <w:rPr>
                <w:rFonts w:ascii="Calibri" w:hAnsi="Calibri"/>
              </w:rPr>
            </w:pPr>
            <w:r w:rsidRPr="003F6B3B">
              <w:rPr>
                <w:rFonts w:ascii="Calibri" w:hAnsi="Calibri"/>
              </w:rPr>
              <w:t>Enter the position number that the employee is assigned to.</w:t>
            </w:r>
          </w:p>
        </w:tc>
      </w:tr>
      <w:tr w:rsidR="00DB7CE5" w:rsidRPr="003F6B3B" w14:paraId="0ED75C2D" w14:textId="77777777" w:rsidTr="5C57E4B0">
        <w:tc>
          <w:tcPr>
            <w:tcW w:w="4536" w:type="dxa"/>
            <w:shd w:val="clear" w:color="auto" w:fill="auto"/>
          </w:tcPr>
          <w:p w14:paraId="26EC73EC" w14:textId="77777777" w:rsidR="00DB7CE5" w:rsidRPr="003F6B3B" w:rsidRDefault="00DB7CE5" w:rsidP="00DB7CE5">
            <w:pPr>
              <w:ind w:left="318"/>
              <w:rPr>
                <w:rFonts w:ascii="Calibri" w:hAnsi="Calibri"/>
              </w:rPr>
            </w:pPr>
            <w:r w:rsidRPr="003F6B3B">
              <w:rPr>
                <w:rFonts w:ascii="Calibri" w:hAnsi="Calibri"/>
              </w:rPr>
              <w:t>HR End Date</w:t>
            </w:r>
          </w:p>
        </w:tc>
        <w:tc>
          <w:tcPr>
            <w:tcW w:w="4932" w:type="dxa"/>
            <w:shd w:val="clear" w:color="auto" w:fill="auto"/>
          </w:tcPr>
          <w:p w14:paraId="5827EDB7" w14:textId="77777777" w:rsidR="00DB7CE5" w:rsidRPr="003F6B3B" w:rsidRDefault="00DB7CE5" w:rsidP="00DB7CE5">
            <w:pPr>
              <w:rPr>
                <w:rFonts w:ascii="Calibri" w:hAnsi="Calibri"/>
              </w:rPr>
            </w:pPr>
            <w:r w:rsidRPr="003F6B3B">
              <w:rPr>
                <w:rFonts w:ascii="Calibri" w:hAnsi="Calibri"/>
              </w:rPr>
              <w:t>For determinate employees only. Enter the expected end date as per Letter of Offer.</w:t>
            </w:r>
          </w:p>
        </w:tc>
      </w:tr>
      <w:tr w:rsidR="00DB7CE5" w:rsidRPr="003F6B3B" w14:paraId="40EAFFC3" w14:textId="77777777" w:rsidTr="5C57E4B0">
        <w:tc>
          <w:tcPr>
            <w:tcW w:w="4536" w:type="dxa"/>
            <w:shd w:val="clear" w:color="auto" w:fill="auto"/>
          </w:tcPr>
          <w:p w14:paraId="76F7E3E4"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1EEE8EDA" w14:textId="77777777" w:rsidR="00DB7CE5" w:rsidRPr="003F6B3B" w:rsidRDefault="00DB7CE5" w:rsidP="00DB7CE5">
            <w:pPr>
              <w:rPr>
                <w:rFonts w:ascii="Calibri" w:hAnsi="Calibri"/>
              </w:rPr>
            </w:pPr>
            <w:r w:rsidRPr="003F6B3B">
              <w:rPr>
                <w:rFonts w:ascii="Calibri" w:hAnsi="Calibri"/>
              </w:rPr>
              <w:t>For determinate employees only. Projected End Date is the date the manager believes the employee will finish. This date will supersede the HR date.</w:t>
            </w:r>
          </w:p>
        </w:tc>
      </w:tr>
      <w:tr w:rsidR="00DB7CE5" w:rsidRPr="003F6B3B" w14:paraId="4BCCC0F8" w14:textId="77777777" w:rsidTr="5C57E4B0">
        <w:tc>
          <w:tcPr>
            <w:tcW w:w="4536" w:type="dxa"/>
            <w:shd w:val="clear" w:color="auto" w:fill="auto"/>
          </w:tcPr>
          <w:p w14:paraId="1262A905" w14:textId="77777777" w:rsidR="00DB7CE5" w:rsidRPr="003F6B3B" w:rsidRDefault="00DB7CE5" w:rsidP="00DB7CE5">
            <w:pPr>
              <w:ind w:left="318"/>
              <w:rPr>
                <w:rFonts w:ascii="Calibri" w:hAnsi="Calibri"/>
              </w:rPr>
            </w:pPr>
            <w:r w:rsidRPr="003F6B3B">
              <w:rPr>
                <w:rFonts w:ascii="Calibri" w:eastAsia="Calibri" w:hAnsi="Calibri"/>
              </w:rPr>
              <w:t>Assigned Work Week   Default (37.5)</w:t>
            </w:r>
          </w:p>
        </w:tc>
        <w:tc>
          <w:tcPr>
            <w:tcW w:w="4932" w:type="dxa"/>
            <w:shd w:val="clear" w:color="auto" w:fill="auto"/>
          </w:tcPr>
          <w:p w14:paraId="6DFADBBD" w14:textId="77777777" w:rsidR="00DB7CE5" w:rsidRPr="003F6B3B" w:rsidRDefault="00DB7CE5" w:rsidP="00DB7CE5">
            <w:pPr>
              <w:rPr>
                <w:rFonts w:ascii="Calibri" w:hAnsi="Calibri"/>
              </w:rPr>
            </w:pPr>
            <w:r w:rsidRPr="003F6B3B">
              <w:rPr>
                <w:rFonts w:ascii="Calibri" w:hAnsi="Calibri"/>
              </w:rPr>
              <w:t>Enter the number of hours the resource will work.</w:t>
            </w:r>
          </w:p>
        </w:tc>
      </w:tr>
      <w:tr w:rsidR="00DB7CE5" w:rsidRPr="003F6B3B" w14:paraId="3EEBC3E7" w14:textId="77777777" w:rsidTr="5C57E4B0">
        <w:tc>
          <w:tcPr>
            <w:tcW w:w="4536" w:type="dxa"/>
            <w:shd w:val="clear" w:color="auto" w:fill="auto"/>
          </w:tcPr>
          <w:p w14:paraId="0913C5BC" w14:textId="77777777" w:rsidR="00DB7CE5" w:rsidRPr="003F6B3B" w:rsidRDefault="00DB7CE5" w:rsidP="00DB7CE5">
            <w:pPr>
              <w:ind w:left="318"/>
              <w:rPr>
                <w:rFonts w:ascii="Calibri" w:hAnsi="Calibri"/>
              </w:rPr>
            </w:pPr>
            <w:r w:rsidRPr="003F6B3B">
              <w:rPr>
                <w:rFonts w:ascii="Calibri" w:eastAsia="Calibri" w:hAnsi="Calibri"/>
              </w:rPr>
              <w:t>Scheduled Work Week  Default (37.5)</w:t>
            </w:r>
          </w:p>
        </w:tc>
        <w:tc>
          <w:tcPr>
            <w:tcW w:w="4932" w:type="dxa"/>
            <w:shd w:val="clear" w:color="auto" w:fill="auto"/>
          </w:tcPr>
          <w:p w14:paraId="56957664" w14:textId="77777777" w:rsidR="00DB7CE5" w:rsidRPr="003F6B3B" w:rsidRDefault="00DB7CE5" w:rsidP="00DB7CE5">
            <w:pPr>
              <w:rPr>
                <w:rFonts w:ascii="Calibri" w:hAnsi="Calibri"/>
              </w:rPr>
            </w:pPr>
            <w:r w:rsidRPr="003F6B3B">
              <w:rPr>
                <w:rFonts w:ascii="Calibri" w:hAnsi="Calibri"/>
              </w:rPr>
              <w:t>Enter the number of hours the employee will be required to work as per the Collective Agreement.</w:t>
            </w:r>
          </w:p>
        </w:tc>
      </w:tr>
      <w:tr w:rsidR="00DB7CE5" w:rsidRPr="003F6B3B" w14:paraId="6D942318" w14:textId="77777777" w:rsidTr="5C57E4B0">
        <w:tc>
          <w:tcPr>
            <w:tcW w:w="4536" w:type="dxa"/>
            <w:shd w:val="clear" w:color="auto" w:fill="auto"/>
          </w:tcPr>
          <w:p w14:paraId="75C74C22" w14:textId="77777777" w:rsidR="00DB7CE5" w:rsidRPr="003F6B3B" w:rsidRDefault="00DB7CE5" w:rsidP="00DB7CE5">
            <w:pPr>
              <w:spacing w:after="200" w:line="276" w:lineRule="auto"/>
              <w:ind w:left="318"/>
              <w:rPr>
                <w:rFonts w:ascii="Calibri" w:eastAsia="Calibri" w:hAnsi="Calibri"/>
              </w:rPr>
            </w:pPr>
            <w:r w:rsidRPr="003F6B3B">
              <w:rPr>
                <w:rFonts w:ascii="Calibri" w:eastAsia="Calibri" w:hAnsi="Calibri"/>
              </w:rPr>
              <w:t>Full Time Equivalent (FTE)</w:t>
            </w:r>
          </w:p>
        </w:tc>
        <w:tc>
          <w:tcPr>
            <w:tcW w:w="4932" w:type="dxa"/>
            <w:shd w:val="clear" w:color="auto" w:fill="auto"/>
          </w:tcPr>
          <w:p w14:paraId="79C09EAC" w14:textId="77777777" w:rsidR="00DB7CE5" w:rsidRPr="003F6B3B" w:rsidRDefault="00DB7CE5" w:rsidP="00DB7CE5">
            <w:pPr>
              <w:spacing w:before="100" w:beforeAutospacing="1" w:after="100" w:afterAutospacing="1" w:line="276" w:lineRule="auto"/>
              <w:rPr>
                <w:rFonts w:ascii="Calibri" w:eastAsia="Calibri" w:hAnsi="Calibri"/>
              </w:rPr>
            </w:pPr>
            <w:r w:rsidRPr="003F6B3B">
              <w:rPr>
                <w:rFonts w:ascii="Calibri" w:eastAsia="Calibri" w:hAnsi="Calibri"/>
              </w:rPr>
              <w:t xml:space="preserve">Calculated field based on Assigned Work Week </w:t>
            </w:r>
          </w:p>
        </w:tc>
      </w:tr>
      <w:tr w:rsidR="00DB7CE5" w:rsidRPr="003F6B3B" w14:paraId="1A2CCAD9" w14:textId="77777777" w:rsidTr="5C57E4B0">
        <w:tc>
          <w:tcPr>
            <w:tcW w:w="4536" w:type="dxa"/>
            <w:shd w:val="clear" w:color="auto" w:fill="auto"/>
          </w:tcPr>
          <w:p w14:paraId="67133E3C" w14:textId="77777777" w:rsidR="00DB7CE5" w:rsidRPr="003F6B3B" w:rsidRDefault="00DB7CE5" w:rsidP="00DB7CE5">
            <w:pPr>
              <w:rPr>
                <w:rFonts w:ascii="Calibri" w:hAnsi="Calibri"/>
                <w:b/>
              </w:rPr>
            </w:pPr>
            <w:r w:rsidRPr="003F6B3B">
              <w:rPr>
                <w:rFonts w:ascii="Calibri" w:hAnsi="Calibri"/>
                <w:b/>
              </w:rPr>
              <w:lastRenderedPageBreak/>
              <w:t>Other Action Data Tab</w:t>
            </w:r>
          </w:p>
        </w:tc>
        <w:tc>
          <w:tcPr>
            <w:tcW w:w="4932" w:type="dxa"/>
            <w:shd w:val="clear" w:color="auto" w:fill="auto"/>
          </w:tcPr>
          <w:p w14:paraId="68478100" w14:textId="77777777" w:rsidR="00DB7CE5" w:rsidRPr="003F6B3B" w:rsidRDefault="00DB7CE5" w:rsidP="00DB7CE5">
            <w:pPr>
              <w:rPr>
                <w:rFonts w:ascii="Calibri" w:hAnsi="Calibri"/>
                <w:b/>
              </w:rPr>
            </w:pPr>
          </w:p>
        </w:tc>
      </w:tr>
      <w:tr w:rsidR="00DB7CE5" w:rsidRPr="003F6B3B" w14:paraId="3F1CBC39" w14:textId="77777777" w:rsidTr="5C57E4B0">
        <w:tc>
          <w:tcPr>
            <w:tcW w:w="4536" w:type="dxa"/>
            <w:shd w:val="clear" w:color="auto" w:fill="auto"/>
          </w:tcPr>
          <w:p w14:paraId="436EA53F"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06C6477E" w14:textId="77777777" w:rsidR="00DB7CE5" w:rsidRPr="003F6B3B" w:rsidRDefault="00DB7CE5" w:rsidP="00DB7CE5">
            <w:pPr>
              <w:rPr>
                <w:rFonts w:ascii="Calibri" w:hAnsi="Calibri"/>
              </w:rPr>
            </w:pPr>
            <w:r w:rsidRPr="003F6B3B">
              <w:rPr>
                <w:rFonts w:ascii="Calibri" w:hAnsi="Calibri"/>
              </w:rPr>
              <w:t>Set to “Yes” if the employee is eligible for bonus</w:t>
            </w:r>
          </w:p>
          <w:p w14:paraId="7FB16BEF" w14:textId="77777777" w:rsidR="00DB7CE5" w:rsidRPr="003F6B3B" w:rsidRDefault="00DB7CE5" w:rsidP="00DB7CE5">
            <w:pPr>
              <w:rPr>
                <w:rFonts w:ascii="Calibri" w:hAnsi="Calibri"/>
              </w:rPr>
            </w:pPr>
            <w:r w:rsidRPr="003F6B3B">
              <w:rPr>
                <w:rFonts w:ascii="Calibri" w:hAnsi="Calibri"/>
              </w:rPr>
              <w:t>If not, set to “No”.</w:t>
            </w:r>
          </w:p>
          <w:p w14:paraId="5486B4BF" w14:textId="77777777" w:rsidR="00DB7CE5" w:rsidRPr="003F6B3B" w:rsidRDefault="00DB7CE5" w:rsidP="00DB7CE5">
            <w:pPr>
              <w:rPr>
                <w:rFonts w:ascii="Calibri" w:hAnsi="Calibri"/>
              </w:rPr>
            </w:pPr>
          </w:p>
          <w:p w14:paraId="4ED0E637" w14:textId="77777777" w:rsidR="00DB7CE5" w:rsidRPr="003F6B3B" w:rsidRDefault="00DB7CE5" w:rsidP="00DB7CE5">
            <w:pPr>
              <w:rPr>
                <w:rFonts w:ascii="Calibri" w:hAnsi="Calibri"/>
              </w:rPr>
            </w:pPr>
            <w:r w:rsidRPr="003F6B3B">
              <w:rPr>
                <w:rFonts w:ascii="Calibri" w:hAnsi="Calibri"/>
                <w:b/>
                <w:i/>
              </w:rPr>
              <w:t>Note that EXs, Students, Casuals and Determinate employees less than 3 months, are not entitled to receive bilingual bonus.</w:t>
            </w:r>
          </w:p>
        </w:tc>
      </w:tr>
      <w:tr w:rsidR="00DB7CE5" w:rsidRPr="003F6B3B" w14:paraId="51803554" w14:textId="77777777" w:rsidTr="5C57E4B0">
        <w:tc>
          <w:tcPr>
            <w:tcW w:w="4536" w:type="dxa"/>
            <w:shd w:val="clear" w:color="auto" w:fill="auto"/>
          </w:tcPr>
          <w:p w14:paraId="4C6DB44B"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27AA7611" w14:textId="77777777" w:rsidR="00DB7CE5" w:rsidRPr="003F6B3B" w:rsidRDefault="00DB7CE5" w:rsidP="00DB7CE5">
            <w:pPr>
              <w:rPr>
                <w:rFonts w:ascii="Calibri" w:hAnsi="Calibri"/>
              </w:rPr>
            </w:pPr>
            <w:r w:rsidRPr="003F6B3B">
              <w:rPr>
                <w:rFonts w:ascii="Calibri" w:hAnsi="Calibri"/>
              </w:rPr>
              <w:t>Write in the location code, if applicable.</w:t>
            </w:r>
          </w:p>
        </w:tc>
      </w:tr>
      <w:tr w:rsidR="00DB7CE5" w:rsidRPr="003F6B3B" w14:paraId="5BB047EF" w14:textId="77777777" w:rsidTr="5C57E4B0">
        <w:tc>
          <w:tcPr>
            <w:tcW w:w="4536" w:type="dxa"/>
            <w:shd w:val="clear" w:color="auto" w:fill="auto"/>
          </w:tcPr>
          <w:p w14:paraId="3E8AB879"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6AD3D571" w14:textId="77777777" w:rsidR="00DB7CE5" w:rsidRPr="003F6B3B" w:rsidRDefault="00DB7CE5" w:rsidP="00DB7CE5">
            <w:pPr>
              <w:rPr>
                <w:rFonts w:ascii="Calibri" w:hAnsi="Calibri"/>
              </w:rPr>
            </w:pPr>
            <w:r w:rsidRPr="003F6B3B">
              <w:rPr>
                <w:rFonts w:ascii="Calibri" w:hAnsi="Calibri"/>
              </w:rPr>
              <w:t>Choose Yes or No, if applicable.</w:t>
            </w:r>
          </w:p>
        </w:tc>
      </w:tr>
      <w:tr w:rsidR="00DB7CE5" w:rsidRPr="003F6B3B" w14:paraId="22CDCE5D" w14:textId="77777777" w:rsidTr="5C57E4B0">
        <w:tc>
          <w:tcPr>
            <w:tcW w:w="4536" w:type="dxa"/>
            <w:shd w:val="clear" w:color="auto" w:fill="auto"/>
          </w:tcPr>
          <w:p w14:paraId="14C48DA5"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537AA30B" w14:textId="77777777" w:rsidR="00DB7CE5" w:rsidRPr="003F6B3B" w:rsidRDefault="00DB7CE5" w:rsidP="00DB7CE5">
            <w:pPr>
              <w:rPr>
                <w:rFonts w:ascii="Calibri" w:hAnsi="Calibri"/>
              </w:rPr>
            </w:pPr>
            <w:r w:rsidRPr="003F6B3B">
              <w:rPr>
                <w:rFonts w:ascii="Calibri" w:hAnsi="Calibri"/>
              </w:rPr>
              <w:t>Choose the type of housing benefits, if applicable.</w:t>
            </w:r>
          </w:p>
        </w:tc>
      </w:tr>
      <w:tr w:rsidR="00DB7CE5" w:rsidRPr="003F6B3B" w14:paraId="01055D74" w14:textId="77777777" w:rsidTr="5C57E4B0">
        <w:tc>
          <w:tcPr>
            <w:tcW w:w="4536" w:type="dxa"/>
            <w:shd w:val="clear" w:color="auto" w:fill="auto"/>
          </w:tcPr>
          <w:p w14:paraId="4C7298CE"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635CFA90" w14:textId="77777777" w:rsidR="00DB7CE5" w:rsidRPr="003F6B3B" w:rsidRDefault="00DB7CE5" w:rsidP="00DB7CE5">
            <w:pPr>
              <w:rPr>
                <w:rFonts w:ascii="Calibri" w:hAnsi="Calibri"/>
              </w:rPr>
            </w:pPr>
            <w:r w:rsidRPr="003F6B3B">
              <w:rPr>
                <w:rFonts w:ascii="Calibri" w:hAnsi="Calibri"/>
              </w:rPr>
              <w:t>Choose Yes or No, if applicable.</w:t>
            </w:r>
          </w:p>
        </w:tc>
      </w:tr>
      <w:tr w:rsidR="00DB7CE5" w:rsidRPr="003F6B3B" w14:paraId="33197F1C" w14:textId="77777777" w:rsidTr="5C57E4B0">
        <w:tc>
          <w:tcPr>
            <w:tcW w:w="4536" w:type="dxa"/>
            <w:shd w:val="clear" w:color="auto" w:fill="auto"/>
          </w:tcPr>
          <w:p w14:paraId="45DED746" w14:textId="77777777" w:rsidR="00DB7CE5" w:rsidRPr="003F6B3B" w:rsidRDefault="00DB7CE5" w:rsidP="00DB7CE5">
            <w:pPr>
              <w:ind w:left="318"/>
              <w:rPr>
                <w:rFonts w:ascii="Calibri" w:eastAsia="Calibri" w:hAnsi="Calibri"/>
                <w:color w:val="FF0000"/>
              </w:rPr>
            </w:pPr>
            <w:r w:rsidRPr="003F6B3B">
              <w:rPr>
                <w:rFonts w:ascii="Calibri" w:hAnsi="Calibri"/>
              </w:rPr>
              <w:t xml:space="preserve"> Others - Home Cost Center</w:t>
            </w:r>
          </w:p>
        </w:tc>
        <w:tc>
          <w:tcPr>
            <w:tcW w:w="4932" w:type="dxa"/>
            <w:shd w:val="clear" w:color="auto" w:fill="auto"/>
          </w:tcPr>
          <w:p w14:paraId="10F571C0" w14:textId="77777777" w:rsidR="00DB7CE5" w:rsidRPr="003F6B3B" w:rsidRDefault="00DB7CE5" w:rsidP="00DB7CE5">
            <w:pPr>
              <w:rPr>
                <w:rFonts w:ascii="Calibri" w:hAnsi="Calibri"/>
                <w:color w:val="FF0000"/>
              </w:rPr>
            </w:pPr>
            <w:r w:rsidRPr="003F6B3B">
              <w:rPr>
                <w:rFonts w:ascii="Calibri" w:hAnsi="Calibri"/>
              </w:rPr>
              <w:t xml:space="preserve">Make sure that the Home Cost Centre is entered.  Can be used for Headcount and Strength reporting. Identifies where the employee belongs to (substantively). </w:t>
            </w:r>
          </w:p>
        </w:tc>
      </w:tr>
      <w:tr w:rsidR="00DB7CE5" w:rsidRPr="003F6B3B" w14:paraId="6706679E" w14:textId="77777777" w:rsidTr="5C57E4B0">
        <w:tc>
          <w:tcPr>
            <w:tcW w:w="4536" w:type="dxa"/>
            <w:shd w:val="clear" w:color="auto" w:fill="auto"/>
          </w:tcPr>
          <w:p w14:paraId="742E1D06" w14:textId="77777777" w:rsidR="00DB7CE5" w:rsidRPr="003F6B3B" w:rsidRDefault="00DB7CE5" w:rsidP="00DB7CE5">
            <w:pPr>
              <w:ind w:left="318"/>
              <w:rPr>
                <w:rFonts w:ascii="Calibri" w:hAnsi="Calibri"/>
              </w:rPr>
            </w:pPr>
            <w:r w:rsidRPr="003F6B3B">
              <w:rPr>
                <w:rFonts w:ascii="Calibri" w:hAnsi="Calibri"/>
              </w:rPr>
              <w:t xml:space="preserve"> Others – Timesheet Relevant</w:t>
            </w:r>
          </w:p>
        </w:tc>
        <w:tc>
          <w:tcPr>
            <w:tcW w:w="4932" w:type="dxa"/>
            <w:shd w:val="clear" w:color="auto" w:fill="auto"/>
          </w:tcPr>
          <w:p w14:paraId="281C76CD" w14:textId="1B47663E" w:rsidR="00882BFB" w:rsidRPr="003F6B3B" w:rsidRDefault="00DB7CE5" w:rsidP="00882BFB">
            <w:pPr>
              <w:rPr>
                <w:rFonts w:ascii="Calibri" w:hAnsi="Calibri"/>
              </w:rPr>
            </w:pPr>
            <w:r w:rsidRPr="003F6B3B">
              <w:rPr>
                <w:rFonts w:ascii="Calibri" w:hAnsi="Calibri"/>
              </w:rPr>
              <w:t xml:space="preserve">Check the box only if the employee will be working </w:t>
            </w:r>
            <w:r w:rsidR="00882BFB" w:rsidRPr="003F6B3B">
              <w:rPr>
                <w:rFonts w:ascii="Calibri" w:hAnsi="Calibri"/>
              </w:rPr>
              <w:t>if the employee will be working in the Innovation, Information and Technology Branch (IITB), Transformation Management Branch (TMB) and Benefits and Integrated Services Branch (BISB).</w:t>
            </w:r>
          </w:p>
        </w:tc>
      </w:tr>
      <w:tr w:rsidR="5C57E4B0" w:rsidRPr="003F6B3B" w14:paraId="3CAADB1A" w14:textId="77777777" w:rsidTr="5C57E4B0">
        <w:tc>
          <w:tcPr>
            <w:tcW w:w="4536" w:type="dxa"/>
            <w:shd w:val="clear" w:color="auto" w:fill="auto"/>
          </w:tcPr>
          <w:p w14:paraId="5BB51953" w14:textId="5D715718" w:rsidR="5C57E4B0" w:rsidRPr="003F6B3B" w:rsidRDefault="5C57E4B0" w:rsidP="5C57E4B0">
            <w:pPr>
              <w:ind w:left="318"/>
              <w:rPr>
                <w:rFonts w:ascii="Calibri" w:hAnsi="Calibri"/>
              </w:rPr>
            </w:pPr>
            <w:r w:rsidRPr="003F6B3B">
              <w:rPr>
                <w:rFonts w:ascii="Calibri" w:hAnsi="Calibri"/>
              </w:rPr>
              <w:t xml:space="preserve"> Others – </w:t>
            </w:r>
            <w:r w:rsidR="2C197A04" w:rsidRPr="003F6B3B">
              <w:rPr>
                <w:rFonts w:ascii="Calibri" w:hAnsi="Calibri"/>
              </w:rPr>
              <w:t>IS</w:t>
            </w:r>
            <w:r w:rsidRPr="003F6B3B">
              <w:rPr>
                <w:rFonts w:ascii="Calibri" w:hAnsi="Calibri"/>
              </w:rPr>
              <w:t xml:space="preserve"> Relevant</w:t>
            </w:r>
          </w:p>
        </w:tc>
        <w:tc>
          <w:tcPr>
            <w:tcW w:w="4932" w:type="dxa"/>
            <w:shd w:val="clear" w:color="auto" w:fill="auto"/>
          </w:tcPr>
          <w:p w14:paraId="0CCAD07B" w14:textId="04F5A839" w:rsidR="5C57E4B0" w:rsidRPr="003F6B3B" w:rsidRDefault="766EFAFA" w:rsidP="5C57E4B0">
            <w:pPr>
              <w:rPr>
                <w:rFonts w:ascii="Calibri" w:hAnsi="Calibri"/>
              </w:rPr>
            </w:pPr>
            <w:r w:rsidRPr="003F6B3B">
              <w:rPr>
                <w:rFonts w:ascii="Calibri" w:hAnsi="Calibri"/>
              </w:rPr>
              <w:t xml:space="preserve"> The IS Relevant Flag will default X since the employee is being paid by the OGD and ESDC is being invoiced.</w:t>
            </w:r>
          </w:p>
        </w:tc>
      </w:tr>
      <w:tr w:rsidR="00DB7CE5" w:rsidRPr="003F6B3B" w14:paraId="346795B8" w14:textId="77777777" w:rsidTr="5C57E4B0">
        <w:tc>
          <w:tcPr>
            <w:tcW w:w="4536" w:type="dxa"/>
            <w:shd w:val="clear" w:color="auto" w:fill="auto"/>
          </w:tcPr>
          <w:p w14:paraId="7BC20DBC"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5E95D05E" w14:textId="77777777" w:rsidR="00DB7CE5" w:rsidRPr="003F6B3B" w:rsidRDefault="00DB7CE5" w:rsidP="00DB7CE5">
            <w:pPr>
              <w:rPr>
                <w:rFonts w:ascii="Calibri" w:hAnsi="Calibri"/>
              </w:rPr>
            </w:pPr>
            <w:r w:rsidRPr="003F6B3B">
              <w:rPr>
                <w:rFonts w:ascii="Calibri" w:hAnsi="Calibri"/>
              </w:rPr>
              <w:t xml:space="preserve">Include comments as required.  </w:t>
            </w:r>
          </w:p>
        </w:tc>
      </w:tr>
      <w:tr w:rsidR="00DB7CE5" w:rsidRPr="003F6B3B" w14:paraId="4E2A3E58" w14:textId="77777777" w:rsidTr="5C57E4B0">
        <w:tc>
          <w:tcPr>
            <w:tcW w:w="4536" w:type="dxa"/>
            <w:shd w:val="clear" w:color="auto" w:fill="auto"/>
          </w:tcPr>
          <w:p w14:paraId="04E77915" w14:textId="77777777" w:rsidR="00DB7CE5" w:rsidRPr="003F6B3B" w:rsidRDefault="00DB7CE5" w:rsidP="00DB7CE5">
            <w:pPr>
              <w:spacing w:after="200" w:line="276" w:lineRule="auto"/>
              <w:rPr>
                <w:rFonts w:ascii="Calibri" w:eastAsia="Calibri" w:hAnsi="Calibri"/>
              </w:rPr>
            </w:pPr>
            <w:r w:rsidRPr="003F6B3B">
              <w:rPr>
                <w:rFonts w:ascii="Calibri" w:eastAsia="Calibri" w:hAnsi="Calibri"/>
                <w:b/>
              </w:rPr>
              <w:t>Pay Detail – Basic Pay Tab</w:t>
            </w:r>
          </w:p>
        </w:tc>
        <w:tc>
          <w:tcPr>
            <w:tcW w:w="4932" w:type="dxa"/>
            <w:shd w:val="clear" w:color="auto" w:fill="auto"/>
          </w:tcPr>
          <w:p w14:paraId="3F1CC7D0" w14:textId="77777777" w:rsidR="00DB7CE5" w:rsidRPr="003F6B3B" w:rsidRDefault="00DB7CE5" w:rsidP="00DB7CE5">
            <w:pPr>
              <w:spacing w:after="200" w:line="276" w:lineRule="auto"/>
              <w:rPr>
                <w:rFonts w:ascii="Calibri" w:eastAsia="Calibri" w:hAnsi="Calibri"/>
              </w:rPr>
            </w:pPr>
          </w:p>
        </w:tc>
      </w:tr>
      <w:tr w:rsidR="00DB7CE5" w:rsidRPr="003F6B3B" w14:paraId="69DEC4BE" w14:textId="77777777" w:rsidTr="5C57E4B0">
        <w:tc>
          <w:tcPr>
            <w:tcW w:w="4536" w:type="dxa"/>
            <w:shd w:val="clear" w:color="auto" w:fill="auto"/>
          </w:tcPr>
          <w:p w14:paraId="45A69042" w14:textId="77777777" w:rsidR="00DB7CE5" w:rsidRPr="003F6B3B" w:rsidRDefault="00DB7CE5" w:rsidP="00DB7CE5">
            <w:pPr>
              <w:spacing w:after="200" w:line="276" w:lineRule="auto"/>
              <w:ind w:left="318"/>
              <w:rPr>
                <w:rFonts w:ascii="Calibri" w:eastAsia="Calibri" w:hAnsi="Calibri"/>
                <w:b/>
              </w:rPr>
            </w:pPr>
            <w:r w:rsidRPr="003F6B3B">
              <w:rPr>
                <w:rFonts w:ascii="Calibri" w:eastAsia="Calibri" w:hAnsi="Calibri"/>
              </w:rPr>
              <w:t>Forecast Group Code</w:t>
            </w:r>
          </w:p>
        </w:tc>
        <w:tc>
          <w:tcPr>
            <w:tcW w:w="4932" w:type="dxa"/>
            <w:shd w:val="clear" w:color="auto" w:fill="auto"/>
          </w:tcPr>
          <w:p w14:paraId="21F90919" w14:textId="77777777" w:rsidR="00DB7CE5" w:rsidRPr="003F6B3B" w:rsidRDefault="00DB7CE5" w:rsidP="00DB7CE5">
            <w:pPr>
              <w:rPr>
                <w:rFonts w:ascii="Calibri" w:hAnsi="Calibri"/>
              </w:rPr>
            </w:pPr>
            <w:r w:rsidRPr="003F6B3B">
              <w:rPr>
                <w:rFonts w:ascii="Calibri" w:eastAsia="Calibri" w:hAnsi="Calibri"/>
              </w:rPr>
              <w:t xml:space="preserve">Select the appropriate group to meet your requirement. </w:t>
            </w:r>
          </w:p>
        </w:tc>
      </w:tr>
      <w:tr w:rsidR="00DB7CE5" w:rsidRPr="003F6B3B" w14:paraId="2A42AD15" w14:textId="77777777" w:rsidTr="5C57E4B0">
        <w:tc>
          <w:tcPr>
            <w:tcW w:w="4536" w:type="dxa"/>
            <w:shd w:val="clear" w:color="auto" w:fill="auto"/>
          </w:tcPr>
          <w:p w14:paraId="222EA3DD" w14:textId="77777777" w:rsidR="00DB7CE5" w:rsidRPr="003F6B3B" w:rsidRDefault="00DB7CE5" w:rsidP="00DB7CE5">
            <w:pPr>
              <w:spacing w:after="200" w:line="276" w:lineRule="auto"/>
              <w:ind w:left="318"/>
              <w:rPr>
                <w:rFonts w:ascii="Calibri" w:eastAsia="Calibri" w:hAnsi="Calibri"/>
                <w:b/>
              </w:rPr>
            </w:pPr>
            <w:r w:rsidRPr="003F6B3B">
              <w:rPr>
                <w:rFonts w:ascii="Calibri" w:eastAsia="Calibri" w:hAnsi="Calibri"/>
              </w:rPr>
              <w:t>Schedule Code</w:t>
            </w:r>
          </w:p>
        </w:tc>
        <w:tc>
          <w:tcPr>
            <w:tcW w:w="4932" w:type="dxa"/>
            <w:shd w:val="clear" w:color="auto" w:fill="auto"/>
          </w:tcPr>
          <w:p w14:paraId="72510BE8" w14:textId="77777777" w:rsidR="00DB7CE5" w:rsidRPr="003F6B3B" w:rsidRDefault="00DB7CE5" w:rsidP="00DB7CE5">
            <w:pPr>
              <w:rPr>
                <w:rFonts w:ascii="Calibri" w:hAnsi="Calibri"/>
                <w:b/>
              </w:rPr>
            </w:pPr>
            <w:r w:rsidRPr="003F6B3B">
              <w:rPr>
                <w:rFonts w:ascii="Calibri" w:eastAsia="Calibri" w:hAnsi="Calibri"/>
              </w:rPr>
              <w:t>Default – Arrears</w:t>
            </w:r>
          </w:p>
        </w:tc>
      </w:tr>
      <w:tr w:rsidR="00DB7CE5" w:rsidRPr="003F6B3B" w14:paraId="67464065" w14:textId="77777777" w:rsidTr="5C57E4B0">
        <w:tc>
          <w:tcPr>
            <w:tcW w:w="4536" w:type="dxa"/>
            <w:shd w:val="clear" w:color="auto" w:fill="auto"/>
          </w:tcPr>
          <w:p w14:paraId="5AF6C463" w14:textId="77777777" w:rsidR="00DB7CE5" w:rsidRPr="003F6B3B" w:rsidRDefault="00DB7CE5" w:rsidP="00DB7CE5">
            <w:pPr>
              <w:ind w:left="318"/>
              <w:rPr>
                <w:rFonts w:ascii="Calibri" w:hAnsi="Calibri"/>
              </w:rPr>
            </w:pPr>
            <w:r w:rsidRPr="003F6B3B">
              <w:rPr>
                <w:rFonts w:ascii="Calibri" w:hAnsi="Calibri"/>
              </w:rPr>
              <w:t>Classification Region</w:t>
            </w:r>
          </w:p>
        </w:tc>
        <w:tc>
          <w:tcPr>
            <w:tcW w:w="4932" w:type="dxa"/>
            <w:shd w:val="clear" w:color="auto" w:fill="auto"/>
          </w:tcPr>
          <w:p w14:paraId="47D8E7ED" w14:textId="77777777" w:rsidR="00DB7CE5" w:rsidRPr="003F6B3B" w:rsidRDefault="00DB7CE5" w:rsidP="00DB7CE5">
            <w:pPr>
              <w:rPr>
                <w:rFonts w:ascii="Calibri" w:hAnsi="Calibri"/>
              </w:rPr>
            </w:pPr>
            <w:r w:rsidRPr="003F6B3B">
              <w:rPr>
                <w:rFonts w:ascii="Calibri" w:hAnsi="Calibri"/>
              </w:rPr>
              <w:t>Select the appropriate Classification Region.</w:t>
            </w:r>
          </w:p>
        </w:tc>
      </w:tr>
      <w:tr w:rsidR="00DB7CE5" w:rsidRPr="003F6B3B" w14:paraId="295C712D" w14:textId="77777777" w:rsidTr="5C57E4B0">
        <w:tc>
          <w:tcPr>
            <w:tcW w:w="4536" w:type="dxa"/>
            <w:shd w:val="clear" w:color="auto" w:fill="auto"/>
          </w:tcPr>
          <w:p w14:paraId="0D213F9B"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4F91D9C6" w14:textId="77777777" w:rsidR="00DB7CE5" w:rsidRPr="003F6B3B" w:rsidRDefault="00DB7CE5" w:rsidP="00DB7CE5">
            <w:pPr>
              <w:rPr>
                <w:rFonts w:ascii="Calibri" w:hAnsi="Calibri"/>
              </w:rPr>
            </w:pPr>
            <w:r w:rsidRPr="003F6B3B">
              <w:rPr>
                <w:rFonts w:ascii="Calibri" w:hAnsi="Calibri"/>
              </w:rPr>
              <w:t xml:space="preserve">Select the appropriate classification and level. </w:t>
            </w:r>
          </w:p>
        </w:tc>
      </w:tr>
      <w:tr w:rsidR="00DB7CE5" w:rsidRPr="003F6B3B" w14:paraId="32659613" w14:textId="77777777" w:rsidTr="5C57E4B0">
        <w:tc>
          <w:tcPr>
            <w:tcW w:w="4536" w:type="dxa"/>
            <w:shd w:val="clear" w:color="auto" w:fill="auto"/>
          </w:tcPr>
          <w:p w14:paraId="5A6E8292"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5C93EFDB" w14:textId="77777777" w:rsidR="00DB7CE5" w:rsidRPr="003F6B3B" w:rsidRDefault="00DB7CE5" w:rsidP="00DB7CE5">
            <w:pPr>
              <w:rPr>
                <w:rFonts w:ascii="Calibri" w:hAnsi="Calibri"/>
              </w:rPr>
            </w:pPr>
            <w:r w:rsidRPr="003F6B3B">
              <w:rPr>
                <w:rFonts w:ascii="Calibri" w:hAnsi="Calibri"/>
              </w:rPr>
              <w:t>Select the appropriate step.</w:t>
            </w:r>
          </w:p>
        </w:tc>
      </w:tr>
      <w:tr w:rsidR="00DB7CE5" w:rsidRPr="003F6B3B" w14:paraId="252D63BE" w14:textId="77777777" w:rsidTr="5C57E4B0">
        <w:tc>
          <w:tcPr>
            <w:tcW w:w="4536" w:type="dxa"/>
            <w:shd w:val="clear" w:color="auto" w:fill="auto"/>
          </w:tcPr>
          <w:p w14:paraId="7E3B37DB"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40DACE69" w14:textId="77777777" w:rsidR="00DB7CE5" w:rsidRPr="003F6B3B" w:rsidRDefault="00DB7CE5" w:rsidP="00DB7CE5">
            <w:pPr>
              <w:rPr>
                <w:rFonts w:ascii="Calibri" w:hAnsi="Calibri"/>
              </w:rPr>
            </w:pPr>
            <w:r w:rsidRPr="003F6B3B">
              <w:rPr>
                <w:rFonts w:ascii="Calibri" w:hAnsi="Calibri"/>
              </w:rPr>
              <w:t>Default - Annual</w:t>
            </w:r>
          </w:p>
        </w:tc>
      </w:tr>
      <w:tr w:rsidR="00DB7CE5" w:rsidRPr="003F6B3B" w14:paraId="7256C137" w14:textId="77777777" w:rsidTr="5C57E4B0">
        <w:tc>
          <w:tcPr>
            <w:tcW w:w="4536" w:type="dxa"/>
            <w:shd w:val="clear" w:color="auto" w:fill="auto"/>
          </w:tcPr>
          <w:p w14:paraId="59584271" w14:textId="77777777" w:rsidR="00DB7CE5" w:rsidRPr="003F6B3B" w:rsidRDefault="00DB7CE5" w:rsidP="00DB7CE5">
            <w:pPr>
              <w:ind w:left="318"/>
              <w:rPr>
                <w:rFonts w:ascii="Calibri" w:hAnsi="Calibri"/>
              </w:rPr>
            </w:pPr>
            <w:r w:rsidRPr="003F6B3B">
              <w:rPr>
                <w:rFonts w:ascii="Calibri" w:hAnsi="Calibri"/>
              </w:rPr>
              <w:t>Incremental Date</w:t>
            </w:r>
          </w:p>
        </w:tc>
        <w:tc>
          <w:tcPr>
            <w:tcW w:w="4932" w:type="dxa"/>
            <w:shd w:val="clear" w:color="auto" w:fill="auto"/>
          </w:tcPr>
          <w:p w14:paraId="29F9E1C3" w14:textId="77777777" w:rsidR="00DB7CE5" w:rsidRPr="003F6B3B" w:rsidRDefault="00DB7CE5" w:rsidP="00DB7CE5">
            <w:pPr>
              <w:rPr>
                <w:rFonts w:ascii="Calibri" w:hAnsi="Calibri"/>
              </w:rPr>
            </w:pPr>
            <w:r w:rsidRPr="003F6B3B">
              <w:rPr>
                <w:rFonts w:ascii="Calibri" w:eastAsia="Calibri" w:hAnsi="Calibri"/>
              </w:rPr>
              <w:t>Usually one year from date of the initial hire; confirm with employee.</w:t>
            </w:r>
          </w:p>
        </w:tc>
      </w:tr>
      <w:tr w:rsidR="00DB7CE5" w:rsidRPr="003F6B3B" w14:paraId="3C03A2BC" w14:textId="77777777" w:rsidTr="5C57E4B0">
        <w:tc>
          <w:tcPr>
            <w:tcW w:w="4536" w:type="dxa"/>
            <w:shd w:val="clear" w:color="auto" w:fill="auto"/>
          </w:tcPr>
          <w:p w14:paraId="053F50D9"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690D3DAA" w14:textId="77777777" w:rsidR="00DB7CE5" w:rsidRPr="003F6B3B" w:rsidRDefault="00DB7CE5" w:rsidP="00DB7CE5">
            <w:pPr>
              <w:rPr>
                <w:rFonts w:ascii="Calibri" w:hAnsi="Calibri"/>
              </w:rPr>
            </w:pPr>
            <w:r w:rsidRPr="003F6B3B">
              <w:rPr>
                <w:rFonts w:ascii="Calibri" w:hAnsi="Calibri"/>
              </w:rPr>
              <w:t>Default Yearly incremental at every 365 days.</w:t>
            </w:r>
          </w:p>
        </w:tc>
      </w:tr>
      <w:tr w:rsidR="00DB7CE5" w:rsidRPr="003F6B3B" w14:paraId="286CA9F3" w14:textId="77777777" w:rsidTr="5C57E4B0">
        <w:tc>
          <w:tcPr>
            <w:tcW w:w="4536" w:type="dxa"/>
            <w:shd w:val="clear" w:color="auto" w:fill="auto"/>
          </w:tcPr>
          <w:p w14:paraId="7286E96D"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3CB5E05A" w14:textId="77777777" w:rsidR="00DB7CE5" w:rsidRPr="003F6B3B" w:rsidRDefault="00DB7CE5" w:rsidP="00DB7CE5">
            <w:pPr>
              <w:rPr>
                <w:rFonts w:ascii="Calibri" w:hAnsi="Calibri"/>
              </w:rPr>
            </w:pPr>
            <w:r w:rsidRPr="003F6B3B">
              <w:rPr>
                <w:rFonts w:ascii="Calibri" w:hAnsi="Calibri"/>
              </w:rPr>
              <w:t xml:space="preserve">This flag will indicate that the salary is negotiated or fixed (i.e. EX). No pay scales, just </w:t>
            </w:r>
            <w:r w:rsidRPr="003F6B3B">
              <w:rPr>
                <w:rFonts w:ascii="Calibri" w:hAnsi="Calibri"/>
              </w:rPr>
              <w:lastRenderedPageBreak/>
              <w:t>a min and max. Must be selected if an overwrite amount was specified. In this case Step should be at 0 in the Step field.</w:t>
            </w:r>
          </w:p>
        </w:tc>
      </w:tr>
      <w:tr w:rsidR="00DB7CE5" w:rsidRPr="003F6B3B" w14:paraId="43BE3249" w14:textId="77777777" w:rsidTr="5C57E4B0">
        <w:tc>
          <w:tcPr>
            <w:tcW w:w="4536" w:type="dxa"/>
            <w:shd w:val="clear" w:color="auto" w:fill="auto"/>
          </w:tcPr>
          <w:p w14:paraId="6BC08D2A" w14:textId="77777777" w:rsidR="00DB7CE5" w:rsidRPr="003F6B3B" w:rsidRDefault="00DB7CE5" w:rsidP="00DB7CE5">
            <w:pPr>
              <w:ind w:left="318"/>
              <w:rPr>
                <w:rFonts w:ascii="Calibri" w:hAnsi="Calibri"/>
              </w:rPr>
            </w:pPr>
            <w:r w:rsidRPr="003F6B3B">
              <w:rPr>
                <w:rFonts w:ascii="Calibri" w:hAnsi="Calibri"/>
              </w:rPr>
              <w:lastRenderedPageBreak/>
              <w:t>Overwrite Amount - Required for “Min-Max” pay rates</w:t>
            </w:r>
          </w:p>
        </w:tc>
        <w:tc>
          <w:tcPr>
            <w:tcW w:w="4932" w:type="dxa"/>
            <w:shd w:val="clear" w:color="auto" w:fill="auto"/>
          </w:tcPr>
          <w:p w14:paraId="54F485CF" w14:textId="77777777" w:rsidR="00DB7CE5" w:rsidRPr="003F6B3B" w:rsidRDefault="00DB7CE5" w:rsidP="00DB7CE5">
            <w:pPr>
              <w:rPr>
                <w:rFonts w:ascii="Calibri" w:hAnsi="Calibri"/>
              </w:rPr>
            </w:pPr>
            <w:r w:rsidRPr="003F6B3B">
              <w:rPr>
                <w:rFonts w:ascii="Calibri" w:hAnsi="Calibri"/>
              </w:rPr>
              <w:t>Annual amount to be used in forecast. Must be entered if a Constant flag has been indicated.</w:t>
            </w:r>
          </w:p>
        </w:tc>
      </w:tr>
      <w:tr w:rsidR="00DB7CE5" w:rsidRPr="003F6B3B" w14:paraId="319B61F4" w14:textId="77777777" w:rsidTr="5C57E4B0">
        <w:tc>
          <w:tcPr>
            <w:tcW w:w="4536" w:type="dxa"/>
            <w:shd w:val="clear" w:color="auto" w:fill="auto"/>
          </w:tcPr>
          <w:p w14:paraId="729BFD6C" w14:textId="77777777" w:rsidR="00DB7CE5" w:rsidRPr="003F6B3B" w:rsidRDefault="00DB7CE5" w:rsidP="00DB7CE5">
            <w:pPr>
              <w:spacing w:after="200" w:line="276" w:lineRule="auto"/>
              <w:rPr>
                <w:rFonts w:ascii="Calibri" w:eastAsia="Calibri" w:hAnsi="Calibri"/>
              </w:rPr>
            </w:pPr>
            <w:r w:rsidRPr="003F6B3B">
              <w:rPr>
                <w:rFonts w:ascii="Calibri" w:eastAsia="Calibri" w:hAnsi="Calibri"/>
                <w:b/>
              </w:rPr>
              <w:t>Pay Detail – Allowance Tab</w:t>
            </w:r>
          </w:p>
        </w:tc>
        <w:tc>
          <w:tcPr>
            <w:tcW w:w="4932" w:type="dxa"/>
            <w:shd w:val="clear" w:color="auto" w:fill="auto"/>
          </w:tcPr>
          <w:p w14:paraId="65560F71" w14:textId="77777777" w:rsidR="00DB7CE5" w:rsidRPr="003F6B3B" w:rsidRDefault="00DB7CE5" w:rsidP="00DB7CE5">
            <w:pPr>
              <w:rPr>
                <w:rFonts w:ascii="Calibri" w:eastAsia="Calibri" w:hAnsi="Calibri"/>
                <w:color w:val="FF0000"/>
              </w:rPr>
            </w:pPr>
            <w:r w:rsidRPr="003F6B3B">
              <w:rPr>
                <w:rFonts w:ascii="Calibri" w:eastAsia="Calibri" w:hAnsi="Calibri"/>
              </w:rPr>
              <w:t xml:space="preserve">Forecast Group for allowances should default based on employment status and type. Review the allowances and add any that might be missing.  </w:t>
            </w:r>
          </w:p>
        </w:tc>
      </w:tr>
      <w:tr w:rsidR="00DB7CE5" w:rsidRPr="003F6B3B" w14:paraId="2D5AAE0F" w14:textId="77777777" w:rsidTr="5C57E4B0">
        <w:tc>
          <w:tcPr>
            <w:tcW w:w="4536" w:type="dxa"/>
            <w:shd w:val="clear" w:color="auto" w:fill="auto"/>
          </w:tcPr>
          <w:p w14:paraId="3109A9CE"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5AC40758" w14:textId="77777777" w:rsidR="00DB7CE5" w:rsidRPr="003F6B3B" w:rsidRDefault="00DB7CE5" w:rsidP="00DB7CE5">
            <w:pPr>
              <w:rPr>
                <w:rFonts w:ascii="Calibri" w:hAnsi="Calibri"/>
              </w:rPr>
            </w:pPr>
            <w:r w:rsidRPr="003F6B3B">
              <w:rPr>
                <w:rFonts w:ascii="Calibri" w:hAnsi="Calibri"/>
              </w:rPr>
              <w:t>If an allowance should only be provided or paid in a specific fiscal year, enter it here (i.e. Performance Pay).</w:t>
            </w:r>
          </w:p>
        </w:tc>
      </w:tr>
      <w:tr w:rsidR="00DB7CE5" w:rsidRPr="003F6B3B" w14:paraId="2F466FFA" w14:textId="77777777" w:rsidTr="5C57E4B0">
        <w:tc>
          <w:tcPr>
            <w:tcW w:w="4536" w:type="dxa"/>
            <w:shd w:val="clear" w:color="auto" w:fill="auto"/>
          </w:tcPr>
          <w:p w14:paraId="0AD44F4B"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0DF29B8F" w14:textId="77777777" w:rsidR="00DB7CE5" w:rsidRPr="003F6B3B" w:rsidRDefault="00DB7CE5" w:rsidP="00DB7CE5">
            <w:pPr>
              <w:rPr>
                <w:rFonts w:ascii="Calibri" w:hAnsi="Calibri"/>
              </w:rPr>
            </w:pPr>
            <w:r w:rsidRPr="003F6B3B">
              <w:rPr>
                <w:rFonts w:ascii="Calibri" w:hAnsi="Calibri"/>
              </w:rPr>
              <w:t>To increase or decrease the employee forecast basic pay or allowances by an absolute amount in an effort to increase the accuracy of a Manager’s forecast.</w:t>
            </w:r>
          </w:p>
        </w:tc>
      </w:tr>
      <w:tr w:rsidR="00DB7CE5" w:rsidRPr="003F6B3B" w14:paraId="7C6FB482" w14:textId="77777777" w:rsidTr="5C57E4B0">
        <w:tc>
          <w:tcPr>
            <w:tcW w:w="4536" w:type="dxa"/>
            <w:shd w:val="clear" w:color="auto" w:fill="auto"/>
          </w:tcPr>
          <w:p w14:paraId="3C42980C"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61CFD01C" w14:textId="77777777" w:rsidR="00DB7CE5" w:rsidRPr="003F6B3B" w:rsidRDefault="00DB7CE5" w:rsidP="00DB7CE5">
            <w:pPr>
              <w:rPr>
                <w:rFonts w:ascii="Calibri" w:hAnsi="Calibri"/>
              </w:rPr>
            </w:pPr>
            <w:r w:rsidRPr="003F6B3B">
              <w:rPr>
                <w:rFonts w:ascii="Calibri" w:hAnsi="Calibri"/>
              </w:rPr>
              <w:t>The information displayed in this tab cannot be modified. It is for display purposes only.</w:t>
            </w:r>
          </w:p>
        </w:tc>
      </w:tr>
      <w:tr w:rsidR="00DB7CE5" w:rsidRPr="003F6B3B" w14:paraId="6733F1D5" w14:textId="77777777" w:rsidTr="5C57E4B0">
        <w:tc>
          <w:tcPr>
            <w:tcW w:w="4536" w:type="dxa"/>
            <w:shd w:val="clear" w:color="auto" w:fill="auto"/>
          </w:tcPr>
          <w:p w14:paraId="646CE678" w14:textId="77777777" w:rsidR="00DB7CE5" w:rsidRPr="003F6B3B" w:rsidRDefault="00DB7CE5" w:rsidP="00DB7CE5">
            <w:pPr>
              <w:rPr>
                <w:rFonts w:ascii="Calibri" w:hAnsi="Calibri"/>
                <w:b/>
              </w:rPr>
            </w:pPr>
            <w:r w:rsidRPr="003F6B3B">
              <w:rPr>
                <w:rFonts w:ascii="Calibri" w:hAnsi="Calibri"/>
                <w:b/>
              </w:rPr>
              <w:t>Cost Assignment Tool</w:t>
            </w:r>
          </w:p>
        </w:tc>
        <w:tc>
          <w:tcPr>
            <w:tcW w:w="4932" w:type="dxa"/>
            <w:shd w:val="clear" w:color="auto" w:fill="auto"/>
          </w:tcPr>
          <w:p w14:paraId="40D2848D" w14:textId="77777777" w:rsidR="00DB7CE5" w:rsidRPr="003F6B3B" w:rsidRDefault="00DB7CE5" w:rsidP="00DB7CE5">
            <w:pPr>
              <w:rPr>
                <w:rFonts w:ascii="Calibri" w:hAnsi="Calibri"/>
                <w:b/>
              </w:rPr>
            </w:pPr>
            <w:r w:rsidRPr="003F6B3B">
              <w:rPr>
                <w:rFonts w:ascii="Calibri" w:hAnsi="Calibri"/>
              </w:rPr>
              <w:t>Enter the appropriate financial coding. It can be split by multiple coding lines if applicable. Follow Instruction</w:t>
            </w:r>
            <w:r w:rsidRPr="003F6B3B">
              <w:rPr>
                <w:rFonts w:ascii="Calibri" w:hAnsi="Calibri"/>
                <w:b/>
              </w:rPr>
              <w:t xml:space="preserve"> “Maintain an Employee Cost Assignment”.</w:t>
            </w:r>
          </w:p>
        </w:tc>
      </w:tr>
    </w:tbl>
    <w:p w14:paraId="4ED165B3" w14:textId="77777777" w:rsidR="00DB7CE5" w:rsidRPr="003F6B3B" w:rsidRDefault="00DB7CE5" w:rsidP="00DB7CE5">
      <w:pPr>
        <w:spacing w:after="200" w:line="276" w:lineRule="auto"/>
        <w:rPr>
          <w:rFonts w:ascii="Calibri" w:eastAsia="Calibri" w:hAnsi="Calibri"/>
          <w:color w:val="FF0000"/>
        </w:rPr>
      </w:pPr>
    </w:p>
    <w:p w14:paraId="52375E64" w14:textId="62057260" w:rsidR="00DB7CE5" w:rsidRPr="003F6B3B" w:rsidRDefault="00DB7CE5" w:rsidP="003F6B3B">
      <w:pPr>
        <w:pStyle w:val="Heading2"/>
        <w:rPr>
          <w:b/>
          <w:bCs/>
          <w:i/>
          <w:iCs/>
        </w:rPr>
      </w:pPr>
      <w:r w:rsidRPr="003F6B3B">
        <w:rPr>
          <w:rFonts w:eastAsia="Calibri"/>
        </w:rPr>
        <w:br w:type="page"/>
      </w:r>
      <w:bookmarkStart w:id="157" w:name="_Toc417990996"/>
      <w:bookmarkStart w:id="158" w:name="_Toc449446035"/>
      <w:bookmarkStart w:id="159" w:name="_Toc84509304"/>
      <w:r w:rsidRPr="003F6B3B">
        <w:lastRenderedPageBreak/>
        <w:t>Transfer Out</w:t>
      </w:r>
      <w:bookmarkEnd w:id="157"/>
      <w:bookmarkEnd w:id="158"/>
      <w:r w:rsidR="003F6B3B">
        <w:t xml:space="preserve"> to OGD</w:t>
      </w:r>
      <w:bookmarkEnd w:id="159"/>
    </w:p>
    <w:p w14:paraId="312CFE6B"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26290B6A"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 xml:space="preserve">A Transfer Out is a situation where an ESDC employee is transferring permanently to another government department (OGD) TBS is the employer. </w:t>
      </w:r>
    </w:p>
    <w:p w14:paraId="0FA7B25C"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2F722686" w14:textId="77777777" w:rsidR="00DB7CE5" w:rsidRPr="003F6B3B" w:rsidRDefault="00DB7CE5" w:rsidP="00DB7CE5">
      <w:pPr>
        <w:spacing w:after="120"/>
        <w:rPr>
          <w:rFonts w:ascii="Calibri" w:eastAsia="Arial Unicode MS" w:hAnsi="Calibri" w:cs="Arial"/>
        </w:rPr>
      </w:pPr>
      <w:r w:rsidRPr="003F6B3B">
        <w:rPr>
          <w:rFonts w:ascii="Calibri" w:eastAsia="Arial Unicode MS" w:hAnsi="Calibri" w:cs="Arial"/>
          <w:lang w:val="en-US"/>
        </w:rPr>
        <w:t>When a Transfer Out situation occurs, the forecast in SFT must be modified to reflect that the employee as left the department and to account for the decrease in salary costs. .</w:t>
      </w:r>
    </w:p>
    <w:p w14:paraId="493CB7DF"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 xml:space="preserve">Since there is likely to be a delay in transferring the employee file, pay actuals will continue to be charged to the department until the transfer is complete. The department will eventually invoice the OGD for these costs at some point during the fiscal year. </w:t>
      </w:r>
      <w:r w:rsidRPr="003F6B3B">
        <w:rPr>
          <w:rFonts w:ascii="Calibri" w:hAnsi="Calibri"/>
        </w:rPr>
        <w:t>ICAAD will process this payment using GL 525101 which is mapped to Forecast Group 91005 Pay Indeterminate.</w:t>
      </w:r>
    </w:p>
    <w:p w14:paraId="3966D402"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38E01D14" w14:textId="77777777" w:rsidR="00DB7CE5" w:rsidRPr="003F6B3B" w:rsidRDefault="00DB7CE5" w:rsidP="00DB7CE5">
      <w:pPr>
        <w:spacing w:after="120"/>
        <w:rPr>
          <w:rFonts w:ascii="Calibri" w:eastAsia="Arial Unicode MS" w:hAnsi="Calibri" w:cs="Arial"/>
          <w:b/>
          <w:lang w:val="en-US"/>
        </w:rPr>
      </w:pPr>
      <w:r w:rsidRPr="003F6B3B">
        <w:rPr>
          <w:rFonts w:ascii="Calibri" w:eastAsia="Arial Unicode MS" w:hAnsi="Calibri" w:cs="Arial"/>
          <w:lang w:val="en-US"/>
        </w:rPr>
        <w:t>Use the following menu path(s) to begin this transaction:</w:t>
      </w:r>
    </w:p>
    <w:p w14:paraId="08C865A1" w14:textId="77777777" w:rsidR="00DB7CE5" w:rsidRPr="003F6B3B" w:rsidRDefault="00DB7CE5" w:rsidP="00DB7CE5">
      <w:pPr>
        <w:numPr>
          <w:ilvl w:val="0"/>
          <w:numId w:val="144"/>
        </w:numPr>
        <w:spacing w:before="120" w:after="120" w:line="276" w:lineRule="auto"/>
        <w:ind w:left="426" w:hanging="426"/>
        <w:rPr>
          <w:rFonts w:ascii="Calibri" w:eastAsia="Arial Unicode MS" w:hAnsi="Calibri" w:cs="Arial"/>
          <w:lang w:val="en-US"/>
        </w:rPr>
      </w:pPr>
      <w:r w:rsidRPr="003F6B3B">
        <w:rPr>
          <w:rFonts w:ascii="Calibri" w:eastAsia="Arial Unicode MS" w:hAnsi="Calibri" w:cs="Arial"/>
          <w:lang w:val="en-US"/>
        </w:rPr>
        <w:t xml:space="preserve">Select </w:t>
      </w:r>
      <w:r w:rsidRPr="003F6B3B">
        <w:rPr>
          <w:rFonts w:ascii="Calibri" w:eastAsia="Arial Unicode MS" w:hAnsi="Calibri" w:cs="Arial"/>
          <w:b/>
          <w:lang w:val="en-US"/>
        </w:rPr>
        <w:t>Accounting &gt; Salary Forecasting Tool &gt; Forecasting &gt; Employee &gt; ZZSF01 – SFT: Forecast by Employee</w:t>
      </w:r>
    </w:p>
    <w:p w14:paraId="0AEF9168"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23A9F3F0"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ZZSF01 - SFT: Forecast by Employee</w:t>
      </w:r>
    </w:p>
    <w:p w14:paraId="49FFF7A8" w14:textId="77777777" w:rsidR="00DB7CE5" w:rsidRPr="003F6B3B" w:rsidRDefault="00DB7CE5" w:rsidP="00DB7CE5">
      <w:pPr>
        <w:shd w:val="clear" w:color="auto" w:fill="CCFFCC"/>
        <w:rPr>
          <w:rFonts w:ascii="Calibri" w:hAnsi="Calibri"/>
          <w:b/>
        </w:rPr>
      </w:pPr>
      <w:r w:rsidRPr="003F6B3B">
        <w:rPr>
          <w:rFonts w:ascii="Calibri" w:hAnsi="Calibri"/>
          <w:b/>
        </w:rPr>
        <w:t>Helpful Hints</w:t>
      </w:r>
    </w:p>
    <w:p w14:paraId="7BCCCE15" w14:textId="77777777" w:rsidR="00DB7CE5" w:rsidRPr="003F6B3B" w:rsidRDefault="00DB7CE5" w:rsidP="00DB7CE5">
      <w:pPr>
        <w:numPr>
          <w:ilvl w:val="0"/>
          <w:numId w:val="72"/>
        </w:numPr>
        <w:spacing w:before="120" w:after="120"/>
        <w:ind w:left="284" w:hanging="357"/>
        <w:rPr>
          <w:rFonts w:ascii="Calibri" w:eastAsia="Arial Unicode MS" w:hAnsi="Calibri" w:cs="Arial"/>
          <w:lang w:val="en-US"/>
        </w:rPr>
      </w:pPr>
      <w:r w:rsidRPr="003F6B3B">
        <w:rPr>
          <w:rFonts w:ascii="Calibri" w:eastAsia="Arial Unicode MS" w:hAnsi="Calibri" w:cs="Arial"/>
          <w:lang w:val="en-US"/>
        </w:rPr>
        <w:t xml:space="preserve">Although not required to enter the forecast in SFT, a letter of appointment from the OGD should be used for accurate data entry. </w:t>
      </w:r>
    </w:p>
    <w:p w14:paraId="7B0AE49A" w14:textId="77777777" w:rsidR="00DB7CE5" w:rsidRPr="003F6B3B" w:rsidRDefault="00DB7CE5" w:rsidP="00DB7CE5">
      <w:pPr>
        <w:numPr>
          <w:ilvl w:val="0"/>
          <w:numId w:val="72"/>
        </w:numPr>
        <w:spacing w:before="120" w:after="120"/>
        <w:ind w:left="284" w:hanging="357"/>
        <w:rPr>
          <w:rFonts w:ascii="Calibri" w:eastAsia="Arial Unicode MS" w:hAnsi="Calibri" w:cs="Arial"/>
          <w:lang w:val="en-US"/>
        </w:rPr>
      </w:pPr>
      <w:r w:rsidRPr="003F6B3B">
        <w:rPr>
          <w:rFonts w:ascii="Calibri" w:eastAsia="Arial Unicode MS" w:hAnsi="Calibri" w:cs="Arial"/>
          <w:lang w:val="en-US"/>
        </w:rPr>
        <w:t xml:space="preserve">Use the “Copy record” or “Create with reference” ” features to simplify and reduce the amount of data entry required to complete this action in SFT. </w:t>
      </w:r>
    </w:p>
    <w:p w14:paraId="6BF0D437" w14:textId="77777777" w:rsidR="00DB7CE5" w:rsidRPr="003F6B3B" w:rsidRDefault="00DB7CE5" w:rsidP="00DB7CE5">
      <w:pPr>
        <w:numPr>
          <w:ilvl w:val="0"/>
          <w:numId w:val="72"/>
        </w:numPr>
        <w:spacing w:before="120" w:after="120"/>
        <w:ind w:left="284" w:hanging="357"/>
        <w:rPr>
          <w:rFonts w:ascii="Calibri" w:eastAsia="Arial Unicode MS" w:hAnsi="Calibri" w:cs="Arial"/>
          <w:lang w:val="en-US"/>
        </w:rPr>
      </w:pPr>
      <w:r w:rsidRPr="003F6B3B">
        <w:rPr>
          <w:rFonts w:ascii="Calibri" w:eastAsia="Arial Unicode MS" w:hAnsi="Calibri" w:cs="Arial"/>
          <w:lang w:val="en-US"/>
        </w:rPr>
        <w:t xml:space="preserve">A Cost Assignment with the recoverable flag selected to </w:t>
      </w:r>
      <w:r w:rsidRPr="003F6B3B">
        <w:rPr>
          <w:rFonts w:ascii="Calibri" w:hAnsi="Calibri" w:cs="Arial"/>
          <w:lang w:val="en-US"/>
        </w:rPr>
        <w:t>`</w:t>
      </w:r>
      <w:r w:rsidRPr="003F6B3B">
        <w:rPr>
          <w:rFonts w:ascii="Calibri" w:hAnsi="Calibri" w:cs="Arial"/>
          <w:b/>
          <w:lang w:val="en-US"/>
        </w:rPr>
        <w:t>On</w:t>
      </w:r>
      <w:r w:rsidRPr="003F6B3B">
        <w:rPr>
          <w:rFonts w:ascii="Calibri" w:hAnsi="Calibri" w:cs="Arial"/>
          <w:lang w:val="en-US"/>
        </w:rPr>
        <w:t xml:space="preserve">` </w:t>
      </w:r>
      <w:r w:rsidRPr="003F6B3B">
        <w:rPr>
          <w:rFonts w:ascii="Calibri" w:eastAsia="Arial Unicode MS" w:hAnsi="Calibri" w:cs="Arial"/>
          <w:lang w:val="en-US"/>
        </w:rPr>
        <w:t>must be maintained and saved prior to saving a Transfer out event record.</w:t>
      </w:r>
    </w:p>
    <w:p w14:paraId="110A2DF5"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4E91B9BD"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Steps to complete a Transfer Out event in SFT: </w:t>
      </w:r>
    </w:p>
    <w:p w14:paraId="478F682B" w14:textId="77777777" w:rsidR="00DB7CE5" w:rsidRPr="003F6B3B" w:rsidRDefault="00DB7CE5" w:rsidP="00DB7CE5">
      <w:pPr>
        <w:numPr>
          <w:ilvl w:val="0"/>
          <w:numId w:val="78"/>
        </w:numPr>
        <w:autoSpaceDE w:val="0"/>
        <w:autoSpaceDN w:val="0"/>
        <w:adjustRightInd w:val="0"/>
        <w:rPr>
          <w:rFonts w:ascii="Calibri" w:eastAsia="Calibri" w:hAnsi="Calibri" w:cs="Calibri"/>
          <w:color w:val="000000"/>
        </w:rPr>
      </w:pPr>
      <w:r w:rsidRPr="003F6B3B">
        <w:rPr>
          <w:rFonts w:ascii="Calibri" w:eastAsia="Calibri" w:hAnsi="Calibri" w:cs="Arial"/>
          <w:color w:val="000000"/>
        </w:rPr>
        <w:t xml:space="preserve">Select transaction code </w:t>
      </w:r>
      <w:r w:rsidRPr="003F6B3B">
        <w:rPr>
          <w:rFonts w:ascii="Calibri" w:eastAsia="Calibri" w:hAnsi="Calibri" w:cs="Arial"/>
          <w:b/>
          <w:color w:val="000000"/>
        </w:rPr>
        <w:t>ZZSF01 – SFT: Forecast by Employee</w:t>
      </w:r>
      <w:r w:rsidRPr="003F6B3B">
        <w:rPr>
          <w:rFonts w:ascii="Calibri" w:eastAsia="Calibri" w:hAnsi="Calibri" w:cs="Arial"/>
          <w:color w:val="000000"/>
        </w:rPr>
        <w:t>.</w:t>
      </w:r>
    </w:p>
    <w:p w14:paraId="639C11A9" w14:textId="77777777" w:rsidR="00DB7CE5" w:rsidRPr="003F6B3B" w:rsidRDefault="00DB7CE5" w:rsidP="00DB7CE5">
      <w:pPr>
        <w:numPr>
          <w:ilvl w:val="0"/>
          <w:numId w:val="78"/>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Execute. </w:t>
      </w:r>
    </w:p>
    <w:p w14:paraId="755E6AA4" w14:textId="77777777" w:rsidR="00DB7CE5" w:rsidRPr="003F6B3B" w:rsidRDefault="00DB7CE5" w:rsidP="00DB7CE5">
      <w:pPr>
        <w:numPr>
          <w:ilvl w:val="0"/>
          <w:numId w:val="78"/>
        </w:numPr>
        <w:spacing w:after="200" w:line="276" w:lineRule="auto"/>
        <w:contextualSpacing/>
        <w:rPr>
          <w:rFonts w:ascii="Calibri" w:hAnsi="Calibri"/>
        </w:rPr>
      </w:pPr>
      <w:r w:rsidRPr="003F6B3B">
        <w:rPr>
          <w:rFonts w:ascii="Calibri" w:eastAsia="Arial Unicode MS" w:hAnsi="Calibri" w:cs="Arial"/>
          <w:lang w:val="en-US"/>
        </w:rPr>
        <w:t xml:space="preserve">Select the substantive event record and click </w:t>
      </w:r>
      <w:r w:rsidRPr="003F6B3B">
        <w:rPr>
          <w:rFonts w:ascii="Calibri" w:eastAsia="Arial Unicode MS" w:hAnsi="Calibri" w:cs="Arial"/>
          <w:b/>
          <w:lang w:val="en-US"/>
        </w:rPr>
        <w:t>Copy Record</w:t>
      </w:r>
      <w:r w:rsidRPr="003F6B3B">
        <w:rPr>
          <w:rFonts w:ascii="Calibri" w:eastAsia="Arial Unicode MS" w:hAnsi="Calibri" w:cs="Arial"/>
          <w:lang w:val="en-US"/>
        </w:rPr>
        <w:t>.</w:t>
      </w:r>
    </w:p>
    <w:p w14:paraId="422E0526" w14:textId="77777777" w:rsidR="00DB7CE5" w:rsidRPr="003F6B3B" w:rsidRDefault="00DB7CE5" w:rsidP="00DB7CE5">
      <w:pPr>
        <w:numPr>
          <w:ilvl w:val="0"/>
          <w:numId w:val="78"/>
        </w:numPr>
        <w:spacing w:after="200" w:line="276" w:lineRule="auto"/>
        <w:contextualSpacing/>
        <w:rPr>
          <w:rFonts w:ascii="Calibri" w:hAnsi="Calibri"/>
        </w:rPr>
      </w:pPr>
      <w:r w:rsidRPr="003F6B3B">
        <w:rPr>
          <w:rFonts w:ascii="Calibri" w:hAnsi="Calibri"/>
        </w:rPr>
        <w:t xml:space="preserve">In the “Copy Action Record” pop up, </w:t>
      </w:r>
      <w:r w:rsidRPr="003F6B3B">
        <w:rPr>
          <w:rFonts w:ascii="Calibri" w:eastAsia="Calibri" w:hAnsi="Calibri" w:cs="Calibri"/>
        </w:rPr>
        <w:t>indicate effective date of the Transfer out.</w:t>
      </w:r>
      <w:r w:rsidRPr="003F6B3B">
        <w:rPr>
          <w:rFonts w:ascii="Calibri" w:hAnsi="Calibri"/>
        </w:rPr>
        <w:t xml:space="preserve">  </w:t>
      </w:r>
    </w:p>
    <w:p w14:paraId="59435B0C" w14:textId="77777777" w:rsidR="00DB7CE5" w:rsidRPr="003F6B3B" w:rsidRDefault="5D0EB241" w:rsidP="000F111B">
      <w:pPr>
        <w:numPr>
          <w:ilvl w:val="0"/>
          <w:numId w:val="78"/>
        </w:numPr>
        <w:spacing w:after="200" w:line="276" w:lineRule="auto"/>
        <w:ind w:left="714" w:hanging="357"/>
        <w:contextualSpacing/>
        <w:rPr>
          <w:rFonts w:ascii="Calibri" w:hAnsi="Calibri"/>
        </w:rPr>
      </w:pPr>
      <w:r w:rsidRPr="003F6B3B">
        <w:rPr>
          <w:rFonts w:ascii="Calibri" w:hAnsi="Calibri"/>
        </w:rPr>
        <w:t xml:space="preserve">In the </w:t>
      </w:r>
      <w:r w:rsidRPr="003F6B3B">
        <w:rPr>
          <w:rFonts w:ascii="Calibri" w:hAnsi="Calibri"/>
          <w:b/>
          <w:bCs/>
        </w:rPr>
        <w:t>Action code field</w:t>
      </w:r>
      <w:r w:rsidRPr="003F6B3B">
        <w:rPr>
          <w:rFonts w:ascii="Calibri" w:hAnsi="Calibri"/>
        </w:rPr>
        <w:t>, select “TO/ME” from the menu;</w:t>
      </w:r>
    </w:p>
    <w:p w14:paraId="7F0935DD" w14:textId="2DDC4B8A" w:rsidR="55F69B5B" w:rsidRPr="003F6B3B" w:rsidRDefault="55F69B5B" w:rsidP="000F111B">
      <w:pPr>
        <w:numPr>
          <w:ilvl w:val="0"/>
          <w:numId w:val="78"/>
        </w:numPr>
        <w:spacing w:after="200" w:line="276" w:lineRule="auto"/>
        <w:ind w:left="714" w:hanging="357"/>
        <w:contextualSpacing/>
        <w:rPr>
          <w:rFonts w:ascii="Calibri" w:hAnsi="Calibri"/>
        </w:rPr>
      </w:pPr>
      <w:r w:rsidRPr="003F6B3B">
        <w:rPr>
          <w:rFonts w:ascii="Calibri" w:hAnsi="Calibri"/>
        </w:rPr>
        <w:t xml:space="preserve">In the </w:t>
      </w:r>
      <w:r w:rsidRPr="003F6B3B">
        <w:rPr>
          <w:rFonts w:ascii="Calibri" w:hAnsi="Calibri"/>
          <w:b/>
          <w:bCs/>
        </w:rPr>
        <w:t>Exclude from Forecast</w:t>
      </w:r>
      <w:r w:rsidRPr="003F6B3B">
        <w:rPr>
          <w:rFonts w:ascii="Calibri" w:hAnsi="Calibri"/>
        </w:rPr>
        <w:t xml:space="preserve"> field, will default  “Yes”;</w:t>
      </w:r>
    </w:p>
    <w:p w14:paraId="0808C563" w14:textId="54843427" w:rsidR="00DB7CE5" w:rsidRPr="003F6B3B" w:rsidRDefault="5D0EB241" w:rsidP="000F111B">
      <w:pPr>
        <w:numPr>
          <w:ilvl w:val="0"/>
          <w:numId w:val="78"/>
        </w:numPr>
        <w:spacing w:after="200" w:line="276" w:lineRule="auto"/>
        <w:ind w:left="714" w:hanging="357"/>
        <w:contextualSpacing/>
        <w:rPr>
          <w:rFonts w:ascii="Calibri" w:hAnsi="Calibri"/>
        </w:rPr>
      </w:pPr>
      <w:r w:rsidRPr="003F6B3B">
        <w:rPr>
          <w:rFonts w:ascii="Calibri" w:hAnsi="Calibri"/>
        </w:rPr>
        <w:t xml:space="preserve">In the Employment Status field, </w:t>
      </w:r>
      <w:r w:rsidR="2F87D294" w:rsidRPr="003F6B3B">
        <w:rPr>
          <w:rFonts w:ascii="Calibri" w:hAnsi="Calibri"/>
        </w:rPr>
        <w:t xml:space="preserve">will default </w:t>
      </w:r>
      <w:r w:rsidRPr="003F6B3B">
        <w:rPr>
          <w:rFonts w:ascii="Calibri" w:hAnsi="Calibri"/>
        </w:rPr>
        <w:t xml:space="preserve"> “2” (inactive)</w:t>
      </w:r>
      <w:r w:rsidR="267F02B4" w:rsidRPr="003F6B3B">
        <w:rPr>
          <w:rFonts w:ascii="Calibri" w:hAnsi="Calibri"/>
        </w:rPr>
        <w:t>;</w:t>
      </w:r>
    </w:p>
    <w:p w14:paraId="53891B44" w14:textId="77777777" w:rsidR="00DB7CE5" w:rsidRPr="003F6B3B" w:rsidRDefault="5D0EB241" w:rsidP="00DB7CE5">
      <w:pPr>
        <w:numPr>
          <w:ilvl w:val="0"/>
          <w:numId w:val="78"/>
        </w:numPr>
        <w:spacing w:after="200" w:line="276" w:lineRule="auto"/>
        <w:contextualSpacing/>
        <w:rPr>
          <w:rFonts w:ascii="Calibri" w:hAnsi="Calibri"/>
        </w:rPr>
      </w:pPr>
      <w:r w:rsidRPr="003F6B3B">
        <w:rPr>
          <w:rFonts w:ascii="Calibri" w:eastAsia="Arial Unicode MS" w:hAnsi="Calibri" w:cs="Arial"/>
          <w:lang w:val="en-US"/>
        </w:rPr>
        <w:t xml:space="preserve">Click on the </w:t>
      </w:r>
      <w:r w:rsidRPr="003F6B3B">
        <w:rPr>
          <w:rFonts w:ascii="Calibri" w:eastAsia="Arial Unicode MS" w:hAnsi="Calibri" w:cs="Arial"/>
          <w:b/>
          <w:bCs/>
          <w:lang w:val="en-US"/>
        </w:rPr>
        <w:t>Cost Assignment Tool</w:t>
      </w:r>
      <w:r w:rsidRPr="003F6B3B">
        <w:rPr>
          <w:rFonts w:ascii="Calibri" w:eastAsia="Arial Unicode MS" w:hAnsi="Calibri" w:cs="Arial"/>
          <w:lang w:val="en-US"/>
        </w:rPr>
        <w:t xml:space="preserve"> icon. </w:t>
      </w:r>
    </w:p>
    <w:p w14:paraId="4DE7D14D" w14:textId="77777777" w:rsidR="00DB7CE5" w:rsidRPr="003F6B3B" w:rsidRDefault="00DB7CE5" w:rsidP="00DB7CE5">
      <w:pPr>
        <w:numPr>
          <w:ilvl w:val="0"/>
          <w:numId w:val="125"/>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lastRenderedPageBreak/>
        <w:t xml:space="preserve">Click on the </w:t>
      </w:r>
      <w:r w:rsidRPr="003F6B3B">
        <w:rPr>
          <w:rFonts w:ascii="Calibri" w:eastAsia="Arial Unicode MS" w:hAnsi="Calibri" w:cs="Arial"/>
          <w:b/>
          <w:lang w:val="en-US"/>
        </w:rPr>
        <w:t>Create</w:t>
      </w:r>
      <w:r w:rsidRPr="003F6B3B">
        <w:rPr>
          <w:rFonts w:ascii="Calibri" w:eastAsia="Arial Unicode MS" w:hAnsi="Calibri" w:cs="Arial"/>
          <w:lang w:val="en-US"/>
        </w:rPr>
        <w:t xml:space="preserve"> icon. </w:t>
      </w:r>
      <w:r w:rsidRPr="003F6B3B">
        <w:rPr>
          <w:rFonts w:ascii="Calibri" w:eastAsia="Calibri" w:hAnsi="Calibri" w:cs="Calibri"/>
        </w:rPr>
        <w:t xml:space="preserve">Using the “Create with reference” function, copy current cost assignment record and set the Recoverable flag to on. </w:t>
      </w:r>
    </w:p>
    <w:p w14:paraId="51554965" w14:textId="744C677B" w:rsidR="00DB7CE5" w:rsidRPr="003F6B3B" w:rsidRDefault="00DB7CE5" w:rsidP="00DB7CE5">
      <w:pPr>
        <w:numPr>
          <w:ilvl w:val="0"/>
          <w:numId w:val="125"/>
        </w:numPr>
        <w:contextualSpacing/>
        <w:rPr>
          <w:rFonts w:ascii="Calibri" w:eastAsia="Arial Unicode MS" w:hAnsi="Calibri" w:cs="Arial"/>
          <w:lang w:val="en-US"/>
        </w:rPr>
      </w:pPr>
      <w:r w:rsidRPr="003F6B3B">
        <w:rPr>
          <w:rFonts w:ascii="Calibri" w:eastAsia="Arial Unicode MS" w:hAnsi="Calibri" w:cs="Arial"/>
          <w:lang w:val="en-US"/>
        </w:rPr>
        <w:t xml:space="preserve">Click the </w:t>
      </w:r>
      <w:r w:rsidRPr="003F6B3B">
        <w:rPr>
          <w:rFonts w:ascii="Calibri" w:eastAsia="Arial Unicode MS" w:hAnsi="Calibri" w:cs="Arial"/>
          <w:b/>
          <w:lang w:val="en-US"/>
        </w:rPr>
        <w:t>Simulate posting</w:t>
      </w:r>
      <w:r w:rsidRPr="003F6B3B">
        <w:rPr>
          <w:rFonts w:ascii="Calibri" w:eastAsia="Arial Unicode MS" w:hAnsi="Calibri" w:cs="Arial"/>
          <w:lang w:val="en-US"/>
        </w:rPr>
        <w:t xml:space="preserve"> icon in the </w:t>
      </w:r>
      <w:r w:rsidR="003C137A" w:rsidRPr="003F6B3B">
        <w:rPr>
          <w:rFonts w:ascii="Calibri" w:eastAsia="Arial Unicode MS" w:hAnsi="Calibri" w:cs="Arial"/>
          <w:lang w:val="en-US"/>
        </w:rPr>
        <w:t>Cost-splitting</w:t>
      </w:r>
      <w:r w:rsidRPr="003F6B3B">
        <w:rPr>
          <w:rFonts w:ascii="Calibri" w:eastAsia="Arial Unicode MS" w:hAnsi="Calibri" w:cs="Arial"/>
          <w:lang w:val="en-US"/>
        </w:rPr>
        <w:t xml:space="preserve"> tab.</w:t>
      </w:r>
    </w:p>
    <w:p w14:paraId="4FED7A09" w14:textId="77777777" w:rsidR="00DB7CE5" w:rsidRPr="003F6B3B" w:rsidRDefault="00DB7CE5" w:rsidP="00DB7CE5">
      <w:pPr>
        <w:numPr>
          <w:ilvl w:val="0"/>
          <w:numId w:val="125"/>
        </w:numPr>
        <w:contextualSpacing/>
        <w:rPr>
          <w:rFonts w:ascii="Calibri" w:eastAsia="Arial Unicode MS" w:hAnsi="Calibri" w:cs="Arial"/>
          <w:b/>
          <w:lang w:val="en-US"/>
        </w:rPr>
      </w:pPr>
      <w:r w:rsidRPr="003F6B3B">
        <w:rPr>
          <w:rFonts w:ascii="Calibri" w:eastAsia="Arial Unicode MS" w:hAnsi="Calibri" w:cs="Arial"/>
          <w:b/>
          <w:lang w:val="en-US"/>
        </w:rPr>
        <w:t>Save</w:t>
      </w:r>
      <w:r w:rsidRPr="003F6B3B">
        <w:rPr>
          <w:rFonts w:ascii="Calibri" w:eastAsia="Arial Unicode MS" w:hAnsi="Calibri" w:cs="Arial"/>
          <w:lang w:val="en-US"/>
        </w:rPr>
        <w:t>.</w:t>
      </w:r>
    </w:p>
    <w:p w14:paraId="646F9D02" w14:textId="77777777" w:rsidR="00DB7CE5" w:rsidRPr="003F6B3B" w:rsidRDefault="00DB7CE5" w:rsidP="00DB7CE5">
      <w:pPr>
        <w:contextualSpacing/>
        <w:rPr>
          <w:rFonts w:ascii="Calibri" w:eastAsia="Arial Unicode MS" w:hAnsi="Calibri" w:cs="Arial"/>
          <w:lang w:val="en-US"/>
        </w:rPr>
      </w:pPr>
    </w:p>
    <w:p w14:paraId="28E74B97" w14:textId="77777777" w:rsidR="00DB7CE5" w:rsidRPr="003F6B3B" w:rsidRDefault="00DB7CE5" w:rsidP="00DB7CE5">
      <w:pPr>
        <w:shd w:val="clear" w:color="auto" w:fill="CCFFCC"/>
        <w:spacing w:before="120" w:after="120" w:line="276" w:lineRule="auto"/>
        <w:rPr>
          <w:rFonts w:ascii="Calibri" w:eastAsia="Calibri" w:hAnsi="Calibri"/>
          <w:b/>
        </w:rPr>
      </w:pPr>
      <w:r w:rsidRPr="003F6B3B">
        <w:rPr>
          <w:rFonts w:ascii="Calibri" w:eastAsia="Calibri" w:hAnsi="Calibri"/>
          <w:b/>
        </w:rPr>
        <w:t xml:space="preserve">QUICK REFERENCE - Important Fields in Forecast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DB7CE5" w:rsidRPr="003F6B3B" w14:paraId="11DA9D45" w14:textId="77777777" w:rsidTr="5C57E4B0">
        <w:trPr>
          <w:tblHeader/>
        </w:trPr>
        <w:tc>
          <w:tcPr>
            <w:tcW w:w="4536" w:type="dxa"/>
            <w:shd w:val="clear" w:color="auto" w:fill="C0C0C0"/>
          </w:tcPr>
          <w:p w14:paraId="4C4BAEFB"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0E84A5D5"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13B2372D" w14:textId="77777777" w:rsidTr="5C57E4B0">
        <w:tc>
          <w:tcPr>
            <w:tcW w:w="4536" w:type="dxa"/>
            <w:shd w:val="clear" w:color="auto" w:fill="auto"/>
          </w:tcPr>
          <w:p w14:paraId="0AD01F16" w14:textId="77777777" w:rsidR="00DB7CE5" w:rsidRPr="003F6B3B" w:rsidRDefault="00DB7CE5" w:rsidP="00DB7CE5">
            <w:pPr>
              <w:ind w:left="318"/>
              <w:rPr>
                <w:rFonts w:ascii="Calibri" w:hAnsi="Calibri"/>
                <w:b/>
              </w:rPr>
            </w:pPr>
            <w:r w:rsidRPr="003F6B3B">
              <w:rPr>
                <w:rFonts w:ascii="Calibri" w:hAnsi="Calibri"/>
                <w:b/>
              </w:rPr>
              <w:t>Exclude from Forecast</w:t>
            </w:r>
          </w:p>
        </w:tc>
        <w:tc>
          <w:tcPr>
            <w:tcW w:w="4932" w:type="dxa"/>
            <w:shd w:val="clear" w:color="auto" w:fill="auto"/>
          </w:tcPr>
          <w:p w14:paraId="6D453940" w14:textId="4F682778" w:rsidR="00DB7CE5" w:rsidRPr="003F6B3B" w:rsidRDefault="471AAA3E" w:rsidP="5C57E4B0">
            <w:pPr>
              <w:rPr>
                <w:rFonts w:ascii="Calibri" w:hAnsi="Calibri"/>
                <w:b/>
                <w:bCs/>
              </w:rPr>
            </w:pPr>
            <w:r w:rsidRPr="003F6B3B">
              <w:rPr>
                <w:rFonts w:ascii="Calibri" w:hAnsi="Calibri"/>
              </w:rPr>
              <w:t xml:space="preserve">Default - </w:t>
            </w:r>
            <w:r w:rsidR="5D0EB241" w:rsidRPr="003F6B3B">
              <w:rPr>
                <w:rFonts w:ascii="Calibri" w:hAnsi="Calibri"/>
                <w:b/>
                <w:bCs/>
              </w:rPr>
              <w:t>Yes</w:t>
            </w:r>
          </w:p>
        </w:tc>
      </w:tr>
      <w:tr w:rsidR="00DB7CE5" w:rsidRPr="003F6B3B" w14:paraId="3D9CCA2C" w14:textId="77777777" w:rsidTr="5C57E4B0">
        <w:tc>
          <w:tcPr>
            <w:tcW w:w="4536" w:type="dxa"/>
            <w:shd w:val="clear" w:color="auto" w:fill="auto"/>
          </w:tcPr>
          <w:p w14:paraId="36FB749E" w14:textId="77777777" w:rsidR="00DB7CE5" w:rsidRPr="003F6B3B" w:rsidRDefault="00DB7CE5" w:rsidP="00DB7CE5">
            <w:pPr>
              <w:ind w:left="318"/>
              <w:rPr>
                <w:rFonts w:ascii="Calibri" w:hAnsi="Calibri"/>
                <w:b/>
              </w:rPr>
            </w:pPr>
            <w:r w:rsidRPr="003F6B3B">
              <w:rPr>
                <w:rFonts w:ascii="Calibri" w:hAnsi="Calibri"/>
                <w:b/>
              </w:rPr>
              <w:t>Event Action ID</w:t>
            </w:r>
          </w:p>
        </w:tc>
        <w:tc>
          <w:tcPr>
            <w:tcW w:w="4932" w:type="dxa"/>
            <w:shd w:val="clear" w:color="auto" w:fill="auto"/>
          </w:tcPr>
          <w:p w14:paraId="67B59EDF" w14:textId="77777777" w:rsidR="00DB7CE5" w:rsidRPr="003F6B3B" w:rsidRDefault="00DB7CE5" w:rsidP="00DB7CE5">
            <w:pPr>
              <w:rPr>
                <w:rFonts w:ascii="Calibri" w:hAnsi="Calibri"/>
                <w:b/>
              </w:rPr>
            </w:pPr>
            <w:r w:rsidRPr="003F6B3B">
              <w:rPr>
                <w:rFonts w:ascii="Calibri" w:eastAsia="Calibri" w:hAnsi="Calibri"/>
              </w:rPr>
              <w:t>Default – Based on Event Records</w:t>
            </w:r>
          </w:p>
        </w:tc>
      </w:tr>
      <w:tr w:rsidR="00DB7CE5" w:rsidRPr="003F6B3B" w14:paraId="5BFFD69D" w14:textId="77777777" w:rsidTr="5C57E4B0">
        <w:tc>
          <w:tcPr>
            <w:tcW w:w="4536" w:type="dxa"/>
            <w:shd w:val="clear" w:color="auto" w:fill="auto"/>
          </w:tcPr>
          <w:p w14:paraId="4304C8CF" w14:textId="77777777" w:rsidR="00DB7CE5" w:rsidRPr="003F6B3B" w:rsidRDefault="00DB7CE5" w:rsidP="00DB7CE5">
            <w:pPr>
              <w:ind w:left="318"/>
              <w:rPr>
                <w:rFonts w:ascii="Calibri" w:hAnsi="Calibri"/>
                <w:b/>
              </w:rPr>
            </w:pPr>
            <w:r w:rsidRPr="003F6B3B">
              <w:rPr>
                <w:rFonts w:ascii="Calibri" w:hAnsi="Calibri"/>
                <w:b/>
              </w:rPr>
              <w:t>Effective</w:t>
            </w:r>
          </w:p>
        </w:tc>
        <w:tc>
          <w:tcPr>
            <w:tcW w:w="4932" w:type="dxa"/>
            <w:shd w:val="clear" w:color="auto" w:fill="auto"/>
          </w:tcPr>
          <w:p w14:paraId="29988A56"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E149819" w14:textId="77777777" w:rsidTr="5C57E4B0">
        <w:tc>
          <w:tcPr>
            <w:tcW w:w="4536" w:type="dxa"/>
            <w:shd w:val="clear" w:color="auto" w:fill="auto"/>
          </w:tcPr>
          <w:p w14:paraId="00D928EB" w14:textId="77777777" w:rsidR="00DB7CE5" w:rsidRPr="003F6B3B" w:rsidRDefault="00DB7CE5" w:rsidP="00DB7CE5">
            <w:pPr>
              <w:ind w:left="318"/>
              <w:rPr>
                <w:rFonts w:ascii="Calibri" w:hAnsi="Calibri"/>
                <w:b/>
              </w:rPr>
            </w:pPr>
            <w:r w:rsidRPr="003F6B3B">
              <w:rPr>
                <w:rFonts w:ascii="Calibri" w:hAnsi="Calibri"/>
                <w:b/>
              </w:rPr>
              <w:t>Substantive</w:t>
            </w:r>
          </w:p>
        </w:tc>
        <w:tc>
          <w:tcPr>
            <w:tcW w:w="4932" w:type="dxa"/>
            <w:shd w:val="clear" w:color="auto" w:fill="auto"/>
          </w:tcPr>
          <w:p w14:paraId="260377B8"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A0AFDFE" w14:textId="77777777" w:rsidTr="5C57E4B0">
        <w:tc>
          <w:tcPr>
            <w:tcW w:w="4536" w:type="dxa"/>
            <w:shd w:val="clear" w:color="auto" w:fill="auto"/>
          </w:tcPr>
          <w:p w14:paraId="271BDCA6" w14:textId="77777777" w:rsidR="00DB7CE5" w:rsidRPr="003F6B3B" w:rsidRDefault="00DB7CE5" w:rsidP="00DB7CE5">
            <w:pPr>
              <w:ind w:left="318"/>
              <w:rPr>
                <w:rFonts w:ascii="Calibri" w:hAnsi="Calibri"/>
                <w:b/>
              </w:rPr>
            </w:pPr>
            <w:r w:rsidRPr="003F6B3B">
              <w:rPr>
                <w:rFonts w:ascii="Calibri" w:hAnsi="Calibri"/>
                <w:b/>
              </w:rPr>
              <w:t>Assignment Date (From - To)</w:t>
            </w:r>
          </w:p>
        </w:tc>
        <w:tc>
          <w:tcPr>
            <w:tcW w:w="4932" w:type="dxa"/>
            <w:shd w:val="clear" w:color="auto" w:fill="auto"/>
          </w:tcPr>
          <w:p w14:paraId="72EC9B34" w14:textId="77777777" w:rsidR="00DB7CE5" w:rsidRPr="003F6B3B" w:rsidRDefault="00DB7CE5" w:rsidP="00DB7CE5">
            <w:pPr>
              <w:rPr>
                <w:rFonts w:ascii="Calibri" w:eastAsia="Calibri" w:hAnsi="Calibri"/>
              </w:rPr>
            </w:pPr>
            <w:r w:rsidRPr="003F6B3B">
              <w:rPr>
                <w:rFonts w:ascii="Calibri" w:eastAsia="Calibri" w:hAnsi="Calibri"/>
              </w:rPr>
              <w:t>Default – Based on Event Records</w:t>
            </w:r>
          </w:p>
        </w:tc>
      </w:tr>
      <w:tr w:rsidR="00DB7CE5" w:rsidRPr="003F6B3B" w14:paraId="31C8E1E7" w14:textId="77777777" w:rsidTr="5C57E4B0">
        <w:tc>
          <w:tcPr>
            <w:tcW w:w="4536" w:type="dxa"/>
            <w:shd w:val="clear" w:color="auto" w:fill="auto"/>
          </w:tcPr>
          <w:p w14:paraId="12BEECE4" w14:textId="77777777" w:rsidR="00DB7CE5" w:rsidRPr="003F6B3B" w:rsidRDefault="00DB7CE5" w:rsidP="00DB7CE5">
            <w:pPr>
              <w:ind w:left="318"/>
              <w:rPr>
                <w:rFonts w:ascii="Calibri" w:hAnsi="Calibri"/>
                <w:b/>
              </w:rPr>
            </w:pPr>
            <w:r w:rsidRPr="003F6B3B">
              <w:rPr>
                <w:rFonts w:ascii="Calibri" w:hAnsi="Calibri"/>
                <w:b/>
              </w:rPr>
              <w:t>Action Code</w:t>
            </w:r>
          </w:p>
        </w:tc>
        <w:tc>
          <w:tcPr>
            <w:tcW w:w="4932" w:type="dxa"/>
            <w:shd w:val="clear" w:color="auto" w:fill="auto"/>
          </w:tcPr>
          <w:p w14:paraId="4192A4CB" w14:textId="77777777" w:rsidR="00DB7CE5" w:rsidRPr="003F6B3B" w:rsidRDefault="00DB7CE5" w:rsidP="00DB7CE5">
            <w:pPr>
              <w:rPr>
                <w:rFonts w:ascii="Calibri" w:eastAsia="Calibri" w:hAnsi="Calibri"/>
                <w:b/>
              </w:rPr>
            </w:pPr>
            <w:r w:rsidRPr="003F6B3B">
              <w:rPr>
                <w:rFonts w:ascii="Calibri" w:eastAsia="Calibri" w:hAnsi="Calibri"/>
                <w:b/>
              </w:rPr>
              <w:t>TO/ME- Transfer out to OGD</w:t>
            </w:r>
          </w:p>
        </w:tc>
      </w:tr>
      <w:tr w:rsidR="00DB7CE5" w:rsidRPr="003F6B3B" w14:paraId="05CF720B" w14:textId="77777777" w:rsidTr="5C57E4B0">
        <w:tc>
          <w:tcPr>
            <w:tcW w:w="4536" w:type="dxa"/>
            <w:shd w:val="clear" w:color="auto" w:fill="auto"/>
          </w:tcPr>
          <w:p w14:paraId="028F32D0" w14:textId="77777777" w:rsidR="00DB7CE5" w:rsidRPr="003F6B3B" w:rsidRDefault="00DB7CE5" w:rsidP="00DB7CE5">
            <w:pPr>
              <w:ind w:left="318"/>
              <w:rPr>
                <w:rFonts w:ascii="Calibri" w:hAnsi="Calibri"/>
                <w:b/>
              </w:rPr>
            </w:pPr>
            <w:r w:rsidRPr="003F6B3B">
              <w:rPr>
                <w:rFonts w:ascii="Calibri" w:hAnsi="Calibri"/>
                <w:b/>
              </w:rPr>
              <w:t>Modified Assignment Date (From - To)</w:t>
            </w:r>
          </w:p>
        </w:tc>
        <w:tc>
          <w:tcPr>
            <w:tcW w:w="4932" w:type="dxa"/>
            <w:shd w:val="clear" w:color="auto" w:fill="auto"/>
          </w:tcPr>
          <w:p w14:paraId="4A9D0B83" w14:textId="77777777" w:rsidR="00DB7CE5" w:rsidRPr="003F6B3B" w:rsidRDefault="00DB7CE5" w:rsidP="00DB7CE5">
            <w:pPr>
              <w:rPr>
                <w:rFonts w:ascii="Calibri" w:hAnsi="Calibri"/>
              </w:rPr>
            </w:pPr>
            <w:r w:rsidRPr="003F6B3B">
              <w:rPr>
                <w:rFonts w:ascii="Calibri" w:eastAsia="Calibri" w:hAnsi="Calibri"/>
              </w:rPr>
              <w:t>Default – Based on Event Records</w:t>
            </w:r>
          </w:p>
        </w:tc>
      </w:tr>
      <w:tr w:rsidR="00DB7CE5" w:rsidRPr="003F6B3B" w14:paraId="68987579" w14:textId="77777777" w:rsidTr="5C57E4B0">
        <w:tc>
          <w:tcPr>
            <w:tcW w:w="4536" w:type="dxa"/>
            <w:shd w:val="clear" w:color="auto" w:fill="auto"/>
          </w:tcPr>
          <w:p w14:paraId="0256C520" w14:textId="77777777" w:rsidR="00DB7CE5" w:rsidRPr="003F6B3B" w:rsidRDefault="00DB7CE5" w:rsidP="00DB7CE5">
            <w:pPr>
              <w:rPr>
                <w:rFonts w:ascii="Calibri" w:hAnsi="Calibri"/>
                <w:b/>
              </w:rPr>
            </w:pPr>
            <w:r w:rsidRPr="003F6B3B">
              <w:rPr>
                <w:rFonts w:ascii="Calibri" w:hAnsi="Calibri"/>
                <w:b/>
              </w:rPr>
              <w:t>Basic Action Data Tab</w:t>
            </w:r>
          </w:p>
        </w:tc>
        <w:tc>
          <w:tcPr>
            <w:tcW w:w="4932" w:type="dxa"/>
            <w:shd w:val="clear" w:color="auto" w:fill="auto"/>
          </w:tcPr>
          <w:p w14:paraId="55D507C8" w14:textId="77777777" w:rsidR="00DB7CE5" w:rsidRPr="003F6B3B" w:rsidRDefault="00DB7CE5" w:rsidP="00DB7CE5">
            <w:pPr>
              <w:ind w:left="720"/>
              <w:rPr>
                <w:rFonts w:ascii="Calibri" w:hAnsi="Calibri"/>
              </w:rPr>
            </w:pPr>
          </w:p>
        </w:tc>
      </w:tr>
      <w:tr w:rsidR="00DB7CE5" w:rsidRPr="003F6B3B" w14:paraId="4BB48466" w14:textId="77777777" w:rsidTr="5C57E4B0">
        <w:tc>
          <w:tcPr>
            <w:tcW w:w="4536" w:type="dxa"/>
            <w:shd w:val="clear" w:color="auto" w:fill="auto"/>
          </w:tcPr>
          <w:p w14:paraId="3BDF906E" w14:textId="77777777" w:rsidR="00DB7CE5" w:rsidRPr="003F6B3B" w:rsidRDefault="00DB7CE5" w:rsidP="00DB7CE5">
            <w:pPr>
              <w:ind w:left="318"/>
              <w:rPr>
                <w:rFonts w:ascii="Calibri" w:hAnsi="Calibri"/>
              </w:rPr>
            </w:pPr>
            <w:r w:rsidRPr="003F6B3B">
              <w:rPr>
                <w:rFonts w:ascii="Calibri" w:hAnsi="Calibri"/>
              </w:rPr>
              <w:t>Employment Status</w:t>
            </w:r>
            <w:r w:rsidRPr="003F6B3B">
              <w:rPr>
                <w:rFonts w:ascii="Calibri" w:hAnsi="Calibri"/>
              </w:rPr>
              <w:tab/>
            </w:r>
          </w:p>
        </w:tc>
        <w:tc>
          <w:tcPr>
            <w:tcW w:w="4932" w:type="dxa"/>
            <w:shd w:val="clear" w:color="auto" w:fill="auto"/>
          </w:tcPr>
          <w:p w14:paraId="0AB48DE7" w14:textId="77777777" w:rsidR="00DB7CE5" w:rsidRPr="003F6B3B" w:rsidRDefault="00DB7CE5" w:rsidP="00DB7CE5">
            <w:pPr>
              <w:rPr>
                <w:rFonts w:ascii="Calibri" w:eastAsia="Arial Unicode MS" w:hAnsi="Calibri" w:cs="Arial"/>
                <w:lang w:val="en-US"/>
              </w:rPr>
            </w:pPr>
            <w:r w:rsidRPr="003F6B3B">
              <w:rPr>
                <w:rFonts w:ascii="Calibri" w:eastAsia="Calibri" w:hAnsi="Calibri"/>
                <w:b/>
              </w:rPr>
              <w:t>Inactive</w:t>
            </w:r>
          </w:p>
        </w:tc>
      </w:tr>
      <w:tr w:rsidR="00DB7CE5" w:rsidRPr="003F6B3B" w14:paraId="2238C75B" w14:textId="77777777" w:rsidTr="5C57E4B0">
        <w:tc>
          <w:tcPr>
            <w:tcW w:w="4536" w:type="dxa"/>
            <w:shd w:val="clear" w:color="auto" w:fill="auto"/>
          </w:tcPr>
          <w:p w14:paraId="674820B5" w14:textId="77777777" w:rsidR="00DB7CE5" w:rsidRPr="003F6B3B" w:rsidRDefault="00DB7CE5" w:rsidP="00DB7CE5">
            <w:pPr>
              <w:ind w:left="318"/>
              <w:rPr>
                <w:rFonts w:ascii="Calibri" w:hAnsi="Calibri"/>
              </w:rPr>
            </w:pPr>
            <w:r w:rsidRPr="003F6B3B">
              <w:rPr>
                <w:rFonts w:ascii="Calibri" w:hAnsi="Calibri"/>
              </w:rPr>
              <w:t>Employment Type</w:t>
            </w:r>
            <w:r w:rsidRPr="003F6B3B">
              <w:rPr>
                <w:rFonts w:ascii="Calibri" w:hAnsi="Calibri"/>
              </w:rPr>
              <w:tab/>
            </w:r>
          </w:p>
        </w:tc>
        <w:tc>
          <w:tcPr>
            <w:tcW w:w="4932" w:type="dxa"/>
            <w:shd w:val="clear" w:color="auto" w:fill="auto"/>
          </w:tcPr>
          <w:p w14:paraId="551BAFEC"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CE38FE7" w14:textId="77777777" w:rsidTr="5C57E4B0">
        <w:tc>
          <w:tcPr>
            <w:tcW w:w="4536" w:type="dxa"/>
            <w:shd w:val="clear" w:color="auto" w:fill="auto"/>
          </w:tcPr>
          <w:p w14:paraId="7744A0A2" w14:textId="77777777" w:rsidR="00DB7CE5" w:rsidRPr="003F6B3B" w:rsidRDefault="00DB7CE5" w:rsidP="00DB7CE5">
            <w:pPr>
              <w:ind w:left="318"/>
              <w:rPr>
                <w:rFonts w:ascii="Calibri" w:hAnsi="Calibri"/>
              </w:rPr>
            </w:pPr>
            <w:r w:rsidRPr="003F6B3B">
              <w:rPr>
                <w:rFonts w:ascii="Calibri" w:hAnsi="Calibri"/>
              </w:rPr>
              <w:t>Position</w:t>
            </w:r>
            <w:r w:rsidRPr="003F6B3B">
              <w:rPr>
                <w:rFonts w:ascii="Calibri" w:hAnsi="Calibri"/>
              </w:rPr>
              <w:tab/>
            </w:r>
          </w:p>
        </w:tc>
        <w:tc>
          <w:tcPr>
            <w:tcW w:w="4932" w:type="dxa"/>
            <w:shd w:val="clear" w:color="auto" w:fill="auto"/>
          </w:tcPr>
          <w:p w14:paraId="1ED357F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4719A5D" w14:textId="77777777" w:rsidTr="5C57E4B0">
        <w:tc>
          <w:tcPr>
            <w:tcW w:w="4536" w:type="dxa"/>
            <w:shd w:val="clear" w:color="auto" w:fill="auto"/>
          </w:tcPr>
          <w:p w14:paraId="31146896" w14:textId="77777777" w:rsidR="00DB7CE5" w:rsidRPr="003F6B3B" w:rsidRDefault="00DB7CE5" w:rsidP="00DB7CE5">
            <w:pPr>
              <w:ind w:left="318"/>
              <w:rPr>
                <w:rFonts w:ascii="Calibri" w:hAnsi="Calibri"/>
              </w:rPr>
            </w:pPr>
            <w:r w:rsidRPr="003F6B3B">
              <w:rPr>
                <w:rFonts w:ascii="Calibri" w:hAnsi="Calibri"/>
              </w:rPr>
              <w:t>HR End Date</w:t>
            </w:r>
          </w:p>
        </w:tc>
        <w:tc>
          <w:tcPr>
            <w:tcW w:w="4932" w:type="dxa"/>
            <w:shd w:val="clear" w:color="auto" w:fill="auto"/>
          </w:tcPr>
          <w:p w14:paraId="76FD09E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9EFAE78" w14:textId="77777777" w:rsidTr="5C57E4B0">
        <w:tc>
          <w:tcPr>
            <w:tcW w:w="4536" w:type="dxa"/>
            <w:shd w:val="clear" w:color="auto" w:fill="auto"/>
          </w:tcPr>
          <w:p w14:paraId="753BCB82" w14:textId="77777777" w:rsidR="00DB7CE5" w:rsidRPr="003F6B3B" w:rsidRDefault="00DB7CE5" w:rsidP="00DB7CE5">
            <w:pPr>
              <w:ind w:left="318"/>
              <w:rPr>
                <w:rFonts w:ascii="Calibri" w:hAnsi="Calibri"/>
              </w:rPr>
            </w:pPr>
            <w:r w:rsidRPr="003F6B3B">
              <w:rPr>
                <w:rFonts w:ascii="Calibri" w:hAnsi="Calibri"/>
              </w:rPr>
              <w:t>Projected End Date</w:t>
            </w:r>
          </w:p>
        </w:tc>
        <w:tc>
          <w:tcPr>
            <w:tcW w:w="4932" w:type="dxa"/>
            <w:shd w:val="clear" w:color="auto" w:fill="auto"/>
          </w:tcPr>
          <w:p w14:paraId="11FB1F62"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57A30B3" w14:textId="77777777" w:rsidTr="5C57E4B0">
        <w:tc>
          <w:tcPr>
            <w:tcW w:w="4536" w:type="dxa"/>
            <w:shd w:val="clear" w:color="auto" w:fill="auto"/>
          </w:tcPr>
          <w:p w14:paraId="2B051074" w14:textId="77777777" w:rsidR="00DB7CE5" w:rsidRPr="003F6B3B" w:rsidRDefault="00DB7CE5" w:rsidP="00DB7CE5">
            <w:pPr>
              <w:ind w:left="318"/>
              <w:rPr>
                <w:rFonts w:ascii="Calibri" w:hAnsi="Calibri"/>
              </w:rPr>
            </w:pPr>
            <w:r w:rsidRPr="003F6B3B">
              <w:rPr>
                <w:rFonts w:ascii="Calibri" w:eastAsia="Calibri" w:hAnsi="Calibri"/>
              </w:rPr>
              <w:t>Assigned Work Week   Default (37.5)</w:t>
            </w:r>
          </w:p>
        </w:tc>
        <w:tc>
          <w:tcPr>
            <w:tcW w:w="4932" w:type="dxa"/>
            <w:shd w:val="clear" w:color="auto" w:fill="auto"/>
          </w:tcPr>
          <w:p w14:paraId="7C550A54"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CA2917F" w14:textId="77777777" w:rsidTr="5C57E4B0">
        <w:tc>
          <w:tcPr>
            <w:tcW w:w="4536" w:type="dxa"/>
            <w:shd w:val="clear" w:color="auto" w:fill="auto"/>
          </w:tcPr>
          <w:p w14:paraId="1BAB2A5B" w14:textId="77777777" w:rsidR="00DB7CE5" w:rsidRPr="003F6B3B" w:rsidRDefault="00DB7CE5" w:rsidP="00DB7CE5">
            <w:pPr>
              <w:ind w:left="318"/>
              <w:rPr>
                <w:rFonts w:ascii="Calibri" w:hAnsi="Calibri"/>
              </w:rPr>
            </w:pPr>
            <w:r w:rsidRPr="003F6B3B">
              <w:rPr>
                <w:rFonts w:ascii="Calibri" w:eastAsia="Calibri" w:hAnsi="Calibri"/>
              </w:rPr>
              <w:t>Scheduled Work Week  Default (37.5)</w:t>
            </w:r>
          </w:p>
        </w:tc>
        <w:tc>
          <w:tcPr>
            <w:tcW w:w="4932" w:type="dxa"/>
            <w:shd w:val="clear" w:color="auto" w:fill="auto"/>
          </w:tcPr>
          <w:p w14:paraId="1084AB0B"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8C3C1B1" w14:textId="77777777" w:rsidTr="5C57E4B0">
        <w:tc>
          <w:tcPr>
            <w:tcW w:w="4536" w:type="dxa"/>
            <w:shd w:val="clear" w:color="auto" w:fill="auto"/>
          </w:tcPr>
          <w:p w14:paraId="13B4A070" w14:textId="77777777" w:rsidR="00DB7CE5" w:rsidRPr="003F6B3B" w:rsidRDefault="00DB7CE5" w:rsidP="00DB7CE5">
            <w:pPr>
              <w:ind w:left="318"/>
              <w:rPr>
                <w:rFonts w:ascii="Calibri" w:hAnsi="Calibri"/>
              </w:rPr>
            </w:pPr>
            <w:r w:rsidRPr="003F6B3B">
              <w:rPr>
                <w:rFonts w:ascii="Calibri" w:hAnsi="Calibri"/>
              </w:rPr>
              <w:t>Full Time Equivalent (FTE)</w:t>
            </w:r>
          </w:p>
        </w:tc>
        <w:tc>
          <w:tcPr>
            <w:tcW w:w="4932" w:type="dxa"/>
            <w:shd w:val="clear" w:color="auto" w:fill="auto"/>
          </w:tcPr>
          <w:p w14:paraId="137BA05D" w14:textId="77777777" w:rsidR="00DB7CE5" w:rsidRPr="003F6B3B" w:rsidRDefault="00DB7CE5" w:rsidP="00DB7CE5">
            <w:pPr>
              <w:spacing w:before="100" w:beforeAutospacing="1" w:afterAutospacing="1"/>
              <w:rPr>
                <w:rFonts w:ascii="Calibri" w:hAnsi="Calibri"/>
              </w:rPr>
            </w:pPr>
            <w:r w:rsidRPr="003F6B3B">
              <w:rPr>
                <w:rFonts w:ascii="Calibri" w:eastAsia="Calibri" w:hAnsi="Calibri"/>
              </w:rPr>
              <w:t>No change required</w:t>
            </w:r>
          </w:p>
        </w:tc>
      </w:tr>
      <w:tr w:rsidR="00DB7CE5" w:rsidRPr="003F6B3B" w14:paraId="4182CFA7" w14:textId="77777777" w:rsidTr="5C57E4B0">
        <w:tc>
          <w:tcPr>
            <w:tcW w:w="4536" w:type="dxa"/>
            <w:shd w:val="clear" w:color="auto" w:fill="auto"/>
          </w:tcPr>
          <w:p w14:paraId="58EA55BA" w14:textId="77777777" w:rsidR="00DB7CE5" w:rsidRPr="003F6B3B" w:rsidRDefault="00DB7CE5" w:rsidP="00DB7CE5">
            <w:pPr>
              <w:rPr>
                <w:rFonts w:ascii="Calibri" w:hAnsi="Calibri"/>
                <w:b/>
              </w:rPr>
            </w:pPr>
            <w:r w:rsidRPr="003F6B3B">
              <w:rPr>
                <w:rFonts w:ascii="Calibri" w:hAnsi="Calibri"/>
                <w:b/>
              </w:rPr>
              <w:t>Other Action Data Tab</w:t>
            </w:r>
          </w:p>
        </w:tc>
        <w:tc>
          <w:tcPr>
            <w:tcW w:w="4932" w:type="dxa"/>
            <w:shd w:val="clear" w:color="auto" w:fill="auto"/>
          </w:tcPr>
          <w:p w14:paraId="30E7A3C7" w14:textId="77777777" w:rsidR="00DB7CE5" w:rsidRPr="003F6B3B" w:rsidRDefault="00DB7CE5" w:rsidP="00DB7CE5">
            <w:pPr>
              <w:rPr>
                <w:rFonts w:ascii="Calibri" w:hAnsi="Calibri"/>
              </w:rPr>
            </w:pPr>
          </w:p>
        </w:tc>
      </w:tr>
      <w:tr w:rsidR="00DB7CE5" w:rsidRPr="003F6B3B" w14:paraId="52B2C68B" w14:textId="77777777" w:rsidTr="5C57E4B0">
        <w:tc>
          <w:tcPr>
            <w:tcW w:w="4536" w:type="dxa"/>
            <w:shd w:val="clear" w:color="auto" w:fill="auto"/>
          </w:tcPr>
          <w:p w14:paraId="526502A6" w14:textId="77777777" w:rsidR="00DB7CE5" w:rsidRPr="003F6B3B" w:rsidRDefault="00DB7CE5" w:rsidP="00DB7CE5">
            <w:pPr>
              <w:ind w:left="318"/>
              <w:rPr>
                <w:rFonts w:ascii="Calibri" w:hAnsi="Calibri"/>
              </w:rPr>
            </w:pPr>
            <w:r w:rsidRPr="003F6B3B">
              <w:rPr>
                <w:rFonts w:ascii="Calibri" w:hAnsi="Calibri"/>
              </w:rPr>
              <w:t xml:space="preserve">Bonuses - Bilingual Bonus </w:t>
            </w:r>
          </w:p>
        </w:tc>
        <w:tc>
          <w:tcPr>
            <w:tcW w:w="4932" w:type="dxa"/>
            <w:shd w:val="clear" w:color="auto" w:fill="auto"/>
          </w:tcPr>
          <w:p w14:paraId="08237100"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1BDAE69" w14:textId="77777777" w:rsidTr="5C57E4B0">
        <w:tc>
          <w:tcPr>
            <w:tcW w:w="4536" w:type="dxa"/>
            <w:shd w:val="clear" w:color="auto" w:fill="auto"/>
          </w:tcPr>
          <w:p w14:paraId="2F77AF85" w14:textId="77777777" w:rsidR="00DB7CE5" w:rsidRPr="003F6B3B" w:rsidRDefault="00DB7CE5" w:rsidP="00DB7CE5">
            <w:pPr>
              <w:ind w:left="318"/>
              <w:rPr>
                <w:rFonts w:ascii="Calibri" w:hAnsi="Calibri"/>
              </w:rPr>
            </w:pPr>
            <w:r w:rsidRPr="003F6B3B">
              <w:rPr>
                <w:rFonts w:ascii="Calibri" w:hAnsi="Calibri"/>
              </w:rPr>
              <w:t>Isolated Post – Location Code</w:t>
            </w:r>
          </w:p>
        </w:tc>
        <w:tc>
          <w:tcPr>
            <w:tcW w:w="4932" w:type="dxa"/>
            <w:shd w:val="clear" w:color="auto" w:fill="auto"/>
          </w:tcPr>
          <w:p w14:paraId="1D953FC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249DD7AD" w14:textId="77777777" w:rsidTr="5C57E4B0">
        <w:tc>
          <w:tcPr>
            <w:tcW w:w="4536" w:type="dxa"/>
            <w:shd w:val="clear" w:color="auto" w:fill="auto"/>
          </w:tcPr>
          <w:p w14:paraId="64D8AD30" w14:textId="77777777" w:rsidR="00DB7CE5" w:rsidRPr="003F6B3B" w:rsidRDefault="00DB7CE5" w:rsidP="00DB7CE5">
            <w:pPr>
              <w:ind w:left="318"/>
              <w:rPr>
                <w:rFonts w:ascii="Calibri" w:hAnsi="Calibri"/>
              </w:rPr>
            </w:pPr>
            <w:r w:rsidRPr="003F6B3B">
              <w:rPr>
                <w:rFonts w:ascii="Calibri" w:hAnsi="Calibri"/>
              </w:rPr>
              <w:t>Isolated Post – Meals/Rations</w:t>
            </w:r>
          </w:p>
        </w:tc>
        <w:tc>
          <w:tcPr>
            <w:tcW w:w="4932" w:type="dxa"/>
            <w:shd w:val="clear" w:color="auto" w:fill="auto"/>
          </w:tcPr>
          <w:p w14:paraId="6778E95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97CA101" w14:textId="77777777" w:rsidTr="5C57E4B0">
        <w:tc>
          <w:tcPr>
            <w:tcW w:w="4536" w:type="dxa"/>
            <w:shd w:val="clear" w:color="auto" w:fill="auto"/>
          </w:tcPr>
          <w:p w14:paraId="5667CC7B" w14:textId="77777777" w:rsidR="00DB7CE5" w:rsidRPr="003F6B3B" w:rsidRDefault="00DB7CE5" w:rsidP="00DB7CE5">
            <w:pPr>
              <w:ind w:left="318"/>
              <w:rPr>
                <w:rFonts w:ascii="Calibri" w:hAnsi="Calibri"/>
              </w:rPr>
            </w:pPr>
            <w:r w:rsidRPr="003F6B3B">
              <w:rPr>
                <w:rFonts w:ascii="Calibri" w:hAnsi="Calibri"/>
              </w:rPr>
              <w:t>Isolated Post – Housing Benefits</w:t>
            </w:r>
          </w:p>
        </w:tc>
        <w:tc>
          <w:tcPr>
            <w:tcW w:w="4932" w:type="dxa"/>
            <w:shd w:val="clear" w:color="auto" w:fill="auto"/>
          </w:tcPr>
          <w:p w14:paraId="671C7335"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1D92E6C" w14:textId="77777777" w:rsidTr="5C57E4B0">
        <w:tc>
          <w:tcPr>
            <w:tcW w:w="4536" w:type="dxa"/>
            <w:shd w:val="clear" w:color="auto" w:fill="auto"/>
          </w:tcPr>
          <w:p w14:paraId="4D397AA7" w14:textId="77777777" w:rsidR="00DB7CE5" w:rsidRPr="003F6B3B" w:rsidRDefault="00DB7CE5" w:rsidP="00DB7CE5">
            <w:pPr>
              <w:ind w:left="318"/>
              <w:rPr>
                <w:rFonts w:ascii="Calibri" w:hAnsi="Calibri"/>
              </w:rPr>
            </w:pPr>
            <w:r w:rsidRPr="003F6B3B">
              <w:rPr>
                <w:rFonts w:ascii="Calibri" w:hAnsi="Calibri"/>
              </w:rPr>
              <w:t>Isolated Post – Has dependents</w:t>
            </w:r>
          </w:p>
        </w:tc>
        <w:tc>
          <w:tcPr>
            <w:tcW w:w="4932" w:type="dxa"/>
            <w:shd w:val="clear" w:color="auto" w:fill="auto"/>
          </w:tcPr>
          <w:p w14:paraId="312349F6"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34A2B67" w14:textId="77777777" w:rsidTr="5C57E4B0">
        <w:tc>
          <w:tcPr>
            <w:tcW w:w="4536" w:type="dxa"/>
            <w:shd w:val="clear" w:color="auto" w:fill="auto"/>
          </w:tcPr>
          <w:p w14:paraId="73D6A6B8" w14:textId="77777777" w:rsidR="00DB7CE5" w:rsidRPr="003F6B3B" w:rsidRDefault="00DB7CE5" w:rsidP="00DB7CE5">
            <w:pPr>
              <w:ind w:left="318"/>
              <w:rPr>
                <w:rFonts w:ascii="Calibri" w:eastAsia="Calibri" w:hAnsi="Calibri"/>
              </w:rPr>
            </w:pPr>
            <w:r w:rsidRPr="003F6B3B">
              <w:rPr>
                <w:rFonts w:ascii="Calibri" w:hAnsi="Calibri"/>
              </w:rPr>
              <w:t>Others - Home Cost Center</w:t>
            </w:r>
          </w:p>
        </w:tc>
        <w:tc>
          <w:tcPr>
            <w:tcW w:w="4932" w:type="dxa"/>
            <w:shd w:val="clear" w:color="auto" w:fill="auto"/>
          </w:tcPr>
          <w:p w14:paraId="0CC6D79C" w14:textId="77777777" w:rsidR="00DB7CE5" w:rsidRPr="003F6B3B" w:rsidRDefault="00DB7CE5" w:rsidP="00DB7CE5">
            <w:pPr>
              <w:rPr>
                <w:rFonts w:ascii="Calibri" w:hAnsi="Calibri"/>
              </w:rPr>
            </w:pPr>
            <w:r w:rsidRPr="003F6B3B">
              <w:rPr>
                <w:rFonts w:ascii="Calibri" w:eastAsia="Calibri" w:hAnsi="Calibri"/>
              </w:rPr>
              <w:t>No change required</w:t>
            </w:r>
          </w:p>
        </w:tc>
      </w:tr>
      <w:tr w:rsidR="00524389" w:rsidRPr="003F6B3B" w14:paraId="6A0F0412" w14:textId="77777777" w:rsidTr="5C57E4B0">
        <w:tc>
          <w:tcPr>
            <w:tcW w:w="4536" w:type="dxa"/>
            <w:shd w:val="clear" w:color="auto" w:fill="auto"/>
          </w:tcPr>
          <w:p w14:paraId="2F7A83B7" w14:textId="52BA6D6E" w:rsidR="00524389" w:rsidRPr="003F6B3B" w:rsidRDefault="00524389" w:rsidP="00DB7CE5">
            <w:pPr>
              <w:ind w:left="318"/>
              <w:rPr>
                <w:rFonts w:ascii="Calibri" w:hAnsi="Calibri"/>
              </w:rPr>
            </w:pPr>
            <w:r w:rsidRPr="003F6B3B">
              <w:rPr>
                <w:rFonts w:ascii="Calibri" w:hAnsi="Calibri"/>
              </w:rPr>
              <w:t>Other – IS Relevant</w:t>
            </w:r>
          </w:p>
        </w:tc>
        <w:tc>
          <w:tcPr>
            <w:tcW w:w="4932" w:type="dxa"/>
            <w:shd w:val="clear" w:color="auto" w:fill="auto"/>
          </w:tcPr>
          <w:p w14:paraId="0A1BDD8C" w14:textId="061EA62D" w:rsidR="00524389" w:rsidRPr="003F6B3B" w:rsidRDefault="00524389" w:rsidP="00DB7CE5">
            <w:pPr>
              <w:rPr>
                <w:rFonts w:ascii="Calibri" w:eastAsia="Calibri" w:hAnsi="Calibri"/>
              </w:rPr>
            </w:pPr>
            <w:r w:rsidRPr="003F6B3B">
              <w:rPr>
                <w:rFonts w:ascii="Calibri" w:eastAsia="Calibri" w:hAnsi="Calibri"/>
              </w:rPr>
              <w:t>Defaults to yes</w:t>
            </w:r>
          </w:p>
        </w:tc>
      </w:tr>
      <w:tr w:rsidR="00DB7CE5" w:rsidRPr="003F6B3B" w14:paraId="1AE02D35" w14:textId="77777777" w:rsidTr="5C57E4B0">
        <w:tc>
          <w:tcPr>
            <w:tcW w:w="4536" w:type="dxa"/>
            <w:shd w:val="clear" w:color="auto" w:fill="auto"/>
          </w:tcPr>
          <w:p w14:paraId="0F6FDCF2" w14:textId="77777777" w:rsidR="00DB7CE5" w:rsidRPr="003F6B3B" w:rsidRDefault="00DB7CE5" w:rsidP="00DB7CE5">
            <w:pPr>
              <w:ind w:left="318"/>
              <w:rPr>
                <w:rFonts w:ascii="Calibri" w:hAnsi="Calibri"/>
              </w:rPr>
            </w:pPr>
            <w:r w:rsidRPr="003F6B3B">
              <w:rPr>
                <w:rFonts w:ascii="Calibri" w:hAnsi="Calibri"/>
              </w:rPr>
              <w:t>Others – Timesheet Relevant</w:t>
            </w:r>
          </w:p>
        </w:tc>
        <w:tc>
          <w:tcPr>
            <w:tcW w:w="4932" w:type="dxa"/>
            <w:shd w:val="clear" w:color="auto" w:fill="auto"/>
          </w:tcPr>
          <w:p w14:paraId="517BF12D"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110FB3C" w14:textId="77777777" w:rsidTr="5C57E4B0">
        <w:tc>
          <w:tcPr>
            <w:tcW w:w="4536" w:type="dxa"/>
            <w:shd w:val="clear" w:color="auto" w:fill="auto"/>
          </w:tcPr>
          <w:p w14:paraId="25330646"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318471DD" w14:textId="77777777" w:rsidR="00DB7CE5" w:rsidRPr="003F6B3B" w:rsidRDefault="00DB7CE5" w:rsidP="00DB7CE5">
            <w:pPr>
              <w:rPr>
                <w:rFonts w:ascii="Calibri" w:hAnsi="Calibri"/>
              </w:rPr>
            </w:pPr>
            <w:r w:rsidRPr="003F6B3B">
              <w:rPr>
                <w:rFonts w:ascii="Calibri" w:hAnsi="Calibri"/>
              </w:rPr>
              <w:t>Include comments if required</w:t>
            </w:r>
          </w:p>
        </w:tc>
      </w:tr>
      <w:tr w:rsidR="00DB7CE5" w:rsidRPr="003F6B3B" w14:paraId="6D89FA75" w14:textId="77777777" w:rsidTr="5C57E4B0">
        <w:tc>
          <w:tcPr>
            <w:tcW w:w="4536" w:type="dxa"/>
            <w:shd w:val="clear" w:color="auto" w:fill="auto"/>
          </w:tcPr>
          <w:p w14:paraId="4382FF5E" w14:textId="77777777" w:rsidR="00DB7CE5" w:rsidRPr="003F6B3B" w:rsidRDefault="00DB7CE5" w:rsidP="00DB7CE5">
            <w:pPr>
              <w:rPr>
                <w:rFonts w:ascii="Calibri" w:hAnsi="Calibri"/>
                <w:b/>
              </w:rPr>
            </w:pPr>
            <w:r w:rsidRPr="003F6B3B">
              <w:rPr>
                <w:rFonts w:ascii="Calibri" w:hAnsi="Calibri"/>
                <w:b/>
              </w:rPr>
              <w:t>Pay Detail – Basic Pay Tab</w:t>
            </w:r>
          </w:p>
        </w:tc>
        <w:tc>
          <w:tcPr>
            <w:tcW w:w="4932" w:type="dxa"/>
            <w:shd w:val="clear" w:color="auto" w:fill="auto"/>
          </w:tcPr>
          <w:p w14:paraId="138B996F" w14:textId="77777777" w:rsidR="00DB7CE5" w:rsidRPr="003F6B3B" w:rsidRDefault="00DB7CE5" w:rsidP="00DB7CE5">
            <w:pPr>
              <w:rPr>
                <w:rFonts w:ascii="Calibri" w:hAnsi="Calibri"/>
              </w:rPr>
            </w:pPr>
          </w:p>
        </w:tc>
      </w:tr>
      <w:tr w:rsidR="00DB7CE5" w:rsidRPr="003F6B3B" w14:paraId="0D9653DB" w14:textId="77777777" w:rsidTr="5C57E4B0">
        <w:tc>
          <w:tcPr>
            <w:tcW w:w="4536" w:type="dxa"/>
            <w:shd w:val="clear" w:color="auto" w:fill="auto"/>
          </w:tcPr>
          <w:p w14:paraId="615A511D" w14:textId="77777777" w:rsidR="00DB7CE5" w:rsidRPr="003F6B3B" w:rsidRDefault="00DB7CE5" w:rsidP="00DB7CE5">
            <w:pPr>
              <w:ind w:left="318"/>
              <w:rPr>
                <w:rFonts w:ascii="Calibri" w:hAnsi="Calibri"/>
              </w:rPr>
            </w:pPr>
            <w:r w:rsidRPr="003F6B3B">
              <w:rPr>
                <w:rFonts w:ascii="Calibri" w:hAnsi="Calibri"/>
              </w:rPr>
              <w:t>Forecast Group Code</w:t>
            </w:r>
          </w:p>
        </w:tc>
        <w:tc>
          <w:tcPr>
            <w:tcW w:w="4932" w:type="dxa"/>
            <w:shd w:val="clear" w:color="auto" w:fill="auto"/>
          </w:tcPr>
          <w:p w14:paraId="60E6B40D"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8243DEA" w14:textId="77777777" w:rsidTr="5C57E4B0">
        <w:tc>
          <w:tcPr>
            <w:tcW w:w="4536" w:type="dxa"/>
            <w:shd w:val="clear" w:color="auto" w:fill="auto"/>
          </w:tcPr>
          <w:p w14:paraId="5B1BB912" w14:textId="77777777" w:rsidR="00DB7CE5" w:rsidRPr="003F6B3B" w:rsidRDefault="00DB7CE5" w:rsidP="00DB7CE5">
            <w:pPr>
              <w:ind w:left="318"/>
              <w:rPr>
                <w:rFonts w:ascii="Calibri" w:hAnsi="Calibri"/>
              </w:rPr>
            </w:pPr>
            <w:r w:rsidRPr="003F6B3B">
              <w:rPr>
                <w:rFonts w:ascii="Calibri" w:hAnsi="Calibri"/>
              </w:rPr>
              <w:t>Schedule Code</w:t>
            </w:r>
          </w:p>
        </w:tc>
        <w:tc>
          <w:tcPr>
            <w:tcW w:w="4932" w:type="dxa"/>
            <w:shd w:val="clear" w:color="auto" w:fill="auto"/>
          </w:tcPr>
          <w:p w14:paraId="5197D070"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4F04F0E" w14:textId="77777777" w:rsidTr="5C57E4B0">
        <w:tc>
          <w:tcPr>
            <w:tcW w:w="4536" w:type="dxa"/>
            <w:shd w:val="clear" w:color="auto" w:fill="auto"/>
          </w:tcPr>
          <w:p w14:paraId="3168230F" w14:textId="77777777" w:rsidR="00DB7CE5" w:rsidRPr="003F6B3B" w:rsidRDefault="00DB7CE5" w:rsidP="00DB7CE5">
            <w:pPr>
              <w:ind w:left="318"/>
              <w:rPr>
                <w:rFonts w:ascii="Calibri" w:hAnsi="Calibri"/>
              </w:rPr>
            </w:pPr>
            <w:r w:rsidRPr="003F6B3B">
              <w:rPr>
                <w:rFonts w:ascii="Calibri" w:hAnsi="Calibri"/>
              </w:rPr>
              <w:t>Classification Region</w:t>
            </w:r>
          </w:p>
        </w:tc>
        <w:tc>
          <w:tcPr>
            <w:tcW w:w="4932" w:type="dxa"/>
            <w:shd w:val="clear" w:color="auto" w:fill="auto"/>
          </w:tcPr>
          <w:p w14:paraId="0315C341"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C513735" w14:textId="77777777" w:rsidTr="5C57E4B0">
        <w:tc>
          <w:tcPr>
            <w:tcW w:w="4536" w:type="dxa"/>
            <w:shd w:val="clear" w:color="auto" w:fill="auto"/>
          </w:tcPr>
          <w:p w14:paraId="4215C001" w14:textId="77777777" w:rsidR="00DB7CE5" w:rsidRPr="003F6B3B" w:rsidRDefault="00DB7CE5" w:rsidP="00DB7CE5">
            <w:pPr>
              <w:ind w:left="318"/>
              <w:rPr>
                <w:rFonts w:ascii="Calibri" w:hAnsi="Calibri"/>
              </w:rPr>
            </w:pPr>
            <w:r w:rsidRPr="003F6B3B">
              <w:rPr>
                <w:rFonts w:ascii="Calibri" w:hAnsi="Calibri"/>
              </w:rPr>
              <w:t>Classification</w:t>
            </w:r>
          </w:p>
        </w:tc>
        <w:tc>
          <w:tcPr>
            <w:tcW w:w="4932" w:type="dxa"/>
            <w:shd w:val="clear" w:color="auto" w:fill="auto"/>
          </w:tcPr>
          <w:p w14:paraId="5773B0C4"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33BD723" w14:textId="77777777" w:rsidTr="5C57E4B0">
        <w:tc>
          <w:tcPr>
            <w:tcW w:w="4536" w:type="dxa"/>
            <w:shd w:val="clear" w:color="auto" w:fill="auto"/>
          </w:tcPr>
          <w:p w14:paraId="22BFA43A" w14:textId="77777777" w:rsidR="00DB7CE5" w:rsidRPr="003F6B3B" w:rsidRDefault="00DB7CE5" w:rsidP="00DB7CE5">
            <w:pPr>
              <w:ind w:left="318"/>
              <w:rPr>
                <w:rFonts w:ascii="Calibri" w:hAnsi="Calibri"/>
              </w:rPr>
            </w:pPr>
            <w:r w:rsidRPr="003F6B3B">
              <w:rPr>
                <w:rFonts w:ascii="Calibri" w:hAnsi="Calibri"/>
              </w:rPr>
              <w:t>Step</w:t>
            </w:r>
          </w:p>
        </w:tc>
        <w:tc>
          <w:tcPr>
            <w:tcW w:w="4932" w:type="dxa"/>
            <w:shd w:val="clear" w:color="auto" w:fill="auto"/>
          </w:tcPr>
          <w:p w14:paraId="2D0C12D9"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4621D783" w14:textId="77777777" w:rsidTr="5C57E4B0">
        <w:tc>
          <w:tcPr>
            <w:tcW w:w="4536" w:type="dxa"/>
            <w:shd w:val="clear" w:color="auto" w:fill="auto"/>
          </w:tcPr>
          <w:p w14:paraId="69B93E6B" w14:textId="77777777" w:rsidR="00DB7CE5" w:rsidRPr="003F6B3B" w:rsidRDefault="00DB7CE5" w:rsidP="00DB7CE5">
            <w:pPr>
              <w:ind w:left="318"/>
              <w:rPr>
                <w:rFonts w:ascii="Calibri" w:hAnsi="Calibri"/>
              </w:rPr>
            </w:pPr>
            <w:r w:rsidRPr="003F6B3B">
              <w:rPr>
                <w:rFonts w:ascii="Calibri" w:hAnsi="Calibri"/>
              </w:rPr>
              <w:t>Rate Base</w:t>
            </w:r>
          </w:p>
        </w:tc>
        <w:tc>
          <w:tcPr>
            <w:tcW w:w="4932" w:type="dxa"/>
            <w:shd w:val="clear" w:color="auto" w:fill="auto"/>
          </w:tcPr>
          <w:p w14:paraId="029C6D82"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5D8F5532" w14:textId="77777777" w:rsidTr="5C57E4B0">
        <w:tc>
          <w:tcPr>
            <w:tcW w:w="4536" w:type="dxa"/>
            <w:shd w:val="clear" w:color="auto" w:fill="auto"/>
          </w:tcPr>
          <w:p w14:paraId="1B559AC8" w14:textId="77777777" w:rsidR="00DB7CE5" w:rsidRPr="003F6B3B" w:rsidRDefault="00DB7CE5" w:rsidP="00DB7CE5">
            <w:pPr>
              <w:ind w:left="318"/>
              <w:rPr>
                <w:rFonts w:ascii="Calibri" w:hAnsi="Calibri"/>
              </w:rPr>
            </w:pPr>
            <w:r w:rsidRPr="003F6B3B">
              <w:rPr>
                <w:rFonts w:ascii="Calibri" w:hAnsi="Calibri"/>
              </w:rPr>
              <w:lastRenderedPageBreak/>
              <w:t>Incremental Date</w:t>
            </w:r>
          </w:p>
        </w:tc>
        <w:tc>
          <w:tcPr>
            <w:tcW w:w="4932" w:type="dxa"/>
            <w:shd w:val="clear" w:color="auto" w:fill="auto"/>
          </w:tcPr>
          <w:p w14:paraId="3E1F9B2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CE26FB3" w14:textId="77777777" w:rsidTr="5C57E4B0">
        <w:tc>
          <w:tcPr>
            <w:tcW w:w="4536" w:type="dxa"/>
            <w:shd w:val="clear" w:color="auto" w:fill="auto"/>
          </w:tcPr>
          <w:p w14:paraId="5EC443F1" w14:textId="77777777" w:rsidR="00DB7CE5" w:rsidRPr="003F6B3B" w:rsidRDefault="00DB7CE5" w:rsidP="00DB7CE5">
            <w:pPr>
              <w:ind w:left="318"/>
              <w:rPr>
                <w:rFonts w:ascii="Calibri" w:hAnsi="Calibri"/>
              </w:rPr>
            </w:pPr>
            <w:r w:rsidRPr="003F6B3B">
              <w:rPr>
                <w:rFonts w:ascii="Calibri" w:hAnsi="Calibri"/>
              </w:rPr>
              <w:t>Incremental Frequency</w:t>
            </w:r>
          </w:p>
        </w:tc>
        <w:tc>
          <w:tcPr>
            <w:tcW w:w="4932" w:type="dxa"/>
            <w:shd w:val="clear" w:color="auto" w:fill="auto"/>
          </w:tcPr>
          <w:p w14:paraId="2A6F5A28"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7CE19F44" w14:textId="77777777" w:rsidTr="5C57E4B0">
        <w:tc>
          <w:tcPr>
            <w:tcW w:w="4536" w:type="dxa"/>
            <w:shd w:val="clear" w:color="auto" w:fill="auto"/>
          </w:tcPr>
          <w:p w14:paraId="65E3DE39" w14:textId="77777777" w:rsidR="00DB7CE5" w:rsidRPr="003F6B3B" w:rsidRDefault="00DB7CE5" w:rsidP="00DB7CE5">
            <w:pPr>
              <w:ind w:left="318"/>
              <w:rPr>
                <w:rFonts w:ascii="Calibri" w:hAnsi="Calibri"/>
              </w:rPr>
            </w:pPr>
            <w:r w:rsidRPr="003F6B3B">
              <w:rPr>
                <w:rFonts w:ascii="Calibri" w:hAnsi="Calibri"/>
              </w:rPr>
              <w:t>Use constant annual amount in forecast</w:t>
            </w:r>
          </w:p>
        </w:tc>
        <w:tc>
          <w:tcPr>
            <w:tcW w:w="4932" w:type="dxa"/>
            <w:shd w:val="clear" w:color="auto" w:fill="auto"/>
          </w:tcPr>
          <w:p w14:paraId="71D1136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CE2647B" w14:textId="77777777" w:rsidTr="5C57E4B0">
        <w:tc>
          <w:tcPr>
            <w:tcW w:w="4536" w:type="dxa"/>
            <w:shd w:val="clear" w:color="auto" w:fill="auto"/>
          </w:tcPr>
          <w:p w14:paraId="76A7FFE4" w14:textId="77777777" w:rsidR="00DB7CE5" w:rsidRPr="003F6B3B" w:rsidRDefault="00DB7CE5" w:rsidP="00DB7CE5">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2610C856"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783DB22" w14:textId="77777777" w:rsidTr="5C57E4B0">
        <w:tc>
          <w:tcPr>
            <w:tcW w:w="4536" w:type="dxa"/>
            <w:shd w:val="clear" w:color="auto" w:fill="auto"/>
          </w:tcPr>
          <w:p w14:paraId="4435A956" w14:textId="77777777" w:rsidR="00DB7CE5" w:rsidRPr="003F6B3B" w:rsidRDefault="00DB7CE5" w:rsidP="00DB7CE5">
            <w:pPr>
              <w:rPr>
                <w:rFonts w:ascii="Calibri" w:hAnsi="Calibri"/>
                <w:b/>
              </w:rPr>
            </w:pPr>
            <w:r w:rsidRPr="003F6B3B">
              <w:rPr>
                <w:rFonts w:ascii="Calibri" w:hAnsi="Calibri"/>
                <w:b/>
              </w:rPr>
              <w:t>Pay Detail – Allowance Tab</w:t>
            </w:r>
          </w:p>
        </w:tc>
        <w:tc>
          <w:tcPr>
            <w:tcW w:w="4932" w:type="dxa"/>
            <w:shd w:val="clear" w:color="auto" w:fill="auto"/>
          </w:tcPr>
          <w:p w14:paraId="59AE1C63"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3494A4CD" w14:textId="77777777" w:rsidTr="5C57E4B0">
        <w:tc>
          <w:tcPr>
            <w:tcW w:w="4536" w:type="dxa"/>
            <w:shd w:val="clear" w:color="auto" w:fill="auto"/>
          </w:tcPr>
          <w:p w14:paraId="687A60AB" w14:textId="77777777" w:rsidR="00DB7CE5" w:rsidRPr="003F6B3B" w:rsidRDefault="00DB7CE5" w:rsidP="00DB7CE5">
            <w:pPr>
              <w:rPr>
                <w:rFonts w:ascii="Calibri" w:hAnsi="Calibri"/>
                <w:b/>
              </w:rPr>
            </w:pPr>
            <w:r w:rsidRPr="003F6B3B">
              <w:rPr>
                <w:rFonts w:ascii="Calibri" w:hAnsi="Calibri"/>
                <w:b/>
              </w:rPr>
              <w:t>Pay Detail – One-Time Allowances Tab</w:t>
            </w:r>
          </w:p>
        </w:tc>
        <w:tc>
          <w:tcPr>
            <w:tcW w:w="4932" w:type="dxa"/>
            <w:shd w:val="clear" w:color="auto" w:fill="auto"/>
          </w:tcPr>
          <w:p w14:paraId="39DB7E9A"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10961DFA" w14:textId="77777777" w:rsidTr="5C57E4B0">
        <w:tc>
          <w:tcPr>
            <w:tcW w:w="4536" w:type="dxa"/>
            <w:shd w:val="clear" w:color="auto" w:fill="auto"/>
          </w:tcPr>
          <w:p w14:paraId="4583118E" w14:textId="77777777" w:rsidR="00DB7CE5" w:rsidRPr="003F6B3B" w:rsidRDefault="00DB7CE5" w:rsidP="00DB7CE5">
            <w:pPr>
              <w:rPr>
                <w:rFonts w:ascii="Calibri" w:hAnsi="Calibri"/>
                <w:b/>
              </w:rPr>
            </w:pPr>
            <w:r w:rsidRPr="003F6B3B">
              <w:rPr>
                <w:rFonts w:ascii="Calibri" w:hAnsi="Calibri"/>
                <w:b/>
              </w:rPr>
              <w:t>Pay Detail - Adjustments</w:t>
            </w:r>
          </w:p>
        </w:tc>
        <w:tc>
          <w:tcPr>
            <w:tcW w:w="4932" w:type="dxa"/>
            <w:shd w:val="clear" w:color="auto" w:fill="auto"/>
          </w:tcPr>
          <w:p w14:paraId="5045608F"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0BA2C7FD" w14:textId="77777777" w:rsidTr="5C57E4B0">
        <w:tc>
          <w:tcPr>
            <w:tcW w:w="4536" w:type="dxa"/>
            <w:shd w:val="clear" w:color="auto" w:fill="auto"/>
          </w:tcPr>
          <w:p w14:paraId="6A08B2FE"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6AC7BCCC" w14:textId="77777777" w:rsidR="00DB7CE5" w:rsidRPr="003F6B3B" w:rsidRDefault="00DB7CE5" w:rsidP="00DB7CE5">
            <w:pPr>
              <w:rPr>
                <w:rFonts w:ascii="Calibri" w:hAnsi="Calibri"/>
              </w:rPr>
            </w:pPr>
            <w:r w:rsidRPr="003F6B3B">
              <w:rPr>
                <w:rFonts w:ascii="Calibri" w:eastAsia="Calibri" w:hAnsi="Calibri"/>
              </w:rPr>
              <w:t>No change required</w:t>
            </w:r>
          </w:p>
        </w:tc>
      </w:tr>
      <w:tr w:rsidR="00DB7CE5" w:rsidRPr="003F6B3B" w14:paraId="616B20A1" w14:textId="77777777" w:rsidTr="5C57E4B0">
        <w:tc>
          <w:tcPr>
            <w:tcW w:w="4536" w:type="dxa"/>
            <w:shd w:val="clear" w:color="auto" w:fill="auto"/>
          </w:tcPr>
          <w:p w14:paraId="7EDEDB58" w14:textId="77777777" w:rsidR="00DB7CE5" w:rsidRPr="003F6B3B" w:rsidRDefault="00DB7CE5" w:rsidP="00DB7CE5">
            <w:pPr>
              <w:rPr>
                <w:rFonts w:ascii="Calibri" w:hAnsi="Calibri"/>
                <w:b/>
              </w:rPr>
            </w:pPr>
            <w:r w:rsidRPr="003F6B3B">
              <w:rPr>
                <w:rFonts w:ascii="Calibri" w:hAnsi="Calibri"/>
                <w:b/>
              </w:rPr>
              <w:t>Cost Assignment Tool</w:t>
            </w:r>
          </w:p>
        </w:tc>
        <w:tc>
          <w:tcPr>
            <w:tcW w:w="4932" w:type="dxa"/>
            <w:shd w:val="clear" w:color="auto" w:fill="auto"/>
          </w:tcPr>
          <w:p w14:paraId="4691C624" w14:textId="77777777" w:rsidR="00DB7CE5" w:rsidRPr="003F6B3B" w:rsidRDefault="00DB7CE5" w:rsidP="00DB7CE5">
            <w:pPr>
              <w:rPr>
                <w:rFonts w:ascii="Calibri" w:hAnsi="Calibri"/>
                <w:b/>
              </w:rPr>
            </w:pPr>
            <w:r w:rsidRPr="003F6B3B">
              <w:rPr>
                <w:rFonts w:ascii="Calibri" w:hAnsi="Calibri"/>
              </w:rPr>
              <w:t>Enter the appropriate financial coding. It can be split by multiple coding lines if applicable. Follow Instruction</w:t>
            </w:r>
            <w:r w:rsidRPr="003F6B3B">
              <w:rPr>
                <w:rFonts w:ascii="Calibri" w:hAnsi="Calibri"/>
                <w:b/>
              </w:rPr>
              <w:t xml:space="preserve"> “Maintain an Employee Cost Assignment”. </w:t>
            </w:r>
            <w:r w:rsidRPr="003F6B3B">
              <w:rPr>
                <w:rFonts w:ascii="Calibri" w:hAnsi="Calibri"/>
              </w:rPr>
              <w:t>Make sure the Recoverable Flag is set to “</w:t>
            </w:r>
            <w:r w:rsidRPr="003F6B3B">
              <w:rPr>
                <w:rFonts w:ascii="Calibri" w:hAnsi="Calibri"/>
                <w:b/>
              </w:rPr>
              <w:t>On</w:t>
            </w:r>
            <w:r w:rsidRPr="003F6B3B">
              <w:rPr>
                <w:rFonts w:ascii="Calibri" w:hAnsi="Calibri"/>
              </w:rPr>
              <w:t>”.</w:t>
            </w:r>
          </w:p>
        </w:tc>
      </w:tr>
    </w:tbl>
    <w:p w14:paraId="65CF9A40" w14:textId="77777777" w:rsidR="00DB7CE5" w:rsidRPr="003F6B3B" w:rsidRDefault="00DB7CE5" w:rsidP="00DB7CE5">
      <w:bookmarkStart w:id="160" w:name="_Acting_Assignment"/>
      <w:bookmarkEnd w:id="160"/>
    </w:p>
    <w:p w14:paraId="6CDFD80C" w14:textId="24E3F81F" w:rsidR="6DCAB81D" w:rsidRPr="003F6B3B" w:rsidRDefault="6DCAB81D" w:rsidP="003F6B3B">
      <w:pPr>
        <w:pStyle w:val="Heading3"/>
      </w:pPr>
      <w:bookmarkStart w:id="161" w:name="_Toc84509305"/>
      <w:r w:rsidRPr="003F6B3B">
        <w:t xml:space="preserve">Transfer Out </w:t>
      </w:r>
      <w:r w:rsidR="003F6B3B">
        <w:t xml:space="preserve">to OGD </w:t>
      </w:r>
      <w:r w:rsidRPr="003F6B3B">
        <w:t>Completed (Reserved for ICAAD)</w:t>
      </w:r>
      <w:bookmarkEnd w:id="161"/>
    </w:p>
    <w:p w14:paraId="5EC33208" w14:textId="77777777" w:rsidR="6DCAB81D" w:rsidRPr="003F6B3B" w:rsidRDefault="6DCAB81D" w:rsidP="5C57E4B0">
      <w:pPr>
        <w:shd w:val="clear" w:color="auto" w:fill="CCFFCC"/>
        <w:rPr>
          <w:rFonts w:ascii="Calibri" w:hAnsi="Calibri"/>
          <w:b/>
          <w:bCs/>
        </w:rPr>
      </w:pPr>
      <w:r w:rsidRPr="003F6B3B">
        <w:rPr>
          <w:rFonts w:ascii="Calibri" w:hAnsi="Calibri"/>
          <w:b/>
          <w:bCs/>
        </w:rPr>
        <w:t xml:space="preserve">Purpose  </w:t>
      </w:r>
    </w:p>
    <w:p w14:paraId="7A9988D4" w14:textId="6B50A3C7" w:rsidR="6DCAB81D" w:rsidRPr="003F6B3B" w:rsidRDefault="6DCAB81D" w:rsidP="5C57E4B0">
      <w:pPr>
        <w:spacing w:after="120"/>
        <w:rPr>
          <w:rFonts w:ascii="Calibri" w:eastAsia="Arial Unicode MS" w:hAnsi="Calibri" w:cs="Arial"/>
          <w:lang w:val="en-US"/>
        </w:rPr>
      </w:pPr>
      <w:r w:rsidRPr="003F6B3B">
        <w:rPr>
          <w:rFonts w:ascii="Calibri" w:eastAsia="Arial Unicode MS" w:hAnsi="Calibri" w:cs="Arial"/>
          <w:lang w:val="en-US"/>
        </w:rPr>
        <w:t>A Transfer Out Completed i situation</w:t>
      </w:r>
      <w:r w:rsidR="00055979" w:rsidRPr="003F6B3B">
        <w:rPr>
          <w:rFonts w:ascii="Calibri" w:eastAsia="Arial Unicode MS" w:hAnsi="Calibri" w:cs="Arial"/>
          <w:lang w:val="en-US"/>
        </w:rPr>
        <w:t xml:space="preserve"> occurs when an</w:t>
      </w:r>
      <w:r w:rsidRPr="003F6B3B">
        <w:rPr>
          <w:rFonts w:ascii="Calibri" w:eastAsia="Arial Unicode MS" w:hAnsi="Calibri" w:cs="Arial"/>
          <w:lang w:val="en-US"/>
        </w:rPr>
        <w:t xml:space="preserve"> ESDC employee </w:t>
      </w:r>
      <w:r w:rsidR="00055979" w:rsidRPr="003F6B3B">
        <w:rPr>
          <w:rFonts w:ascii="Calibri" w:eastAsia="Arial Unicode MS" w:hAnsi="Calibri" w:cs="Arial"/>
          <w:lang w:val="en-US"/>
        </w:rPr>
        <w:t>has been transferred permanently to another government department (OGD) TBS is the employer and the final invoice has been process by National Accounts Payable (NAP) after the pay file has been transferred to</w:t>
      </w:r>
      <w:r w:rsidR="003C137A" w:rsidRPr="003F6B3B">
        <w:rPr>
          <w:rFonts w:ascii="Calibri" w:eastAsia="Arial Unicode MS" w:hAnsi="Calibri" w:cs="Arial"/>
          <w:lang w:val="en-US"/>
        </w:rPr>
        <w:t xml:space="preserve"> the new government department.</w:t>
      </w:r>
    </w:p>
    <w:p w14:paraId="2F2D1061" w14:textId="77777777" w:rsidR="6DCAB81D" w:rsidRPr="003F6B3B" w:rsidRDefault="6DCAB81D" w:rsidP="5C57E4B0">
      <w:pPr>
        <w:shd w:val="clear" w:color="auto" w:fill="CCFFCC"/>
        <w:rPr>
          <w:rFonts w:ascii="Calibri" w:hAnsi="Calibri"/>
          <w:b/>
          <w:bCs/>
        </w:rPr>
      </w:pPr>
      <w:r w:rsidRPr="003F6B3B">
        <w:rPr>
          <w:rFonts w:ascii="Calibri" w:hAnsi="Calibri"/>
          <w:b/>
          <w:bCs/>
        </w:rPr>
        <w:t>Business Process</w:t>
      </w:r>
    </w:p>
    <w:p w14:paraId="41ABD12F" w14:textId="5A474C69" w:rsidR="6DCAB81D" w:rsidRPr="003F6B3B" w:rsidRDefault="3C5E5CE5" w:rsidP="5C57E4B0">
      <w:pPr>
        <w:spacing w:after="120"/>
        <w:rPr>
          <w:rFonts w:ascii="Calibri" w:eastAsia="Arial Unicode MS" w:hAnsi="Calibri" w:cs="Arial"/>
          <w:lang w:val="en-US"/>
        </w:rPr>
      </w:pPr>
      <w:r w:rsidRPr="003F6B3B">
        <w:rPr>
          <w:rFonts w:ascii="Calibri" w:eastAsia="Arial Unicode MS" w:hAnsi="Calibri" w:cs="Arial"/>
          <w:lang w:val="en-US"/>
        </w:rPr>
        <w:t xml:space="preserve">Once </w:t>
      </w:r>
      <w:r w:rsidR="138488FA" w:rsidRPr="003F6B3B">
        <w:rPr>
          <w:rFonts w:ascii="Calibri" w:eastAsia="Arial Unicode MS" w:hAnsi="Calibri" w:cs="Arial"/>
          <w:lang w:val="en-US"/>
        </w:rPr>
        <w:t>the final recovery has been made from the OGD</w:t>
      </w:r>
      <w:r w:rsidR="00055979" w:rsidRPr="003F6B3B">
        <w:rPr>
          <w:rFonts w:ascii="Calibri" w:eastAsia="Arial Unicode MS" w:hAnsi="Calibri" w:cs="Arial"/>
          <w:lang w:val="en-US"/>
        </w:rPr>
        <w:t>,</w:t>
      </w:r>
      <w:r w:rsidR="138488FA" w:rsidRPr="003F6B3B">
        <w:rPr>
          <w:rFonts w:ascii="Calibri" w:eastAsia="Arial Unicode MS" w:hAnsi="Calibri" w:cs="Arial"/>
          <w:lang w:val="en-US"/>
        </w:rPr>
        <w:t xml:space="preserve"> </w:t>
      </w:r>
      <w:r w:rsidR="72C99D54" w:rsidRPr="003F6B3B">
        <w:rPr>
          <w:rFonts w:ascii="Calibri" w:eastAsia="Arial Unicode MS" w:hAnsi="Calibri" w:cs="Arial"/>
          <w:lang w:val="en-US"/>
        </w:rPr>
        <w:t xml:space="preserve">and </w:t>
      </w:r>
      <w:r w:rsidR="138488FA" w:rsidRPr="003F6B3B">
        <w:rPr>
          <w:rFonts w:ascii="Calibri" w:eastAsia="Arial Unicode MS" w:hAnsi="Calibri" w:cs="Arial"/>
          <w:lang w:val="en-US"/>
        </w:rPr>
        <w:t xml:space="preserve">after the employee pay file has transferred </w:t>
      </w:r>
      <w:r w:rsidR="00055979" w:rsidRPr="003F6B3B">
        <w:rPr>
          <w:rFonts w:ascii="Calibri" w:eastAsia="Arial Unicode MS" w:hAnsi="Calibri" w:cs="Arial"/>
          <w:lang w:val="en-US"/>
        </w:rPr>
        <w:t>out</w:t>
      </w:r>
      <w:r w:rsidR="138488FA" w:rsidRPr="003F6B3B">
        <w:rPr>
          <w:rFonts w:ascii="Calibri" w:eastAsia="Arial Unicode MS" w:hAnsi="Calibri" w:cs="Arial"/>
          <w:lang w:val="en-US"/>
        </w:rPr>
        <w:t xml:space="preserve">, </w:t>
      </w:r>
      <w:r w:rsidR="5B9C9068" w:rsidRPr="003F6B3B">
        <w:rPr>
          <w:rFonts w:ascii="Calibri" w:eastAsia="Arial Unicode MS" w:hAnsi="Calibri" w:cs="Arial"/>
          <w:lang w:val="en-US"/>
        </w:rPr>
        <w:t xml:space="preserve">the forecast in SFT must be modified to </w:t>
      </w:r>
      <w:r w:rsidR="78EC64AB" w:rsidRPr="003F6B3B">
        <w:rPr>
          <w:rFonts w:ascii="Calibri" w:eastAsia="Arial Unicode MS" w:hAnsi="Calibri" w:cs="Arial"/>
          <w:lang w:val="en-US"/>
        </w:rPr>
        <w:t>remove the IS Relevant flag.</w:t>
      </w:r>
    </w:p>
    <w:p w14:paraId="5CEEAA8F" w14:textId="04C37248" w:rsidR="7446202E" w:rsidRPr="003F6B3B" w:rsidRDefault="7446202E" w:rsidP="5C57E4B0">
      <w:pPr>
        <w:spacing w:after="120" w:line="259" w:lineRule="auto"/>
        <w:rPr>
          <w:rFonts w:ascii="Calibri" w:hAnsi="Calibri"/>
        </w:rPr>
      </w:pPr>
      <w:r w:rsidRPr="003F6B3B">
        <w:rPr>
          <w:rFonts w:ascii="Calibri" w:hAnsi="Calibri"/>
        </w:rPr>
        <w:t xml:space="preserve">NAP ICAAD will </w:t>
      </w:r>
      <w:r w:rsidR="3C973441" w:rsidRPr="003F6B3B">
        <w:rPr>
          <w:rFonts w:ascii="Calibri" w:hAnsi="Calibri"/>
        </w:rPr>
        <w:t xml:space="preserve">be the only users able to create the Transfer Out Completed action. This action will be done upon completion of </w:t>
      </w:r>
      <w:r w:rsidR="70E54771" w:rsidRPr="003F6B3B">
        <w:rPr>
          <w:rFonts w:ascii="Calibri" w:hAnsi="Calibri"/>
        </w:rPr>
        <w:t>the final IS Settlement for the PRI.</w:t>
      </w:r>
    </w:p>
    <w:p w14:paraId="246FFA83" w14:textId="1B650E34" w:rsidR="6DCAB81D" w:rsidRPr="003F6B3B" w:rsidRDefault="6DCAB81D" w:rsidP="000F111B">
      <w:pPr>
        <w:shd w:val="clear" w:color="auto" w:fill="CCFFCC"/>
        <w:rPr>
          <w:rFonts w:ascii="Calibri" w:hAnsi="Calibri"/>
          <w:b/>
          <w:bCs/>
        </w:rPr>
      </w:pPr>
      <w:r w:rsidRPr="003F6B3B">
        <w:rPr>
          <w:rFonts w:ascii="Calibri" w:hAnsi="Calibri"/>
          <w:b/>
          <w:bCs/>
        </w:rPr>
        <w:t>Menu Path</w:t>
      </w:r>
    </w:p>
    <w:p w14:paraId="4EC20DA6" w14:textId="77777777" w:rsidR="6DCAB81D" w:rsidRPr="003F6B3B" w:rsidRDefault="6DCAB81D" w:rsidP="5C57E4B0">
      <w:pPr>
        <w:spacing w:after="120"/>
        <w:rPr>
          <w:rFonts w:ascii="Calibri" w:eastAsia="Arial Unicode MS" w:hAnsi="Calibri" w:cs="Arial"/>
          <w:b/>
          <w:bCs/>
          <w:lang w:val="en-US"/>
        </w:rPr>
      </w:pPr>
      <w:r w:rsidRPr="003F6B3B">
        <w:rPr>
          <w:rFonts w:ascii="Calibri" w:eastAsia="Arial Unicode MS" w:hAnsi="Calibri" w:cs="Arial"/>
          <w:lang w:val="en-US"/>
        </w:rPr>
        <w:t>Use the following menu path(s) to begin this transaction:</w:t>
      </w:r>
    </w:p>
    <w:p w14:paraId="480E6E9A" w14:textId="77777777" w:rsidR="6DCAB81D" w:rsidRPr="003F6B3B" w:rsidRDefault="6DCAB81D" w:rsidP="5C57E4B0">
      <w:pPr>
        <w:numPr>
          <w:ilvl w:val="0"/>
          <w:numId w:val="144"/>
        </w:numPr>
        <w:spacing w:before="120" w:after="120" w:line="276" w:lineRule="auto"/>
        <w:ind w:left="426" w:hanging="426"/>
        <w:rPr>
          <w:rFonts w:ascii="Calibri" w:eastAsia="Arial Unicode MS" w:hAnsi="Calibri" w:cs="Arial"/>
          <w:lang w:val="en-US"/>
        </w:rPr>
      </w:pPr>
      <w:r w:rsidRPr="003F6B3B">
        <w:rPr>
          <w:rFonts w:ascii="Calibri" w:eastAsia="Arial Unicode MS" w:hAnsi="Calibri" w:cs="Arial"/>
          <w:lang w:val="en-US"/>
        </w:rPr>
        <w:t xml:space="preserve">Select </w:t>
      </w:r>
      <w:r w:rsidRPr="003F6B3B">
        <w:rPr>
          <w:rFonts w:ascii="Calibri" w:eastAsia="Arial Unicode MS" w:hAnsi="Calibri" w:cs="Arial"/>
          <w:b/>
          <w:bCs/>
          <w:lang w:val="en-US"/>
        </w:rPr>
        <w:t>Accounting &gt; Salary Forecasting Tool &gt; Forecasting &gt; Employee &gt; ZZSF01 – SFT: Forecast by Employee</w:t>
      </w:r>
    </w:p>
    <w:p w14:paraId="50F7F48E" w14:textId="77777777" w:rsidR="6DCAB81D" w:rsidRPr="003F6B3B" w:rsidRDefault="6DCAB81D" w:rsidP="5C57E4B0">
      <w:pPr>
        <w:shd w:val="clear" w:color="auto" w:fill="CCFFCC"/>
        <w:rPr>
          <w:rFonts w:ascii="Calibri" w:hAnsi="Calibri"/>
          <w:b/>
          <w:bCs/>
        </w:rPr>
      </w:pPr>
      <w:r w:rsidRPr="003F6B3B">
        <w:rPr>
          <w:rFonts w:ascii="Calibri" w:hAnsi="Calibri"/>
          <w:b/>
          <w:bCs/>
        </w:rPr>
        <w:t>Transaction Code</w:t>
      </w:r>
    </w:p>
    <w:p w14:paraId="33A5D134" w14:textId="77777777" w:rsidR="6DCAB81D" w:rsidRPr="003F6B3B" w:rsidRDefault="6DCAB81D" w:rsidP="5C57E4B0">
      <w:pPr>
        <w:spacing w:before="120" w:after="120"/>
        <w:rPr>
          <w:rFonts w:ascii="Calibri" w:eastAsia="Arial Unicode MS" w:hAnsi="Calibri" w:cs="Arial"/>
          <w:b/>
          <w:bCs/>
          <w:lang w:val="en-US"/>
        </w:rPr>
      </w:pPr>
      <w:r w:rsidRPr="003F6B3B">
        <w:rPr>
          <w:rFonts w:ascii="Calibri" w:eastAsia="Arial Unicode MS" w:hAnsi="Calibri" w:cs="Arial"/>
          <w:b/>
          <w:bCs/>
          <w:lang w:val="en-US"/>
        </w:rPr>
        <w:t>ZZSF01 - SFT: Forecast by Employee</w:t>
      </w:r>
    </w:p>
    <w:p w14:paraId="07CC8FA5" w14:textId="77777777" w:rsidR="6DCAB81D" w:rsidRPr="003F6B3B" w:rsidRDefault="6DCAB81D" w:rsidP="5C57E4B0">
      <w:pPr>
        <w:shd w:val="clear" w:color="auto" w:fill="CCFFCC"/>
        <w:rPr>
          <w:rFonts w:ascii="Calibri" w:hAnsi="Calibri"/>
          <w:b/>
          <w:bCs/>
        </w:rPr>
      </w:pPr>
      <w:r w:rsidRPr="003F6B3B">
        <w:rPr>
          <w:rFonts w:ascii="Calibri" w:hAnsi="Calibri"/>
          <w:b/>
          <w:bCs/>
        </w:rPr>
        <w:t>Helpful Hints</w:t>
      </w:r>
    </w:p>
    <w:p w14:paraId="44134944" w14:textId="197C1643" w:rsidR="6DCAB81D" w:rsidRPr="003F6B3B" w:rsidRDefault="6DCAB81D" w:rsidP="5C57E4B0">
      <w:pPr>
        <w:numPr>
          <w:ilvl w:val="0"/>
          <w:numId w:val="72"/>
        </w:numPr>
        <w:spacing w:before="120" w:after="120"/>
        <w:ind w:left="284" w:hanging="357"/>
        <w:rPr>
          <w:rFonts w:ascii="Calibri" w:eastAsia="Arial Unicode MS" w:hAnsi="Calibri" w:cs="Arial"/>
          <w:lang w:val="en-US"/>
        </w:rPr>
      </w:pPr>
      <w:r w:rsidRPr="003F6B3B">
        <w:rPr>
          <w:rFonts w:ascii="Calibri" w:eastAsia="Arial Unicode MS" w:hAnsi="Calibri" w:cs="Arial"/>
          <w:lang w:val="en-US"/>
        </w:rPr>
        <w:t xml:space="preserve">Use the “Copy record” or “Create with reference” ” features to simplify and reduce the amount of data entry required to complete this action in SFT. </w:t>
      </w:r>
    </w:p>
    <w:p w14:paraId="27916222" w14:textId="3BFB8780" w:rsidR="6DCAB81D" w:rsidRPr="003F6B3B" w:rsidRDefault="6DCAB81D" w:rsidP="5C57E4B0">
      <w:pPr>
        <w:numPr>
          <w:ilvl w:val="0"/>
          <w:numId w:val="72"/>
        </w:numPr>
        <w:spacing w:before="120" w:after="120"/>
        <w:ind w:left="284" w:hanging="357"/>
        <w:rPr>
          <w:rFonts w:ascii="Calibri" w:eastAsia="Arial Unicode MS" w:hAnsi="Calibri" w:cs="Arial"/>
          <w:lang w:val="en-US"/>
        </w:rPr>
      </w:pPr>
      <w:r w:rsidRPr="003F6B3B">
        <w:rPr>
          <w:rFonts w:ascii="Calibri" w:eastAsia="Arial Unicode MS" w:hAnsi="Calibri" w:cs="Arial"/>
          <w:lang w:val="en-US"/>
        </w:rPr>
        <w:lastRenderedPageBreak/>
        <w:t xml:space="preserve">A Cost Assignment with the recoverable flag selected to </w:t>
      </w:r>
      <w:r w:rsidRPr="003F6B3B">
        <w:rPr>
          <w:rFonts w:ascii="Calibri" w:hAnsi="Calibri" w:cs="Arial"/>
          <w:lang w:val="en-US"/>
        </w:rPr>
        <w:t>`</w:t>
      </w:r>
      <w:r w:rsidRPr="003F6B3B">
        <w:rPr>
          <w:rFonts w:ascii="Calibri" w:hAnsi="Calibri" w:cs="Arial"/>
          <w:b/>
          <w:bCs/>
          <w:lang w:val="en-US"/>
        </w:rPr>
        <w:t>On</w:t>
      </w:r>
      <w:r w:rsidRPr="003F6B3B">
        <w:rPr>
          <w:rFonts w:ascii="Calibri" w:hAnsi="Calibri" w:cs="Arial"/>
          <w:lang w:val="en-US"/>
        </w:rPr>
        <w:t xml:space="preserve">` </w:t>
      </w:r>
      <w:r w:rsidRPr="003F6B3B">
        <w:rPr>
          <w:rFonts w:ascii="Calibri" w:eastAsia="Arial Unicode MS" w:hAnsi="Calibri" w:cs="Arial"/>
          <w:lang w:val="en-US"/>
        </w:rPr>
        <w:t>must be maintained and saved prior to saving a Transfer out</w:t>
      </w:r>
      <w:r w:rsidR="47C38D3D" w:rsidRPr="003F6B3B">
        <w:rPr>
          <w:rFonts w:ascii="Calibri" w:eastAsia="Arial Unicode MS" w:hAnsi="Calibri" w:cs="Arial"/>
          <w:lang w:val="en-US"/>
        </w:rPr>
        <w:t xml:space="preserve"> Completed</w:t>
      </w:r>
      <w:r w:rsidRPr="003F6B3B">
        <w:rPr>
          <w:rFonts w:ascii="Calibri" w:eastAsia="Arial Unicode MS" w:hAnsi="Calibri" w:cs="Arial"/>
          <w:lang w:val="en-US"/>
        </w:rPr>
        <w:t xml:space="preserve"> event record.</w:t>
      </w:r>
    </w:p>
    <w:p w14:paraId="64610FA9" w14:textId="77777777" w:rsidR="6DCAB81D" w:rsidRPr="003F6B3B" w:rsidRDefault="6DCAB81D" w:rsidP="5C57E4B0">
      <w:pPr>
        <w:shd w:val="clear" w:color="auto" w:fill="CCFFCC"/>
        <w:rPr>
          <w:rFonts w:ascii="Calibri" w:hAnsi="Calibri"/>
          <w:b/>
          <w:bCs/>
        </w:rPr>
      </w:pPr>
      <w:r w:rsidRPr="003F6B3B">
        <w:rPr>
          <w:rFonts w:ascii="Calibri" w:hAnsi="Calibri"/>
          <w:b/>
          <w:bCs/>
        </w:rPr>
        <w:t xml:space="preserve">Steps required: </w:t>
      </w:r>
    </w:p>
    <w:p w14:paraId="3E2B548F" w14:textId="77777777" w:rsidR="6DCAB81D" w:rsidRPr="003F6B3B" w:rsidRDefault="6DCAB81D" w:rsidP="5C57E4B0">
      <w:pPr>
        <w:spacing w:before="120" w:after="120"/>
        <w:rPr>
          <w:rFonts w:ascii="Calibri" w:eastAsia="Arial Unicode MS" w:hAnsi="Calibri" w:cs="Arial"/>
          <w:b/>
          <w:bCs/>
          <w:lang w:val="en-US"/>
        </w:rPr>
      </w:pPr>
      <w:r w:rsidRPr="003F6B3B">
        <w:rPr>
          <w:rFonts w:ascii="Calibri" w:eastAsia="Arial Unicode MS" w:hAnsi="Calibri" w:cs="Arial"/>
          <w:b/>
          <w:bCs/>
          <w:lang w:val="en-US"/>
        </w:rPr>
        <w:t xml:space="preserve">Steps to complete a Transfer Out event in SFT: </w:t>
      </w:r>
    </w:p>
    <w:p w14:paraId="0E3FA69B" w14:textId="77777777" w:rsidR="6DCAB81D" w:rsidRPr="003F6B3B" w:rsidRDefault="6DCAB81D" w:rsidP="00055979">
      <w:pPr>
        <w:numPr>
          <w:ilvl w:val="0"/>
          <w:numId w:val="204"/>
        </w:numPr>
        <w:spacing w:line="276" w:lineRule="auto"/>
        <w:ind w:left="709" w:hanging="283"/>
        <w:contextualSpacing/>
        <w:rPr>
          <w:rFonts w:ascii="Calibri" w:eastAsia="Calibri" w:hAnsi="Calibri" w:cs="Calibri"/>
          <w:color w:val="000000" w:themeColor="text1"/>
        </w:rPr>
      </w:pPr>
      <w:r w:rsidRPr="003F6B3B">
        <w:rPr>
          <w:rFonts w:ascii="Calibri" w:eastAsia="Calibri" w:hAnsi="Calibri" w:cs="Arial"/>
          <w:color w:val="000000" w:themeColor="text1"/>
        </w:rPr>
        <w:t xml:space="preserve">Select transaction code </w:t>
      </w:r>
      <w:r w:rsidRPr="003F6B3B">
        <w:rPr>
          <w:rFonts w:ascii="Calibri" w:eastAsia="Calibri" w:hAnsi="Calibri" w:cs="Arial"/>
          <w:b/>
          <w:bCs/>
          <w:color w:val="000000" w:themeColor="text1"/>
        </w:rPr>
        <w:t>ZZSF01 – SFT: Forecast by Employee</w:t>
      </w:r>
      <w:r w:rsidRPr="003F6B3B">
        <w:rPr>
          <w:rFonts w:ascii="Calibri" w:eastAsia="Calibri" w:hAnsi="Calibri" w:cs="Arial"/>
          <w:color w:val="000000" w:themeColor="text1"/>
        </w:rPr>
        <w:t>.</w:t>
      </w:r>
    </w:p>
    <w:p w14:paraId="6DBB1983" w14:textId="77777777" w:rsidR="6DCAB81D" w:rsidRPr="003F6B3B" w:rsidRDefault="6DCAB81D" w:rsidP="00055979">
      <w:pPr>
        <w:numPr>
          <w:ilvl w:val="0"/>
          <w:numId w:val="204"/>
        </w:numPr>
        <w:spacing w:before="60" w:after="60" w:line="276" w:lineRule="auto"/>
        <w:ind w:left="714" w:hanging="357"/>
        <w:contextualSpacing/>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bCs/>
        </w:rPr>
        <w:t>Personnel Number</w:t>
      </w:r>
      <w:r w:rsidRPr="003F6B3B">
        <w:rPr>
          <w:rFonts w:ascii="Calibri" w:hAnsi="Calibri" w:cs="Arial"/>
        </w:rPr>
        <w:t xml:space="preserve"> field. Execute. </w:t>
      </w:r>
    </w:p>
    <w:p w14:paraId="36EF5E83" w14:textId="007078AD" w:rsidR="6DCAB81D" w:rsidRPr="003F6B3B" w:rsidRDefault="5B9C9068" w:rsidP="00055979">
      <w:pPr>
        <w:numPr>
          <w:ilvl w:val="0"/>
          <w:numId w:val="204"/>
        </w:numPr>
        <w:spacing w:after="200" w:line="276" w:lineRule="auto"/>
        <w:ind w:left="714" w:hanging="357"/>
        <w:contextualSpacing/>
        <w:rPr>
          <w:rFonts w:ascii="Calibri" w:hAnsi="Calibri"/>
        </w:rPr>
      </w:pPr>
      <w:r w:rsidRPr="003F6B3B">
        <w:rPr>
          <w:rFonts w:ascii="Calibri" w:eastAsia="Arial Unicode MS" w:hAnsi="Calibri" w:cs="Arial"/>
          <w:lang w:val="en-US"/>
        </w:rPr>
        <w:t xml:space="preserve">Select the </w:t>
      </w:r>
      <w:r w:rsidR="4821660B" w:rsidRPr="003F6B3B">
        <w:rPr>
          <w:rFonts w:ascii="Calibri" w:eastAsia="Arial Unicode MS" w:hAnsi="Calibri" w:cs="Arial"/>
          <w:lang w:val="en-US"/>
        </w:rPr>
        <w:t>TO/ME</w:t>
      </w:r>
      <w:r w:rsidRPr="003F6B3B">
        <w:rPr>
          <w:rFonts w:ascii="Calibri" w:eastAsia="Arial Unicode MS" w:hAnsi="Calibri" w:cs="Arial"/>
          <w:lang w:val="en-US"/>
        </w:rPr>
        <w:t xml:space="preserve"> event record and click </w:t>
      </w:r>
      <w:r w:rsidRPr="003F6B3B">
        <w:rPr>
          <w:rFonts w:ascii="Calibri" w:eastAsia="Arial Unicode MS" w:hAnsi="Calibri" w:cs="Arial"/>
          <w:b/>
          <w:bCs/>
          <w:lang w:val="en-US"/>
        </w:rPr>
        <w:t>Copy Record</w:t>
      </w:r>
      <w:r w:rsidRPr="003F6B3B">
        <w:rPr>
          <w:rFonts w:ascii="Calibri" w:eastAsia="Arial Unicode MS" w:hAnsi="Calibri" w:cs="Arial"/>
          <w:lang w:val="en-US"/>
        </w:rPr>
        <w:t>.</w:t>
      </w:r>
    </w:p>
    <w:p w14:paraId="401041B8" w14:textId="77777777" w:rsidR="6DCAB81D" w:rsidRPr="003F6B3B" w:rsidRDefault="6DCAB81D" w:rsidP="00055979">
      <w:pPr>
        <w:numPr>
          <w:ilvl w:val="0"/>
          <w:numId w:val="204"/>
        </w:numPr>
        <w:spacing w:after="200" w:line="276" w:lineRule="auto"/>
        <w:ind w:left="714" w:hanging="357"/>
        <w:contextualSpacing/>
        <w:rPr>
          <w:rFonts w:ascii="Calibri" w:hAnsi="Calibri"/>
        </w:rPr>
      </w:pPr>
      <w:r w:rsidRPr="003F6B3B">
        <w:rPr>
          <w:rFonts w:ascii="Calibri" w:hAnsi="Calibri"/>
        </w:rPr>
        <w:t xml:space="preserve">In the “Copy Action Record” pop up, </w:t>
      </w:r>
      <w:r w:rsidRPr="003F6B3B">
        <w:rPr>
          <w:rFonts w:ascii="Calibri" w:eastAsia="Calibri" w:hAnsi="Calibri" w:cs="Calibri"/>
        </w:rPr>
        <w:t>indicate effective date of the Transfer out.</w:t>
      </w:r>
      <w:r w:rsidRPr="003F6B3B">
        <w:rPr>
          <w:rFonts w:ascii="Calibri" w:hAnsi="Calibri"/>
        </w:rPr>
        <w:t xml:space="preserve">  </w:t>
      </w:r>
    </w:p>
    <w:p w14:paraId="7A3853EC" w14:textId="4CECEC4A" w:rsidR="6DCAB81D" w:rsidRPr="003F6B3B" w:rsidRDefault="6DCAB81D" w:rsidP="00055979">
      <w:pPr>
        <w:numPr>
          <w:ilvl w:val="0"/>
          <w:numId w:val="204"/>
        </w:numPr>
        <w:spacing w:after="200" w:line="276" w:lineRule="auto"/>
        <w:ind w:left="714" w:hanging="357"/>
        <w:contextualSpacing/>
        <w:rPr>
          <w:rFonts w:ascii="Calibri" w:hAnsi="Calibri"/>
        </w:rPr>
      </w:pPr>
      <w:r w:rsidRPr="003F6B3B">
        <w:rPr>
          <w:rFonts w:ascii="Calibri" w:hAnsi="Calibri"/>
        </w:rPr>
        <w:t xml:space="preserve">In the </w:t>
      </w:r>
      <w:r w:rsidRPr="003F6B3B">
        <w:rPr>
          <w:rFonts w:ascii="Calibri" w:hAnsi="Calibri"/>
          <w:b/>
          <w:bCs/>
        </w:rPr>
        <w:t>Action code field</w:t>
      </w:r>
      <w:r w:rsidRPr="003F6B3B">
        <w:rPr>
          <w:rFonts w:ascii="Calibri" w:hAnsi="Calibri"/>
        </w:rPr>
        <w:t>, select “TO/ME</w:t>
      </w:r>
      <w:r w:rsidR="73966CD4" w:rsidRPr="003F6B3B">
        <w:rPr>
          <w:rFonts w:ascii="Calibri" w:hAnsi="Calibri"/>
        </w:rPr>
        <w:t xml:space="preserve"> 2</w:t>
      </w:r>
      <w:r w:rsidRPr="003F6B3B">
        <w:rPr>
          <w:rFonts w:ascii="Calibri" w:hAnsi="Calibri"/>
        </w:rPr>
        <w:t>” from the menu;</w:t>
      </w:r>
    </w:p>
    <w:p w14:paraId="3AD6DD8A" w14:textId="2DDC4B8A" w:rsidR="6DCAB81D" w:rsidRPr="003F6B3B" w:rsidRDefault="6DCAB81D" w:rsidP="00055979">
      <w:pPr>
        <w:numPr>
          <w:ilvl w:val="0"/>
          <w:numId w:val="204"/>
        </w:numPr>
        <w:spacing w:after="200" w:line="276" w:lineRule="auto"/>
        <w:ind w:left="714" w:hanging="357"/>
        <w:contextualSpacing/>
        <w:rPr>
          <w:rFonts w:ascii="Calibri" w:hAnsi="Calibri"/>
        </w:rPr>
      </w:pPr>
      <w:r w:rsidRPr="003F6B3B">
        <w:rPr>
          <w:rFonts w:ascii="Calibri" w:hAnsi="Calibri"/>
        </w:rPr>
        <w:t xml:space="preserve">In the </w:t>
      </w:r>
      <w:r w:rsidRPr="003F6B3B">
        <w:rPr>
          <w:rFonts w:ascii="Calibri" w:hAnsi="Calibri"/>
          <w:b/>
          <w:bCs/>
        </w:rPr>
        <w:t>Exclude from Forecast</w:t>
      </w:r>
      <w:r w:rsidRPr="003F6B3B">
        <w:rPr>
          <w:rFonts w:ascii="Calibri" w:hAnsi="Calibri"/>
        </w:rPr>
        <w:t xml:space="preserve"> field, will default  “Yes”;</w:t>
      </w:r>
    </w:p>
    <w:p w14:paraId="45217A4B" w14:textId="36338C12" w:rsidR="6DCAB81D" w:rsidRPr="003F6B3B" w:rsidRDefault="6DCAB81D" w:rsidP="00055979">
      <w:pPr>
        <w:numPr>
          <w:ilvl w:val="0"/>
          <w:numId w:val="204"/>
        </w:numPr>
        <w:spacing w:after="200" w:line="276" w:lineRule="auto"/>
        <w:ind w:left="714" w:hanging="357"/>
        <w:contextualSpacing/>
        <w:rPr>
          <w:rFonts w:ascii="Calibri" w:hAnsi="Calibri"/>
        </w:rPr>
      </w:pPr>
      <w:r w:rsidRPr="003F6B3B">
        <w:rPr>
          <w:rFonts w:ascii="Calibri" w:hAnsi="Calibri"/>
        </w:rPr>
        <w:t>In the Employment Status field, will default  “2” (inactive);</w:t>
      </w:r>
    </w:p>
    <w:p w14:paraId="12D2CF89" w14:textId="16E67BBC" w:rsidR="102A7DD8" w:rsidRPr="003F6B3B" w:rsidRDefault="102A7DD8" w:rsidP="00055979">
      <w:pPr>
        <w:numPr>
          <w:ilvl w:val="0"/>
          <w:numId w:val="204"/>
        </w:numPr>
        <w:spacing w:after="200" w:line="276" w:lineRule="auto"/>
        <w:ind w:left="714" w:hanging="357"/>
        <w:contextualSpacing/>
        <w:rPr>
          <w:rFonts w:ascii="Calibri" w:hAnsi="Calibri"/>
        </w:rPr>
      </w:pPr>
      <w:r w:rsidRPr="003F6B3B">
        <w:rPr>
          <w:rFonts w:ascii="Calibri" w:eastAsia="Arial Unicode MS" w:hAnsi="Calibri" w:cs="Arial"/>
          <w:lang w:val="en-US"/>
        </w:rPr>
        <w:t>If required, c</w:t>
      </w:r>
      <w:r w:rsidR="6DCAB81D" w:rsidRPr="003F6B3B">
        <w:rPr>
          <w:rFonts w:ascii="Calibri" w:eastAsia="Arial Unicode MS" w:hAnsi="Calibri" w:cs="Arial"/>
          <w:lang w:val="en-US"/>
        </w:rPr>
        <w:t xml:space="preserve">lick on the </w:t>
      </w:r>
      <w:r w:rsidR="6DCAB81D" w:rsidRPr="003F6B3B">
        <w:rPr>
          <w:rFonts w:ascii="Calibri" w:eastAsia="Arial Unicode MS" w:hAnsi="Calibri" w:cs="Arial"/>
          <w:b/>
          <w:bCs/>
          <w:lang w:val="en-US"/>
        </w:rPr>
        <w:t>Cost Assignment Tool</w:t>
      </w:r>
      <w:r w:rsidR="6DCAB81D" w:rsidRPr="003F6B3B">
        <w:rPr>
          <w:rFonts w:ascii="Calibri" w:eastAsia="Arial Unicode MS" w:hAnsi="Calibri" w:cs="Arial"/>
          <w:lang w:val="en-US"/>
        </w:rPr>
        <w:t xml:space="preserve"> icon. </w:t>
      </w:r>
    </w:p>
    <w:p w14:paraId="3AE1AB4F" w14:textId="77777777" w:rsidR="6DCAB81D" w:rsidRPr="003F6B3B" w:rsidRDefault="6DCAB81D" w:rsidP="00055979">
      <w:pPr>
        <w:numPr>
          <w:ilvl w:val="0"/>
          <w:numId w:val="205"/>
        </w:numPr>
        <w:spacing w:after="200" w:line="276" w:lineRule="auto"/>
        <w:contextualSpacing/>
        <w:rPr>
          <w:rFonts w:ascii="Calibri" w:eastAsia="Arial Unicode MS" w:hAnsi="Calibri" w:cs="Arial"/>
          <w:lang w:val="en-US"/>
        </w:rPr>
      </w:pPr>
      <w:r w:rsidRPr="003F6B3B">
        <w:rPr>
          <w:rFonts w:ascii="Calibri" w:eastAsia="Arial Unicode MS" w:hAnsi="Calibri" w:cs="Arial"/>
          <w:lang w:val="en-US"/>
        </w:rPr>
        <w:t xml:space="preserve">Click on the </w:t>
      </w:r>
      <w:r w:rsidRPr="003F6B3B">
        <w:rPr>
          <w:rFonts w:ascii="Calibri" w:eastAsia="Arial Unicode MS" w:hAnsi="Calibri" w:cs="Arial"/>
          <w:b/>
          <w:bCs/>
          <w:lang w:val="en-US"/>
        </w:rPr>
        <w:t>Create</w:t>
      </w:r>
      <w:r w:rsidRPr="003F6B3B">
        <w:rPr>
          <w:rFonts w:ascii="Calibri" w:eastAsia="Arial Unicode MS" w:hAnsi="Calibri" w:cs="Arial"/>
          <w:lang w:val="en-US"/>
        </w:rPr>
        <w:t xml:space="preserve"> icon. </w:t>
      </w:r>
      <w:r w:rsidRPr="003F6B3B">
        <w:rPr>
          <w:rFonts w:ascii="Calibri" w:eastAsia="Calibri" w:hAnsi="Calibri" w:cs="Calibri"/>
        </w:rPr>
        <w:t xml:space="preserve">Using the “Create with reference” function, copy current cost assignment record and set the Recoverable flag to on. </w:t>
      </w:r>
    </w:p>
    <w:p w14:paraId="7076F01A" w14:textId="77777777" w:rsidR="6DCAB81D" w:rsidRPr="003F6B3B" w:rsidRDefault="6DCAB81D" w:rsidP="00055979">
      <w:pPr>
        <w:numPr>
          <w:ilvl w:val="0"/>
          <w:numId w:val="205"/>
        </w:numPr>
        <w:spacing w:line="276" w:lineRule="auto"/>
        <w:ind w:left="714" w:hanging="357"/>
        <w:contextualSpacing/>
        <w:rPr>
          <w:rFonts w:ascii="Calibri" w:eastAsia="Arial Unicode MS" w:hAnsi="Calibri" w:cs="Arial"/>
          <w:lang w:val="en-US"/>
        </w:rPr>
      </w:pPr>
      <w:r w:rsidRPr="003F6B3B">
        <w:rPr>
          <w:rFonts w:ascii="Calibri" w:eastAsia="Arial Unicode MS" w:hAnsi="Calibri" w:cs="Arial"/>
          <w:lang w:val="en-US"/>
        </w:rPr>
        <w:t xml:space="preserve">Click the </w:t>
      </w:r>
      <w:r w:rsidRPr="003F6B3B">
        <w:rPr>
          <w:rFonts w:ascii="Calibri" w:eastAsia="Arial Unicode MS" w:hAnsi="Calibri" w:cs="Arial"/>
          <w:b/>
          <w:bCs/>
          <w:lang w:val="en-US"/>
        </w:rPr>
        <w:t>Simulate posting</w:t>
      </w:r>
      <w:r w:rsidRPr="003F6B3B">
        <w:rPr>
          <w:rFonts w:ascii="Calibri" w:eastAsia="Arial Unicode MS" w:hAnsi="Calibri" w:cs="Arial"/>
          <w:lang w:val="en-US"/>
        </w:rPr>
        <w:t xml:space="preserve"> icon in the Cost splitting tab.</w:t>
      </w:r>
    </w:p>
    <w:p w14:paraId="5105E3FB" w14:textId="77777777" w:rsidR="6DCAB81D" w:rsidRPr="003F6B3B" w:rsidRDefault="6DCAB81D" w:rsidP="00055979">
      <w:pPr>
        <w:numPr>
          <w:ilvl w:val="0"/>
          <w:numId w:val="205"/>
        </w:numPr>
        <w:spacing w:line="276" w:lineRule="auto"/>
        <w:ind w:left="714" w:hanging="357"/>
        <w:contextualSpacing/>
        <w:rPr>
          <w:rFonts w:ascii="Calibri" w:eastAsia="Arial Unicode MS" w:hAnsi="Calibri" w:cs="Arial"/>
          <w:b/>
          <w:bCs/>
          <w:lang w:val="en-US"/>
        </w:rPr>
      </w:pPr>
      <w:r w:rsidRPr="003F6B3B">
        <w:rPr>
          <w:rFonts w:ascii="Calibri" w:eastAsia="Arial Unicode MS" w:hAnsi="Calibri" w:cs="Arial"/>
          <w:b/>
          <w:bCs/>
          <w:lang w:val="en-US"/>
        </w:rPr>
        <w:t>Save</w:t>
      </w:r>
      <w:r w:rsidRPr="003F6B3B">
        <w:rPr>
          <w:rFonts w:ascii="Calibri" w:eastAsia="Arial Unicode MS" w:hAnsi="Calibri" w:cs="Arial"/>
          <w:lang w:val="en-US"/>
        </w:rPr>
        <w:t>.</w:t>
      </w:r>
    </w:p>
    <w:p w14:paraId="2B4AB357" w14:textId="77777777" w:rsidR="6DCAB81D" w:rsidRPr="003F6B3B" w:rsidRDefault="6DCAB81D" w:rsidP="5C57E4B0">
      <w:pPr>
        <w:shd w:val="clear" w:color="auto" w:fill="CCFFCC"/>
        <w:spacing w:before="120" w:after="120" w:line="276" w:lineRule="auto"/>
        <w:rPr>
          <w:rFonts w:ascii="Calibri" w:eastAsia="Calibri" w:hAnsi="Calibri"/>
          <w:b/>
          <w:bCs/>
        </w:rPr>
      </w:pPr>
      <w:r w:rsidRPr="003F6B3B">
        <w:rPr>
          <w:rFonts w:ascii="Calibri" w:eastAsia="Calibri" w:hAnsi="Calibri"/>
          <w:b/>
          <w:bCs/>
        </w:rPr>
        <w:t xml:space="preserve">QUICK REFERENCE - Important Fields in Forecast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5C57E4B0" w:rsidRPr="003F6B3B" w14:paraId="1356D767" w14:textId="77777777" w:rsidTr="1F62F2D8">
        <w:tc>
          <w:tcPr>
            <w:tcW w:w="4536" w:type="dxa"/>
            <w:shd w:val="clear" w:color="auto" w:fill="C0C0C0"/>
          </w:tcPr>
          <w:p w14:paraId="3943DD3E" w14:textId="77777777" w:rsidR="5C57E4B0" w:rsidRPr="003F6B3B" w:rsidRDefault="5C57E4B0" w:rsidP="5C57E4B0">
            <w:pPr>
              <w:jc w:val="center"/>
              <w:rPr>
                <w:rFonts w:ascii="Calibri" w:eastAsia="Arial Unicode MS" w:hAnsi="Calibri" w:cs="Arial"/>
                <w:b/>
                <w:bCs/>
                <w:lang w:val="en-US"/>
              </w:rPr>
            </w:pPr>
            <w:r w:rsidRPr="003F6B3B">
              <w:rPr>
                <w:rFonts w:ascii="Calibri" w:eastAsia="Arial Unicode MS" w:hAnsi="Calibri" w:cs="Arial"/>
                <w:b/>
                <w:bCs/>
                <w:lang w:val="en-US"/>
              </w:rPr>
              <w:t>Input - Fields</w:t>
            </w:r>
          </w:p>
        </w:tc>
        <w:tc>
          <w:tcPr>
            <w:tcW w:w="4932" w:type="dxa"/>
            <w:shd w:val="clear" w:color="auto" w:fill="C0C0C0"/>
          </w:tcPr>
          <w:p w14:paraId="0715FB7F" w14:textId="77777777" w:rsidR="5C57E4B0" w:rsidRPr="003F6B3B" w:rsidRDefault="5C57E4B0" w:rsidP="5C57E4B0">
            <w:pPr>
              <w:jc w:val="center"/>
              <w:rPr>
                <w:rFonts w:ascii="Calibri" w:eastAsia="Arial Unicode MS" w:hAnsi="Calibri" w:cs="Arial"/>
                <w:b/>
                <w:bCs/>
                <w:lang w:val="en-US"/>
              </w:rPr>
            </w:pPr>
            <w:r w:rsidRPr="003F6B3B">
              <w:rPr>
                <w:rFonts w:ascii="Calibri" w:eastAsia="Arial Unicode MS" w:hAnsi="Calibri" w:cs="Arial"/>
                <w:b/>
                <w:bCs/>
                <w:lang w:val="en-US"/>
              </w:rPr>
              <w:t>Field Value/Comments</w:t>
            </w:r>
          </w:p>
        </w:tc>
      </w:tr>
      <w:tr w:rsidR="5C57E4B0" w:rsidRPr="003F6B3B" w14:paraId="55E5803F" w14:textId="77777777" w:rsidTr="1F62F2D8">
        <w:tc>
          <w:tcPr>
            <w:tcW w:w="4536" w:type="dxa"/>
            <w:shd w:val="clear" w:color="auto" w:fill="auto"/>
          </w:tcPr>
          <w:p w14:paraId="2159FD89" w14:textId="77777777" w:rsidR="5C57E4B0" w:rsidRPr="003F6B3B" w:rsidRDefault="5C57E4B0" w:rsidP="5C57E4B0">
            <w:pPr>
              <w:ind w:left="318"/>
              <w:rPr>
                <w:rFonts w:ascii="Calibri" w:hAnsi="Calibri"/>
                <w:b/>
                <w:bCs/>
              </w:rPr>
            </w:pPr>
            <w:r w:rsidRPr="003F6B3B">
              <w:rPr>
                <w:rFonts w:ascii="Calibri" w:hAnsi="Calibri"/>
                <w:b/>
                <w:bCs/>
              </w:rPr>
              <w:t>Exclude from Forecast</w:t>
            </w:r>
          </w:p>
        </w:tc>
        <w:tc>
          <w:tcPr>
            <w:tcW w:w="4932" w:type="dxa"/>
            <w:shd w:val="clear" w:color="auto" w:fill="auto"/>
          </w:tcPr>
          <w:p w14:paraId="2E9D9079" w14:textId="4F682778" w:rsidR="5C57E4B0" w:rsidRPr="003F6B3B" w:rsidRDefault="5C57E4B0" w:rsidP="5C57E4B0">
            <w:pPr>
              <w:rPr>
                <w:rFonts w:ascii="Calibri" w:hAnsi="Calibri"/>
                <w:b/>
                <w:bCs/>
              </w:rPr>
            </w:pPr>
            <w:r w:rsidRPr="003F6B3B">
              <w:rPr>
                <w:rFonts w:ascii="Calibri" w:hAnsi="Calibri"/>
              </w:rPr>
              <w:t xml:space="preserve">Default - </w:t>
            </w:r>
            <w:r w:rsidRPr="003F6B3B">
              <w:rPr>
                <w:rFonts w:ascii="Calibri" w:hAnsi="Calibri"/>
                <w:b/>
                <w:bCs/>
              </w:rPr>
              <w:t>Yes</w:t>
            </w:r>
          </w:p>
        </w:tc>
      </w:tr>
      <w:tr w:rsidR="5C57E4B0" w:rsidRPr="003F6B3B" w14:paraId="5330119B" w14:textId="77777777" w:rsidTr="1F62F2D8">
        <w:tc>
          <w:tcPr>
            <w:tcW w:w="4536" w:type="dxa"/>
            <w:shd w:val="clear" w:color="auto" w:fill="auto"/>
          </w:tcPr>
          <w:p w14:paraId="4D48A40F" w14:textId="77777777" w:rsidR="5C57E4B0" w:rsidRPr="003F6B3B" w:rsidRDefault="5C57E4B0" w:rsidP="5C57E4B0">
            <w:pPr>
              <w:ind w:left="318"/>
              <w:rPr>
                <w:rFonts w:ascii="Calibri" w:hAnsi="Calibri"/>
                <w:b/>
                <w:bCs/>
              </w:rPr>
            </w:pPr>
            <w:r w:rsidRPr="003F6B3B">
              <w:rPr>
                <w:rFonts w:ascii="Calibri" w:hAnsi="Calibri"/>
                <w:b/>
                <w:bCs/>
              </w:rPr>
              <w:t>Event Action ID</w:t>
            </w:r>
          </w:p>
        </w:tc>
        <w:tc>
          <w:tcPr>
            <w:tcW w:w="4932" w:type="dxa"/>
            <w:shd w:val="clear" w:color="auto" w:fill="auto"/>
          </w:tcPr>
          <w:p w14:paraId="3DCF28DF" w14:textId="77777777" w:rsidR="5C57E4B0" w:rsidRPr="003F6B3B" w:rsidRDefault="5C57E4B0" w:rsidP="5C57E4B0">
            <w:pPr>
              <w:rPr>
                <w:rFonts w:ascii="Calibri" w:hAnsi="Calibri"/>
                <w:b/>
                <w:bCs/>
              </w:rPr>
            </w:pPr>
            <w:r w:rsidRPr="003F6B3B">
              <w:rPr>
                <w:rFonts w:ascii="Calibri" w:eastAsia="Calibri" w:hAnsi="Calibri"/>
              </w:rPr>
              <w:t>Default – Based on Event Records</w:t>
            </w:r>
          </w:p>
        </w:tc>
      </w:tr>
      <w:tr w:rsidR="5C57E4B0" w:rsidRPr="003F6B3B" w14:paraId="6D53E1A5" w14:textId="77777777" w:rsidTr="1F62F2D8">
        <w:tc>
          <w:tcPr>
            <w:tcW w:w="4536" w:type="dxa"/>
            <w:shd w:val="clear" w:color="auto" w:fill="auto"/>
          </w:tcPr>
          <w:p w14:paraId="78CFAAB0" w14:textId="77777777" w:rsidR="5C57E4B0" w:rsidRPr="003F6B3B" w:rsidRDefault="5C57E4B0" w:rsidP="5C57E4B0">
            <w:pPr>
              <w:ind w:left="318"/>
              <w:rPr>
                <w:rFonts w:ascii="Calibri" w:hAnsi="Calibri"/>
                <w:b/>
                <w:bCs/>
              </w:rPr>
            </w:pPr>
            <w:r w:rsidRPr="003F6B3B">
              <w:rPr>
                <w:rFonts w:ascii="Calibri" w:hAnsi="Calibri"/>
                <w:b/>
                <w:bCs/>
              </w:rPr>
              <w:t>Effective</w:t>
            </w:r>
          </w:p>
        </w:tc>
        <w:tc>
          <w:tcPr>
            <w:tcW w:w="4932" w:type="dxa"/>
            <w:shd w:val="clear" w:color="auto" w:fill="auto"/>
          </w:tcPr>
          <w:p w14:paraId="306D8B6C"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69FC9D8F" w14:textId="77777777" w:rsidTr="1F62F2D8">
        <w:tc>
          <w:tcPr>
            <w:tcW w:w="4536" w:type="dxa"/>
            <w:shd w:val="clear" w:color="auto" w:fill="auto"/>
          </w:tcPr>
          <w:p w14:paraId="75FAC264" w14:textId="77777777" w:rsidR="5C57E4B0" w:rsidRPr="003F6B3B" w:rsidRDefault="5C57E4B0" w:rsidP="5C57E4B0">
            <w:pPr>
              <w:ind w:left="318"/>
              <w:rPr>
                <w:rFonts w:ascii="Calibri" w:hAnsi="Calibri"/>
                <w:b/>
                <w:bCs/>
              </w:rPr>
            </w:pPr>
            <w:r w:rsidRPr="003F6B3B">
              <w:rPr>
                <w:rFonts w:ascii="Calibri" w:hAnsi="Calibri"/>
                <w:b/>
                <w:bCs/>
              </w:rPr>
              <w:t>Substantive</w:t>
            </w:r>
          </w:p>
        </w:tc>
        <w:tc>
          <w:tcPr>
            <w:tcW w:w="4932" w:type="dxa"/>
            <w:shd w:val="clear" w:color="auto" w:fill="auto"/>
          </w:tcPr>
          <w:p w14:paraId="055E0D1F"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6434975C" w14:textId="77777777" w:rsidTr="1F62F2D8">
        <w:tc>
          <w:tcPr>
            <w:tcW w:w="4536" w:type="dxa"/>
            <w:shd w:val="clear" w:color="auto" w:fill="auto"/>
          </w:tcPr>
          <w:p w14:paraId="676A08D1" w14:textId="77777777" w:rsidR="5C57E4B0" w:rsidRPr="003F6B3B" w:rsidRDefault="5C57E4B0" w:rsidP="5C57E4B0">
            <w:pPr>
              <w:ind w:left="318"/>
              <w:rPr>
                <w:rFonts w:ascii="Calibri" w:hAnsi="Calibri"/>
                <w:b/>
                <w:bCs/>
              </w:rPr>
            </w:pPr>
            <w:r w:rsidRPr="003F6B3B">
              <w:rPr>
                <w:rFonts w:ascii="Calibri" w:hAnsi="Calibri"/>
                <w:b/>
                <w:bCs/>
              </w:rPr>
              <w:t>Assignment Date (From - To)</w:t>
            </w:r>
          </w:p>
        </w:tc>
        <w:tc>
          <w:tcPr>
            <w:tcW w:w="4932" w:type="dxa"/>
            <w:shd w:val="clear" w:color="auto" w:fill="auto"/>
          </w:tcPr>
          <w:p w14:paraId="43D744AA" w14:textId="77777777" w:rsidR="5C57E4B0" w:rsidRPr="003F6B3B" w:rsidRDefault="5C57E4B0" w:rsidP="5C57E4B0">
            <w:pPr>
              <w:rPr>
                <w:rFonts w:ascii="Calibri" w:eastAsia="Calibri" w:hAnsi="Calibri"/>
              </w:rPr>
            </w:pPr>
            <w:r w:rsidRPr="003F6B3B">
              <w:rPr>
                <w:rFonts w:ascii="Calibri" w:eastAsia="Calibri" w:hAnsi="Calibri"/>
              </w:rPr>
              <w:t>Default – Based on Event Records</w:t>
            </w:r>
          </w:p>
        </w:tc>
      </w:tr>
      <w:tr w:rsidR="5C57E4B0" w:rsidRPr="003F6B3B" w14:paraId="0E8E5C6B" w14:textId="77777777" w:rsidTr="1F62F2D8">
        <w:tc>
          <w:tcPr>
            <w:tcW w:w="4536" w:type="dxa"/>
            <w:shd w:val="clear" w:color="auto" w:fill="auto"/>
          </w:tcPr>
          <w:p w14:paraId="292C1A0B" w14:textId="77777777" w:rsidR="5C57E4B0" w:rsidRPr="003F6B3B" w:rsidRDefault="5C57E4B0" w:rsidP="5C57E4B0">
            <w:pPr>
              <w:ind w:left="318"/>
              <w:rPr>
                <w:rFonts w:ascii="Calibri" w:hAnsi="Calibri"/>
                <w:b/>
                <w:bCs/>
              </w:rPr>
            </w:pPr>
            <w:r w:rsidRPr="003F6B3B">
              <w:rPr>
                <w:rFonts w:ascii="Calibri" w:hAnsi="Calibri"/>
                <w:b/>
                <w:bCs/>
              </w:rPr>
              <w:t>Action Code</w:t>
            </w:r>
          </w:p>
        </w:tc>
        <w:tc>
          <w:tcPr>
            <w:tcW w:w="4932" w:type="dxa"/>
            <w:shd w:val="clear" w:color="auto" w:fill="auto"/>
          </w:tcPr>
          <w:p w14:paraId="05040280" w14:textId="70EBA73C" w:rsidR="5C57E4B0" w:rsidRPr="003F6B3B" w:rsidRDefault="5C57E4B0" w:rsidP="5C57E4B0">
            <w:pPr>
              <w:rPr>
                <w:rFonts w:ascii="Calibri" w:eastAsia="Calibri" w:hAnsi="Calibri"/>
                <w:b/>
                <w:bCs/>
              </w:rPr>
            </w:pPr>
            <w:r w:rsidRPr="003F6B3B">
              <w:rPr>
                <w:rFonts w:ascii="Calibri" w:eastAsia="Calibri" w:hAnsi="Calibri"/>
                <w:b/>
                <w:bCs/>
              </w:rPr>
              <w:t>TO/ME</w:t>
            </w:r>
            <w:r w:rsidR="766EC8A4" w:rsidRPr="003F6B3B">
              <w:rPr>
                <w:rFonts w:ascii="Calibri" w:eastAsia="Calibri" w:hAnsi="Calibri"/>
                <w:b/>
                <w:bCs/>
              </w:rPr>
              <w:t xml:space="preserve"> 2 </w:t>
            </w:r>
            <w:r w:rsidRPr="003F6B3B">
              <w:rPr>
                <w:rFonts w:ascii="Calibri" w:eastAsia="Calibri" w:hAnsi="Calibri"/>
                <w:b/>
                <w:bCs/>
              </w:rPr>
              <w:t xml:space="preserve">- Transfer out </w:t>
            </w:r>
            <w:r w:rsidR="21DE0AEF" w:rsidRPr="003F6B3B">
              <w:rPr>
                <w:rFonts w:ascii="Calibri" w:eastAsia="Calibri" w:hAnsi="Calibri"/>
                <w:b/>
                <w:bCs/>
              </w:rPr>
              <w:t>to OGD Completed</w:t>
            </w:r>
          </w:p>
        </w:tc>
      </w:tr>
      <w:tr w:rsidR="5C57E4B0" w:rsidRPr="003F6B3B" w14:paraId="0B04461D" w14:textId="77777777" w:rsidTr="1F62F2D8">
        <w:tc>
          <w:tcPr>
            <w:tcW w:w="4536" w:type="dxa"/>
            <w:shd w:val="clear" w:color="auto" w:fill="auto"/>
          </w:tcPr>
          <w:p w14:paraId="4FF4E1A9" w14:textId="77777777" w:rsidR="5C57E4B0" w:rsidRPr="003F6B3B" w:rsidRDefault="5C57E4B0" w:rsidP="5C57E4B0">
            <w:pPr>
              <w:ind w:left="318"/>
              <w:rPr>
                <w:rFonts w:ascii="Calibri" w:hAnsi="Calibri"/>
                <w:b/>
                <w:bCs/>
              </w:rPr>
            </w:pPr>
            <w:r w:rsidRPr="003F6B3B">
              <w:rPr>
                <w:rFonts w:ascii="Calibri" w:hAnsi="Calibri"/>
                <w:b/>
                <w:bCs/>
              </w:rPr>
              <w:t>Modified Assignment Date (From - To)</w:t>
            </w:r>
          </w:p>
        </w:tc>
        <w:tc>
          <w:tcPr>
            <w:tcW w:w="4932" w:type="dxa"/>
            <w:shd w:val="clear" w:color="auto" w:fill="auto"/>
          </w:tcPr>
          <w:p w14:paraId="7D85ABD0" w14:textId="77777777" w:rsidR="5C57E4B0" w:rsidRPr="003F6B3B" w:rsidRDefault="5C57E4B0" w:rsidP="5C57E4B0">
            <w:pPr>
              <w:rPr>
                <w:rFonts w:ascii="Calibri" w:hAnsi="Calibri"/>
              </w:rPr>
            </w:pPr>
            <w:r w:rsidRPr="003F6B3B">
              <w:rPr>
                <w:rFonts w:ascii="Calibri" w:eastAsia="Calibri" w:hAnsi="Calibri"/>
              </w:rPr>
              <w:t>Default – Based on Event Records</w:t>
            </w:r>
          </w:p>
        </w:tc>
      </w:tr>
      <w:tr w:rsidR="5C57E4B0" w:rsidRPr="003F6B3B" w14:paraId="678B50DA" w14:textId="77777777" w:rsidTr="1F62F2D8">
        <w:tc>
          <w:tcPr>
            <w:tcW w:w="4536" w:type="dxa"/>
            <w:shd w:val="clear" w:color="auto" w:fill="auto"/>
          </w:tcPr>
          <w:p w14:paraId="09EF2597" w14:textId="77777777" w:rsidR="5C57E4B0" w:rsidRPr="003F6B3B" w:rsidRDefault="5C57E4B0" w:rsidP="5C57E4B0">
            <w:pPr>
              <w:rPr>
                <w:rFonts w:ascii="Calibri" w:hAnsi="Calibri"/>
                <w:b/>
                <w:bCs/>
              </w:rPr>
            </w:pPr>
            <w:r w:rsidRPr="003F6B3B">
              <w:rPr>
                <w:rFonts w:ascii="Calibri" w:hAnsi="Calibri"/>
                <w:b/>
                <w:bCs/>
              </w:rPr>
              <w:t>Basic Action Data Tab</w:t>
            </w:r>
          </w:p>
        </w:tc>
        <w:tc>
          <w:tcPr>
            <w:tcW w:w="4932" w:type="dxa"/>
            <w:shd w:val="clear" w:color="auto" w:fill="auto"/>
          </w:tcPr>
          <w:p w14:paraId="281A1D5C" w14:textId="77777777" w:rsidR="5C57E4B0" w:rsidRPr="003F6B3B" w:rsidRDefault="5C57E4B0" w:rsidP="5C57E4B0">
            <w:pPr>
              <w:ind w:left="720"/>
              <w:rPr>
                <w:rFonts w:ascii="Calibri" w:hAnsi="Calibri"/>
              </w:rPr>
            </w:pPr>
          </w:p>
        </w:tc>
      </w:tr>
      <w:tr w:rsidR="5C57E4B0" w:rsidRPr="003F6B3B" w14:paraId="4F22A7B3" w14:textId="77777777" w:rsidTr="1F62F2D8">
        <w:tc>
          <w:tcPr>
            <w:tcW w:w="4536" w:type="dxa"/>
            <w:shd w:val="clear" w:color="auto" w:fill="auto"/>
          </w:tcPr>
          <w:p w14:paraId="1784E272" w14:textId="77777777" w:rsidR="5C57E4B0" w:rsidRPr="003F6B3B" w:rsidRDefault="5C57E4B0" w:rsidP="5C57E4B0">
            <w:pPr>
              <w:ind w:left="318"/>
              <w:rPr>
                <w:rFonts w:ascii="Calibri" w:hAnsi="Calibri"/>
              </w:rPr>
            </w:pPr>
            <w:r w:rsidRPr="003F6B3B">
              <w:rPr>
                <w:rFonts w:ascii="Calibri" w:hAnsi="Calibri"/>
              </w:rPr>
              <w:t>Employment Status</w:t>
            </w:r>
            <w:r w:rsidRPr="003F6B3B">
              <w:tab/>
            </w:r>
          </w:p>
        </w:tc>
        <w:tc>
          <w:tcPr>
            <w:tcW w:w="4932" w:type="dxa"/>
            <w:shd w:val="clear" w:color="auto" w:fill="auto"/>
          </w:tcPr>
          <w:p w14:paraId="271804C2" w14:textId="77777777" w:rsidR="5C57E4B0" w:rsidRPr="003F6B3B" w:rsidRDefault="5C57E4B0" w:rsidP="5C57E4B0">
            <w:pPr>
              <w:rPr>
                <w:rFonts w:ascii="Calibri" w:eastAsia="Arial Unicode MS" w:hAnsi="Calibri" w:cs="Arial"/>
                <w:lang w:val="en-US"/>
              </w:rPr>
            </w:pPr>
            <w:r w:rsidRPr="003F6B3B">
              <w:rPr>
                <w:rFonts w:ascii="Calibri" w:eastAsia="Calibri" w:hAnsi="Calibri"/>
                <w:b/>
                <w:bCs/>
              </w:rPr>
              <w:t>Inactive</w:t>
            </w:r>
          </w:p>
        </w:tc>
      </w:tr>
      <w:tr w:rsidR="5C57E4B0" w:rsidRPr="003F6B3B" w14:paraId="55E182E8" w14:textId="77777777" w:rsidTr="1F62F2D8">
        <w:tc>
          <w:tcPr>
            <w:tcW w:w="4536" w:type="dxa"/>
            <w:shd w:val="clear" w:color="auto" w:fill="auto"/>
          </w:tcPr>
          <w:p w14:paraId="54ADF018" w14:textId="77777777" w:rsidR="5C57E4B0" w:rsidRPr="003F6B3B" w:rsidRDefault="5C57E4B0" w:rsidP="5C57E4B0">
            <w:pPr>
              <w:ind w:left="318"/>
              <w:rPr>
                <w:rFonts w:ascii="Calibri" w:hAnsi="Calibri"/>
              </w:rPr>
            </w:pPr>
            <w:r w:rsidRPr="003F6B3B">
              <w:rPr>
                <w:rFonts w:ascii="Calibri" w:hAnsi="Calibri"/>
              </w:rPr>
              <w:t>Employment Type</w:t>
            </w:r>
            <w:r w:rsidRPr="003F6B3B">
              <w:tab/>
            </w:r>
          </w:p>
        </w:tc>
        <w:tc>
          <w:tcPr>
            <w:tcW w:w="4932" w:type="dxa"/>
            <w:shd w:val="clear" w:color="auto" w:fill="auto"/>
          </w:tcPr>
          <w:p w14:paraId="5071830A"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625B8636" w14:textId="77777777" w:rsidTr="1F62F2D8">
        <w:tc>
          <w:tcPr>
            <w:tcW w:w="4536" w:type="dxa"/>
            <w:shd w:val="clear" w:color="auto" w:fill="auto"/>
          </w:tcPr>
          <w:p w14:paraId="1994C397" w14:textId="77777777" w:rsidR="5C57E4B0" w:rsidRPr="003F6B3B" w:rsidRDefault="5C57E4B0" w:rsidP="5C57E4B0">
            <w:pPr>
              <w:ind w:left="318"/>
              <w:rPr>
                <w:rFonts w:ascii="Calibri" w:hAnsi="Calibri"/>
              </w:rPr>
            </w:pPr>
            <w:r w:rsidRPr="003F6B3B">
              <w:rPr>
                <w:rFonts w:ascii="Calibri" w:hAnsi="Calibri"/>
              </w:rPr>
              <w:t>Position</w:t>
            </w:r>
            <w:r w:rsidRPr="003F6B3B">
              <w:tab/>
            </w:r>
          </w:p>
        </w:tc>
        <w:tc>
          <w:tcPr>
            <w:tcW w:w="4932" w:type="dxa"/>
            <w:shd w:val="clear" w:color="auto" w:fill="auto"/>
          </w:tcPr>
          <w:p w14:paraId="562D8E98"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1E06DB56" w14:textId="77777777" w:rsidTr="1F62F2D8">
        <w:tc>
          <w:tcPr>
            <w:tcW w:w="4536" w:type="dxa"/>
            <w:shd w:val="clear" w:color="auto" w:fill="auto"/>
          </w:tcPr>
          <w:p w14:paraId="1AE082D9" w14:textId="77777777" w:rsidR="5C57E4B0" w:rsidRPr="003F6B3B" w:rsidRDefault="5C57E4B0" w:rsidP="5C57E4B0">
            <w:pPr>
              <w:ind w:left="318"/>
              <w:rPr>
                <w:rFonts w:ascii="Calibri" w:hAnsi="Calibri"/>
              </w:rPr>
            </w:pPr>
            <w:r w:rsidRPr="003F6B3B">
              <w:rPr>
                <w:rFonts w:ascii="Calibri" w:hAnsi="Calibri"/>
              </w:rPr>
              <w:t>HR End Date</w:t>
            </w:r>
          </w:p>
        </w:tc>
        <w:tc>
          <w:tcPr>
            <w:tcW w:w="4932" w:type="dxa"/>
            <w:shd w:val="clear" w:color="auto" w:fill="auto"/>
          </w:tcPr>
          <w:p w14:paraId="5D8EBCC6"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27140754" w14:textId="77777777" w:rsidTr="1F62F2D8">
        <w:tc>
          <w:tcPr>
            <w:tcW w:w="4536" w:type="dxa"/>
            <w:shd w:val="clear" w:color="auto" w:fill="auto"/>
          </w:tcPr>
          <w:p w14:paraId="76C7378A" w14:textId="77777777" w:rsidR="5C57E4B0" w:rsidRPr="003F6B3B" w:rsidRDefault="5C57E4B0" w:rsidP="5C57E4B0">
            <w:pPr>
              <w:ind w:left="318"/>
              <w:rPr>
                <w:rFonts w:ascii="Calibri" w:hAnsi="Calibri"/>
              </w:rPr>
            </w:pPr>
            <w:r w:rsidRPr="003F6B3B">
              <w:rPr>
                <w:rFonts w:ascii="Calibri" w:hAnsi="Calibri"/>
              </w:rPr>
              <w:t>Projected End Date</w:t>
            </w:r>
          </w:p>
        </w:tc>
        <w:tc>
          <w:tcPr>
            <w:tcW w:w="4932" w:type="dxa"/>
            <w:shd w:val="clear" w:color="auto" w:fill="auto"/>
          </w:tcPr>
          <w:p w14:paraId="0D969CA1"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1888C1A" w14:textId="77777777" w:rsidTr="1F62F2D8">
        <w:tc>
          <w:tcPr>
            <w:tcW w:w="4536" w:type="dxa"/>
            <w:shd w:val="clear" w:color="auto" w:fill="auto"/>
          </w:tcPr>
          <w:p w14:paraId="36F741A2" w14:textId="77777777" w:rsidR="5C57E4B0" w:rsidRPr="003F6B3B" w:rsidRDefault="5C57E4B0" w:rsidP="5C57E4B0">
            <w:pPr>
              <w:ind w:left="318"/>
              <w:rPr>
                <w:rFonts w:ascii="Calibri" w:hAnsi="Calibri"/>
              </w:rPr>
            </w:pPr>
            <w:r w:rsidRPr="003F6B3B">
              <w:rPr>
                <w:rFonts w:ascii="Calibri" w:eastAsia="Calibri" w:hAnsi="Calibri"/>
              </w:rPr>
              <w:t>Assigned Work Week   Default (37.5)</w:t>
            </w:r>
          </w:p>
        </w:tc>
        <w:tc>
          <w:tcPr>
            <w:tcW w:w="4932" w:type="dxa"/>
            <w:shd w:val="clear" w:color="auto" w:fill="auto"/>
          </w:tcPr>
          <w:p w14:paraId="4B48B847"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2BFB3E92" w14:textId="77777777" w:rsidTr="1F62F2D8">
        <w:tc>
          <w:tcPr>
            <w:tcW w:w="4536" w:type="dxa"/>
            <w:shd w:val="clear" w:color="auto" w:fill="auto"/>
          </w:tcPr>
          <w:p w14:paraId="793E3161" w14:textId="77777777" w:rsidR="5C57E4B0" w:rsidRPr="003F6B3B" w:rsidRDefault="5C57E4B0" w:rsidP="5C57E4B0">
            <w:pPr>
              <w:ind w:left="318"/>
              <w:rPr>
                <w:rFonts w:ascii="Calibri" w:hAnsi="Calibri"/>
              </w:rPr>
            </w:pPr>
            <w:r w:rsidRPr="003F6B3B">
              <w:rPr>
                <w:rFonts w:ascii="Calibri" w:eastAsia="Calibri" w:hAnsi="Calibri"/>
              </w:rPr>
              <w:t>Scheduled Work Week  Default (37.5)</w:t>
            </w:r>
          </w:p>
        </w:tc>
        <w:tc>
          <w:tcPr>
            <w:tcW w:w="4932" w:type="dxa"/>
            <w:shd w:val="clear" w:color="auto" w:fill="auto"/>
          </w:tcPr>
          <w:p w14:paraId="05868E7D"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FFA3EE7" w14:textId="77777777" w:rsidTr="1F62F2D8">
        <w:tc>
          <w:tcPr>
            <w:tcW w:w="4536" w:type="dxa"/>
            <w:shd w:val="clear" w:color="auto" w:fill="auto"/>
          </w:tcPr>
          <w:p w14:paraId="5C5FB475" w14:textId="77777777" w:rsidR="5C57E4B0" w:rsidRPr="003F6B3B" w:rsidRDefault="5C57E4B0" w:rsidP="5C57E4B0">
            <w:pPr>
              <w:ind w:left="318"/>
              <w:rPr>
                <w:rFonts w:ascii="Calibri" w:hAnsi="Calibri"/>
              </w:rPr>
            </w:pPr>
            <w:r w:rsidRPr="003F6B3B">
              <w:rPr>
                <w:rFonts w:ascii="Calibri" w:hAnsi="Calibri"/>
              </w:rPr>
              <w:t>Full Time Equivalent (FTE)</w:t>
            </w:r>
          </w:p>
        </w:tc>
        <w:tc>
          <w:tcPr>
            <w:tcW w:w="4932" w:type="dxa"/>
            <w:shd w:val="clear" w:color="auto" w:fill="auto"/>
          </w:tcPr>
          <w:p w14:paraId="50E7987D" w14:textId="77777777" w:rsidR="5C57E4B0" w:rsidRPr="003F6B3B" w:rsidRDefault="5C57E4B0" w:rsidP="5C57E4B0">
            <w:pPr>
              <w:spacing w:beforeAutospacing="1" w:afterAutospacing="1"/>
              <w:rPr>
                <w:rFonts w:ascii="Calibri" w:hAnsi="Calibri"/>
              </w:rPr>
            </w:pPr>
            <w:r w:rsidRPr="003F6B3B">
              <w:rPr>
                <w:rFonts w:ascii="Calibri" w:eastAsia="Calibri" w:hAnsi="Calibri"/>
              </w:rPr>
              <w:t>No change required</w:t>
            </w:r>
          </w:p>
        </w:tc>
      </w:tr>
      <w:tr w:rsidR="5C57E4B0" w:rsidRPr="003F6B3B" w14:paraId="10BE20EA" w14:textId="77777777" w:rsidTr="1F62F2D8">
        <w:tc>
          <w:tcPr>
            <w:tcW w:w="4536" w:type="dxa"/>
            <w:shd w:val="clear" w:color="auto" w:fill="auto"/>
          </w:tcPr>
          <w:p w14:paraId="5F9544F2" w14:textId="77777777" w:rsidR="5C57E4B0" w:rsidRPr="003F6B3B" w:rsidRDefault="5C57E4B0" w:rsidP="5C57E4B0">
            <w:pPr>
              <w:rPr>
                <w:rFonts w:ascii="Calibri" w:hAnsi="Calibri"/>
                <w:b/>
                <w:bCs/>
              </w:rPr>
            </w:pPr>
            <w:r w:rsidRPr="003F6B3B">
              <w:rPr>
                <w:rFonts w:ascii="Calibri" w:hAnsi="Calibri"/>
                <w:b/>
                <w:bCs/>
              </w:rPr>
              <w:t>Other Action Data Tab</w:t>
            </w:r>
          </w:p>
        </w:tc>
        <w:tc>
          <w:tcPr>
            <w:tcW w:w="4932" w:type="dxa"/>
            <w:shd w:val="clear" w:color="auto" w:fill="auto"/>
          </w:tcPr>
          <w:p w14:paraId="30DDA1D9" w14:textId="77777777" w:rsidR="5C57E4B0" w:rsidRPr="003F6B3B" w:rsidRDefault="5C57E4B0" w:rsidP="5C57E4B0">
            <w:pPr>
              <w:rPr>
                <w:rFonts w:ascii="Calibri" w:hAnsi="Calibri"/>
              </w:rPr>
            </w:pPr>
          </w:p>
        </w:tc>
      </w:tr>
      <w:tr w:rsidR="5C57E4B0" w:rsidRPr="003F6B3B" w14:paraId="0536262F" w14:textId="77777777" w:rsidTr="1F62F2D8">
        <w:tc>
          <w:tcPr>
            <w:tcW w:w="4536" w:type="dxa"/>
            <w:shd w:val="clear" w:color="auto" w:fill="auto"/>
          </w:tcPr>
          <w:p w14:paraId="45FDCD5B" w14:textId="77777777" w:rsidR="5C57E4B0" w:rsidRPr="003F6B3B" w:rsidRDefault="5C57E4B0" w:rsidP="5C57E4B0">
            <w:pPr>
              <w:ind w:left="318"/>
              <w:rPr>
                <w:rFonts w:ascii="Calibri" w:hAnsi="Calibri"/>
              </w:rPr>
            </w:pPr>
            <w:r w:rsidRPr="003F6B3B">
              <w:rPr>
                <w:rFonts w:ascii="Calibri" w:hAnsi="Calibri"/>
              </w:rPr>
              <w:t xml:space="preserve">Bonuses - Bilingual Bonus </w:t>
            </w:r>
          </w:p>
        </w:tc>
        <w:tc>
          <w:tcPr>
            <w:tcW w:w="4932" w:type="dxa"/>
            <w:shd w:val="clear" w:color="auto" w:fill="auto"/>
          </w:tcPr>
          <w:p w14:paraId="6753B82A"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0AA9C113" w14:textId="77777777" w:rsidTr="1F62F2D8">
        <w:tc>
          <w:tcPr>
            <w:tcW w:w="4536" w:type="dxa"/>
            <w:shd w:val="clear" w:color="auto" w:fill="auto"/>
          </w:tcPr>
          <w:p w14:paraId="50C5ED0A" w14:textId="77777777" w:rsidR="5C57E4B0" w:rsidRPr="003F6B3B" w:rsidRDefault="5C57E4B0" w:rsidP="5C57E4B0">
            <w:pPr>
              <w:ind w:left="318"/>
              <w:rPr>
                <w:rFonts w:ascii="Calibri" w:hAnsi="Calibri"/>
              </w:rPr>
            </w:pPr>
            <w:r w:rsidRPr="003F6B3B">
              <w:rPr>
                <w:rFonts w:ascii="Calibri" w:hAnsi="Calibri"/>
              </w:rPr>
              <w:t>Isolated Post – Location Code</w:t>
            </w:r>
          </w:p>
        </w:tc>
        <w:tc>
          <w:tcPr>
            <w:tcW w:w="4932" w:type="dxa"/>
            <w:shd w:val="clear" w:color="auto" w:fill="auto"/>
          </w:tcPr>
          <w:p w14:paraId="7B5BC105"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6BCB2BF4" w14:textId="77777777" w:rsidTr="1F62F2D8">
        <w:tc>
          <w:tcPr>
            <w:tcW w:w="4536" w:type="dxa"/>
            <w:shd w:val="clear" w:color="auto" w:fill="auto"/>
          </w:tcPr>
          <w:p w14:paraId="01DEC270" w14:textId="77777777" w:rsidR="5C57E4B0" w:rsidRPr="003F6B3B" w:rsidRDefault="5C57E4B0" w:rsidP="5C57E4B0">
            <w:pPr>
              <w:ind w:left="318"/>
              <w:rPr>
                <w:rFonts w:ascii="Calibri" w:hAnsi="Calibri"/>
              </w:rPr>
            </w:pPr>
            <w:r w:rsidRPr="003F6B3B">
              <w:rPr>
                <w:rFonts w:ascii="Calibri" w:hAnsi="Calibri"/>
              </w:rPr>
              <w:t>Isolated Post – Meals/Rations</w:t>
            </w:r>
          </w:p>
        </w:tc>
        <w:tc>
          <w:tcPr>
            <w:tcW w:w="4932" w:type="dxa"/>
            <w:shd w:val="clear" w:color="auto" w:fill="auto"/>
          </w:tcPr>
          <w:p w14:paraId="19AAE307"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6AFF59ED" w14:textId="77777777" w:rsidTr="1F62F2D8">
        <w:tc>
          <w:tcPr>
            <w:tcW w:w="4536" w:type="dxa"/>
            <w:shd w:val="clear" w:color="auto" w:fill="auto"/>
          </w:tcPr>
          <w:p w14:paraId="22D30D7B" w14:textId="77777777" w:rsidR="5C57E4B0" w:rsidRPr="003F6B3B" w:rsidRDefault="5C57E4B0" w:rsidP="5C57E4B0">
            <w:pPr>
              <w:ind w:left="318"/>
              <w:rPr>
                <w:rFonts w:ascii="Calibri" w:hAnsi="Calibri"/>
              </w:rPr>
            </w:pPr>
            <w:r w:rsidRPr="003F6B3B">
              <w:rPr>
                <w:rFonts w:ascii="Calibri" w:hAnsi="Calibri"/>
              </w:rPr>
              <w:lastRenderedPageBreak/>
              <w:t>Isolated Post – Housing Benefits</w:t>
            </w:r>
          </w:p>
        </w:tc>
        <w:tc>
          <w:tcPr>
            <w:tcW w:w="4932" w:type="dxa"/>
            <w:shd w:val="clear" w:color="auto" w:fill="auto"/>
          </w:tcPr>
          <w:p w14:paraId="01AE73AD"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2BB3F118" w14:textId="77777777" w:rsidTr="1F62F2D8">
        <w:tc>
          <w:tcPr>
            <w:tcW w:w="4536" w:type="dxa"/>
            <w:shd w:val="clear" w:color="auto" w:fill="auto"/>
          </w:tcPr>
          <w:p w14:paraId="51713910" w14:textId="77777777" w:rsidR="5C57E4B0" w:rsidRPr="003F6B3B" w:rsidRDefault="5C57E4B0" w:rsidP="5C57E4B0">
            <w:pPr>
              <w:ind w:left="318"/>
              <w:rPr>
                <w:rFonts w:ascii="Calibri" w:hAnsi="Calibri"/>
              </w:rPr>
            </w:pPr>
            <w:r w:rsidRPr="003F6B3B">
              <w:rPr>
                <w:rFonts w:ascii="Calibri" w:hAnsi="Calibri"/>
              </w:rPr>
              <w:t>Isolated Post – Has dependents</w:t>
            </w:r>
          </w:p>
        </w:tc>
        <w:tc>
          <w:tcPr>
            <w:tcW w:w="4932" w:type="dxa"/>
            <w:shd w:val="clear" w:color="auto" w:fill="auto"/>
          </w:tcPr>
          <w:p w14:paraId="05D37837"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65AD0F2" w14:textId="77777777" w:rsidTr="1F62F2D8">
        <w:tc>
          <w:tcPr>
            <w:tcW w:w="4536" w:type="dxa"/>
            <w:shd w:val="clear" w:color="auto" w:fill="auto"/>
          </w:tcPr>
          <w:p w14:paraId="112060C0" w14:textId="77777777" w:rsidR="5C57E4B0" w:rsidRPr="003F6B3B" w:rsidRDefault="5C57E4B0" w:rsidP="5C57E4B0">
            <w:pPr>
              <w:ind w:left="318"/>
              <w:rPr>
                <w:rFonts w:ascii="Calibri" w:eastAsia="Calibri" w:hAnsi="Calibri"/>
              </w:rPr>
            </w:pPr>
            <w:r w:rsidRPr="003F6B3B">
              <w:rPr>
                <w:rFonts w:ascii="Calibri" w:hAnsi="Calibri"/>
              </w:rPr>
              <w:t>Others - Home Cost Center</w:t>
            </w:r>
          </w:p>
        </w:tc>
        <w:tc>
          <w:tcPr>
            <w:tcW w:w="4932" w:type="dxa"/>
            <w:shd w:val="clear" w:color="auto" w:fill="auto"/>
          </w:tcPr>
          <w:p w14:paraId="1DCAFD1B"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02F287EB" w14:textId="77777777" w:rsidTr="1F62F2D8">
        <w:tc>
          <w:tcPr>
            <w:tcW w:w="4536" w:type="dxa"/>
            <w:shd w:val="clear" w:color="auto" w:fill="auto"/>
          </w:tcPr>
          <w:p w14:paraId="0270EAA1" w14:textId="77777777" w:rsidR="5C57E4B0" w:rsidRPr="003F6B3B" w:rsidRDefault="5C57E4B0" w:rsidP="5C57E4B0">
            <w:pPr>
              <w:ind w:left="318"/>
              <w:rPr>
                <w:rFonts w:ascii="Calibri" w:hAnsi="Calibri"/>
              </w:rPr>
            </w:pPr>
            <w:r w:rsidRPr="003F6B3B">
              <w:rPr>
                <w:rFonts w:ascii="Calibri" w:hAnsi="Calibri"/>
              </w:rPr>
              <w:t>Others – Timesheet Relevant</w:t>
            </w:r>
          </w:p>
        </w:tc>
        <w:tc>
          <w:tcPr>
            <w:tcW w:w="4932" w:type="dxa"/>
            <w:shd w:val="clear" w:color="auto" w:fill="auto"/>
          </w:tcPr>
          <w:p w14:paraId="2CD96FC5"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1F0FBAF5" w14:textId="77777777" w:rsidTr="1F62F2D8">
        <w:tc>
          <w:tcPr>
            <w:tcW w:w="4536" w:type="dxa"/>
            <w:shd w:val="clear" w:color="auto" w:fill="auto"/>
          </w:tcPr>
          <w:p w14:paraId="2AD4F99E" w14:textId="7851486D" w:rsidR="5C57E4B0" w:rsidRPr="003F6B3B" w:rsidRDefault="5C57E4B0" w:rsidP="5C57E4B0">
            <w:pPr>
              <w:ind w:left="318"/>
              <w:rPr>
                <w:rFonts w:ascii="Calibri" w:hAnsi="Calibri"/>
              </w:rPr>
            </w:pPr>
            <w:r w:rsidRPr="003F6B3B">
              <w:rPr>
                <w:rFonts w:ascii="Calibri" w:hAnsi="Calibri"/>
              </w:rPr>
              <w:t xml:space="preserve">Others – </w:t>
            </w:r>
            <w:r w:rsidR="10389541" w:rsidRPr="003F6B3B">
              <w:rPr>
                <w:rFonts w:ascii="Calibri" w:hAnsi="Calibri"/>
              </w:rPr>
              <w:t>IS</w:t>
            </w:r>
            <w:r w:rsidRPr="003F6B3B">
              <w:rPr>
                <w:rFonts w:ascii="Calibri" w:hAnsi="Calibri"/>
              </w:rPr>
              <w:t xml:space="preserve"> Relevant</w:t>
            </w:r>
          </w:p>
        </w:tc>
        <w:tc>
          <w:tcPr>
            <w:tcW w:w="4932" w:type="dxa"/>
            <w:shd w:val="clear" w:color="auto" w:fill="auto"/>
          </w:tcPr>
          <w:p w14:paraId="0055DBED" w14:textId="630159AD" w:rsidR="5C57E4B0" w:rsidRPr="003F6B3B" w:rsidRDefault="2387D321" w:rsidP="00CE6869">
            <w:pPr>
              <w:spacing w:line="259" w:lineRule="auto"/>
              <w:rPr>
                <w:rFonts w:ascii="Calibri" w:eastAsia="Calibri" w:hAnsi="Calibri"/>
              </w:rPr>
            </w:pPr>
            <w:r w:rsidRPr="003F6B3B">
              <w:rPr>
                <w:rFonts w:ascii="Calibri" w:eastAsia="Calibri" w:hAnsi="Calibri"/>
              </w:rPr>
              <w:t>Defaults - blank</w:t>
            </w:r>
          </w:p>
        </w:tc>
      </w:tr>
      <w:tr w:rsidR="5C57E4B0" w:rsidRPr="003F6B3B" w14:paraId="642D32E1" w14:textId="77777777" w:rsidTr="1F62F2D8">
        <w:tc>
          <w:tcPr>
            <w:tcW w:w="4536" w:type="dxa"/>
            <w:shd w:val="clear" w:color="auto" w:fill="auto"/>
          </w:tcPr>
          <w:p w14:paraId="7DC7086E" w14:textId="77777777" w:rsidR="5C57E4B0" w:rsidRPr="003F6B3B" w:rsidRDefault="5C57E4B0" w:rsidP="5C57E4B0">
            <w:pPr>
              <w:rPr>
                <w:rFonts w:ascii="Calibri" w:hAnsi="Calibri"/>
                <w:b/>
                <w:bCs/>
              </w:rPr>
            </w:pPr>
            <w:r w:rsidRPr="003F6B3B">
              <w:rPr>
                <w:rFonts w:ascii="Calibri" w:hAnsi="Calibri"/>
                <w:b/>
                <w:bCs/>
              </w:rPr>
              <w:t>Text Tab - Text field</w:t>
            </w:r>
          </w:p>
        </w:tc>
        <w:tc>
          <w:tcPr>
            <w:tcW w:w="4932" w:type="dxa"/>
            <w:shd w:val="clear" w:color="auto" w:fill="auto"/>
          </w:tcPr>
          <w:p w14:paraId="68A74585" w14:textId="56EAA6FD" w:rsidR="5C57E4B0" w:rsidRPr="003F6B3B" w:rsidRDefault="5C57E4B0" w:rsidP="5C57E4B0">
            <w:pPr>
              <w:rPr>
                <w:rFonts w:ascii="Calibri" w:hAnsi="Calibri"/>
              </w:rPr>
            </w:pPr>
            <w:r w:rsidRPr="003F6B3B">
              <w:rPr>
                <w:rFonts w:ascii="Calibri" w:hAnsi="Calibri"/>
              </w:rPr>
              <w:t>Include comments if required</w:t>
            </w:r>
            <w:r w:rsidR="25AC113D" w:rsidRPr="003F6B3B">
              <w:rPr>
                <w:rFonts w:ascii="Calibri" w:hAnsi="Calibri"/>
              </w:rPr>
              <w:t xml:space="preserve"> with respect to final recovery from OGD.</w:t>
            </w:r>
          </w:p>
        </w:tc>
      </w:tr>
      <w:tr w:rsidR="5C57E4B0" w:rsidRPr="003F6B3B" w14:paraId="7222F607" w14:textId="77777777" w:rsidTr="1F62F2D8">
        <w:tc>
          <w:tcPr>
            <w:tcW w:w="4536" w:type="dxa"/>
            <w:shd w:val="clear" w:color="auto" w:fill="auto"/>
          </w:tcPr>
          <w:p w14:paraId="7DCD6712" w14:textId="77777777" w:rsidR="5C57E4B0" w:rsidRPr="003F6B3B" w:rsidRDefault="5C57E4B0" w:rsidP="5C57E4B0">
            <w:pPr>
              <w:rPr>
                <w:rFonts w:ascii="Calibri" w:hAnsi="Calibri"/>
                <w:b/>
                <w:bCs/>
              </w:rPr>
            </w:pPr>
            <w:r w:rsidRPr="003F6B3B">
              <w:rPr>
                <w:rFonts w:ascii="Calibri" w:hAnsi="Calibri"/>
                <w:b/>
                <w:bCs/>
              </w:rPr>
              <w:t>Pay Detail – Basic Pay Tab</w:t>
            </w:r>
          </w:p>
        </w:tc>
        <w:tc>
          <w:tcPr>
            <w:tcW w:w="4932" w:type="dxa"/>
            <w:shd w:val="clear" w:color="auto" w:fill="auto"/>
          </w:tcPr>
          <w:p w14:paraId="1EC95589" w14:textId="77777777" w:rsidR="5C57E4B0" w:rsidRPr="003F6B3B" w:rsidRDefault="5C57E4B0" w:rsidP="5C57E4B0">
            <w:pPr>
              <w:rPr>
                <w:rFonts w:ascii="Calibri" w:hAnsi="Calibri"/>
              </w:rPr>
            </w:pPr>
          </w:p>
        </w:tc>
      </w:tr>
      <w:tr w:rsidR="5C57E4B0" w:rsidRPr="003F6B3B" w14:paraId="1CFF9D75" w14:textId="77777777" w:rsidTr="1F62F2D8">
        <w:tc>
          <w:tcPr>
            <w:tcW w:w="4536" w:type="dxa"/>
            <w:shd w:val="clear" w:color="auto" w:fill="auto"/>
          </w:tcPr>
          <w:p w14:paraId="5D3F0B1D" w14:textId="77777777" w:rsidR="5C57E4B0" w:rsidRPr="003F6B3B" w:rsidRDefault="5C57E4B0" w:rsidP="5C57E4B0">
            <w:pPr>
              <w:ind w:left="318"/>
              <w:rPr>
                <w:rFonts w:ascii="Calibri" w:hAnsi="Calibri"/>
              </w:rPr>
            </w:pPr>
            <w:r w:rsidRPr="003F6B3B">
              <w:rPr>
                <w:rFonts w:ascii="Calibri" w:hAnsi="Calibri"/>
              </w:rPr>
              <w:t>Forecast Group Code</w:t>
            </w:r>
          </w:p>
        </w:tc>
        <w:tc>
          <w:tcPr>
            <w:tcW w:w="4932" w:type="dxa"/>
            <w:shd w:val="clear" w:color="auto" w:fill="auto"/>
          </w:tcPr>
          <w:p w14:paraId="03059DAD"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3CDF2C85" w14:textId="77777777" w:rsidTr="1F62F2D8">
        <w:tc>
          <w:tcPr>
            <w:tcW w:w="4536" w:type="dxa"/>
            <w:shd w:val="clear" w:color="auto" w:fill="auto"/>
          </w:tcPr>
          <w:p w14:paraId="36459F82" w14:textId="77777777" w:rsidR="5C57E4B0" w:rsidRPr="003F6B3B" w:rsidRDefault="5C57E4B0" w:rsidP="5C57E4B0">
            <w:pPr>
              <w:ind w:left="318"/>
              <w:rPr>
                <w:rFonts w:ascii="Calibri" w:hAnsi="Calibri"/>
              </w:rPr>
            </w:pPr>
            <w:r w:rsidRPr="003F6B3B">
              <w:rPr>
                <w:rFonts w:ascii="Calibri" w:hAnsi="Calibri"/>
              </w:rPr>
              <w:t>Schedule Code</w:t>
            </w:r>
          </w:p>
        </w:tc>
        <w:tc>
          <w:tcPr>
            <w:tcW w:w="4932" w:type="dxa"/>
            <w:shd w:val="clear" w:color="auto" w:fill="auto"/>
          </w:tcPr>
          <w:p w14:paraId="6E3539AE"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04E583A3" w14:textId="77777777" w:rsidTr="1F62F2D8">
        <w:tc>
          <w:tcPr>
            <w:tcW w:w="4536" w:type="dxa"/>
            <w:shd w:val="clear" w:color="auto" w:fill="auto"/>
          </w:tcPr>
          <w:p w14:paraId="57E539B0" w14:textId="77777777" w:rsidR="5C57E4B0" w:rsidRPr="003F6B3B" w:rsidRDefault="5C57E4B0" w:rsidP="5C57E4B0">
            <w:pPr>
              <w:ind w:left="318"/>
              <w:rPr>
                <w:rFonts w:ascii="Calibri" w:hAnsi="Calibri"/>
              </w:rPr>
            </w:pPr>
            <w:r w:rsidRPr="003F6B3B">
              <w:rPr>
                <w:rFonts w:ascii="Calibri" w:hAnsi="Calibri"/>
              </w:rPr>
              <w:t>Classification Region</w:t>
            </w:r>
          </w:p>
        </w:tc>
        <w:tc>
          <w:tcPr>
            <w:tcW w:w="4932" w:type="dxa"/>
            <w:shd w:val="clear" w:color="auto" w:fill="auto"/>
          </w:tcPr>
          <w:p w14:paraId="5802937D"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38658A4B" w14:textId="77777777" w:rsidTr="1F62F2D8">
        <w:tc>
          <w:tcPr>
            <w:tcW w:w="4536" w:type="dxa"/>
            <w:shd w:val="clear" w:color="auto" w:fill="auto"/>
          </w:tcPr>
          <w:p w14:paraId="04E82B4B" w14:textId="77777777" w:rsidR="5C57E4B0" w:rsidRPr="003F6B3B" w:rsidRDefault="5C57E4B0" w:rsidP="5C57E4B0">
            <w:pPr>
              <w:ind w:left="318"/>
              <w:rPr>
                <w:rFonts w:ascii="Calibri" w:hAnsi="Calibri"/>
              </w:rPr>
            </w:pPr>
            <w:r w:rsidRPr="003F6B3B">
              <w:rPr>
                <w:rFonts w:ascii="Calibri" w:hAnsi="Calibri"/>
              </w:rPr>
              <w:t>Classification</w:t>
            </w:r>
          </w:p>
        </w:tc>
        <w:tc>
          <w:tcPr>
            <w:tcW w:w="4932" w:type="dxa"/>
            <w:shd w:val="clear" w:color="auto" w:fill="auto"/>
          </w:tcPr>
          <w:p w14:paraId="6B673573"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0E1275B0" w14:textId="77777777" w:rsidTr="1F62F2D8">
        <w:tc>
          <w:tcPr>
            <w:tcW w:w="4536" w:type="dxa"/>
            <w:shd w:val="clear" w:color="auto" w:fill="auto"/>
          </w:tcPr>
          <w:p w14:paraId="26A63B30" w14:textId="77777777" w:rsidR="5C57E4B0" w:rsidRPr="003F6B3B" w:rsidRDefault="5C57E4B0" w:rsidP="5C57E4B0">
            <w:pPr>
              <w:ind w:left="318"/>
              <w:rPr>
                <w:rFonts w:ascii="Calibri" w:hAnsi="Calibri"/>
              </w:rPr>
            </w:pPr>
            <w:r w:rsidRPr="003F6B3B">
              <w:rPr>
                <w:rFonts w:ascii="Calibri" w:hAnsi="Calibri"/>
              </w:rPr>
              <w:t>Step</w:t>
            </w:r>
          </w:p>
        </w:tc>
        <w:tc>
          <w:tcPr>
            <w:tcW w:w="4932" w:type="dxa"/>
            <w:shd w:val="clear" w:color="auto" w:fill="auto"/>
          </w:tcPr>
          <w:p w14:paraId="29EA2B5A"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07827F1B" w14:textId="77777777" w:rsidTr="1F62F2D8">
        <w:tc>
          <w:tcPr>
            <w:tcW w:w="4536" w:type="dxa"/>
            <w:shd w:val="clear" w:color="auto" w:fill="auto"/>
          </w:tcPr>
          <w:p w14:paraId="1B5DAA6A" w14:textId="77777777" w:rsidR="5C57E4B0" w:rsidRPr="003F6B3B" w:rsidRDefault="5C57E4B0" w:rsidP="5C57E4B0">
            <w:pPr>
              <w:ind w:left="318"/>
              <w:rPr>
                <w:rFonts w:ascii="Calibri" w:hAnsi="Calibri"/>
              </w:rPr>
            </w:pPr>
            <w:r w:rsidRPr="003F6B3B">
              <w:rPr>
                <w:rFonts w:ascii="Calibri" w:hAnsi="Calibri"/>
              </w:rPr>
              <w:t>Rate Base</w:t>
            </w:r>
          </w:p>
        </w:tc>
        <w:tc>
          <w:tcPr>
            <w:tcW w:w="4932" w:type="dxa"/>
            <w:shd w:val="clear" w:color="auto" w:fill="auto"/>
          </w:tcPr>
          <w:p w14:paraId="07BAE8DE"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5777A87F" w14:textId="77777777" w:rsidTr="1F62F2D8">
        <w:tc>
          <w:tcPr>
            <w:tcW w:w="4536" w:type="dxa"/>
            <w:shd w:val="clear" w:color="auto" w:fill="auto"/>
          </w:tcPr>
          <w:p w14:paraId="69DAD983" w14:textId="77777777" w:rsidR="5C57E4B0" w:rsidRPr="003F6B3B" w:rsidRDefault="5C57E4B0" w:rsidP="5C57E4B0">
            <w:pPr>
              <w:ind w:left="318"/>
              <w:rPr>
                <w:rFonts w:ascii="Calibri" w:hAnsi="Calibri"/>
              </w:rPr>
            </w:pPr>
            <w:r w:rsidRPr="003F6B3B">
              <w:rPr>
                <w:rFonts w:ascii="Calibri" w:hAnsi="Calibri"/>
              </w:rPr>
              <w:t>Incremental Date</w:t>
            </w:r>
          </w:p>
        </w:tc>
        <w:tc>
          <w:tcPr>
            <w:tcW w:w="4932" w:type="dxa"/>
            <w:shd w:val="clear" w:color="auto" w:fill="auto"/>
          </w:tcPr>
          <w:p w14:paraId="049CE92E"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55B9998" w14:textId="77777777" w:rsidTr="1F62F2D8">
        <w:tc>
          <w:tcPr>
            <w:tcW w:w="4536" w:type="dxa"/>
            <w:shd w:val="clear" w:color="auto" w:fill="auto"/>
          </w:tcPr>
          <w:p w14:paraId="1B59639B" w14:textId="77777777" w:rsidR="5C57E4B0" w:rsidRPr="003F6B3B" w:rsidRDefault="5C57E4B0" w:rsidP="5C57E4B0">
            <w:pPr>
              <w:ind w:left="318"/>
              <w:rPr>
                <w:rFonts w:ascii="Calibri" w:hAnsi="Calibri"/>
              </w:rPr>
            </w:pPr>
            <w:r w:rsidRPr="003F6B3B">
              <w:rPr>
                <w:rFonts w:ascii="Calibri" w:hAnsi="Calibri"/>
              </w:rPr>
              <w:t>Incremental Frequency</w:t>
            </w:r>
          </w:p>
        </w:tc>
        <w:tc>
          <w:tcPr>
            <w:tcW w:w="4932" w:type="dxa"/>
            <w:shd w:val="clear" w:color="auto" w:fill="auto"/>
          </w:tcPr>
          <w:p w14:paraId="1E0C24B7"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3AF3D66C" w14:textId="77777777" w:rsidTr="1F62F2D8">
        <w:tc>
          <w:tcPr>
            <w:tcW w:w="4536" w:type="dxa"/>
            <w:shd w:val="clear" w:color="auto" w:fill="auto"/>
          </w:tcPr>
          <w:p w14:paraId="74D685D0" w14:textId="77777777" w:rsidR="5C57E4B0" w:rsidRPr="003F6B3B" w:rsidRDefault="5C57E4B0" w:rsidP="5C57E4B0">
            <w:pPr>
              <w:ind w:left="318"/>
              <w:rPr>
                <w:rFonts w:ascii="Calibri" w:hAnsi="Calibri"/>
              </w:rPr>
            </w:pPr>
            <w:r w:rsidRPr="003F6B3B">
              <w:rPr>
                <w:rFonts w:ascii="Calibri" w:hAnsi="Calibri"/>
              </w:rPr>
              <w:t>Use constant annual amount in forecast</w:t>
            </w:r>
          </w:p>
        </w:tc>
        <w:tc>
          <w:tcPr>
            <w:tcW w:w="4932" w:type="dxa"/>
            <w:shd w:val="clear" w:color="auto" w:fill="auto"/>
          </w:tcPr>
          <w:p w14:paraId="6D642A5E"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92D5456" w14:textId="77777777" w:rsidTr="1F62F2D8">
        <w:tc>
          <w:tcPr>
            <w:tcW w:w="4536" w:type="dxa"/>
            <w:shd w:val="clear" w:color="auto" w:fill="auto"/>
          </w:tcPr>
          <w:p w14:paraId="0FA1F86F" w14:textId="77777777" w:rsidR="5C57E4B0" w:rsidRPr="003F6B3B" w:rsidRDefault="5C57E4B0" w:rsidP="5C57E4B0">
            <w:pPr>
              <w:ind w:left="318"/>
              <w:rPr>
                <w:rFonts w:ascii="Calibri" w:hAnsi="Calibri"/>
              </w:rPr>
            </w:pPr>
            <w:r w:rsidRPr="003F6B3B">
              <w:rPr>
                <w:rFonts w:ascii="Calibri" w:hAnsi="Calibri"/>
              </w:rPr>
              <w:t>Overwrite Amount - Required for “Min-Max” pay rates</w:t>
            </w:r>
          </w:p>
        </w:tc>
        <w:tc>
          <w:tcPr>
            <w:tcW w:w="4932" w:type="dxa"/>
            <w:shd w:val="clear" w:color="auto" w:fill="auto"/>
          </w:tcPr>
          <w:p w14:paraId="23D93E94"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7060C79F" w14:textId="77777777" w:rsidTr="1F62F2D8">
        <w:tc>
          <w:tcPr>
            <w:tcW w:w="4536" w:type="dxa"/>
            <w:shd w:val="clear" w:color="auto" w:fill="auto"/>
          </w:tcPr>
          <w:p w14:paraId="67C08071" w14:textId="77777777" w:rsidR="5C57E4B0" w:rsidRPr="003F6B3B" w:rsidRDefault="5C57E4B0" w:rsidP="5C57E4B0">
            <w:pPr>
              <w:rPr>
                <w:rFonts w:ascii="Calibri" w:hAnsi="Calibri"/>
                <w:b/>
                <w:bCs/>
              </w:rPr>
            </w:pPr>
            <w:r w:rsidRPr="003F6B3B">
              <w:rPr>
                <w:rFonts w:ascii="Calibri" w:hAnsi="Calibri"/>
                <w:b/>
                <w:bCs/>
              </w:rPr>
              <w:t>Pay Detail – Allowance Tab</w:t>
            </w:r>
          </w:p>
        </w:tc>
        <w:tc>
          <w:tcPr>
            <w:tcW w:w="4932" w:type="dxa"/>
            <w:shd w:val="clear" w:color="auto" w:fill="auto"/>
          </w:tcPr>
          <w:p w14:paraId="3A9DB740"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1A8179BA" w14:textId="77777777" w:rsidTr="1F62F2D8">
        <w:tc>
          <w:tcPr>
            <w:tcW w:w="4536" w:type="dxa"/>
            <w:shd w:val="clear" w:color="auto" w:fill="auto"/>
          </w:tcPr>
          <w:p w14:paraId="40724843" w14:textId="77777777" w:rsidR="5C57E4B0" w:rsidRPr="003F6B3B" w:rsidRDefault="5C57E4B0" w:rsidP="5C57E4B0">
            <w:pPr>
              <w:rPr>
                <w:rFonts w:ascii="Calibri" w:hAnsi="Calibri"/>
                <w:b/>
                <w:bCs/>
              </w:rPr>
            </w:pPr>
            <w:r w:rsidRPr="003F6B3B">
              <w:rPr>
                <w:rFonts w:ascii="Calibri" w:hAnsi="Calibri"/>
                <w:b/>
                <w:bCs/>
              </w:rPr>
              <w:t>Pay Detail – One-Time Allowances Tab</w:t>
            </w:r>
          </w:p>
        </w:tc>
        <w:tc>
          <w:tcPr>
            <w:tcW w:w="4932" w:type="dxa"/>
            <w:shd w:val="clear" w:color="auto" w:fill="auto"/>
          </w:tcPr>
          <w:p w14:paraId="3982AA5F"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2333FF41" w14:textId="77777777" w:rsidTr="1F62F2D8">
        <w:tc>
          <w:tcPr>
            <w:tcW w:w="4536" w:type="dxa"/>
            <w:shd w:val="clear" w:color="auto" w:fill="auto"/>
          </w:tcPr>
          <w:p w14:paraId="77848C0E" w14:textId="77777777" w:rsidR="5C57E4B0" w:rsidRPr="003F6B3B" w:rsidRDefault="5C57E4B0" w:rsidP="5C57E4B0">
            <w:pPr>
              <w:rPr>
                <w:rFonts w:ascii="Calibri" w:hAnsi="Calibri"/>
                <w:b/>
                <w:bCs/>
              </w:rPr>
            </w:pPr>
            <w:r w:rsidRPr="003F6B3B">
              <w:rPr>
                <w:rFonts w:ascii="Calibri" w:hAnsi="Calibri"/>
                <w:b/>
                <w:bCs/>
              </w:rPr>
              <w:t>Pay Detail - Adjustments</w:t>
            </w:r>
          </w:p>
        </w:tc>
        <w:tc>
          <w:tcPr>
            <w:tcW w:w="4932" w:type="dxa"/>
            <w:shd w:val="clear" w:color="auto" w:fill="auto"/>
          </w:tcPr>
          <w:p w14:paraId="4BE2C2F9"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43706846" w14:textId="77777777" w:rsidTr="1F62F2D8">
        <w:tc>
          <w:tcPr>
            <w:tcW w:w="4536" w:type="dxa"/>
            <w:shd w:val="clear" w:color="auto" w:fill="auto"/>
          </w:tcPr>
          <w:p w14:paraId="6696C596" w14:textId="77777777" w:rsidR="5C57E4B0" w:rsidRPr="003F6B3B" w:rsidRDefault="5C57E4B0" w:rsidP="5C57E4B0">
            <w:pPr>
              <w:rPr>
                <w:rFonts w:ascii="Calibri" w:hAnsi="Calibri"/>
                <w:b/>
                <w:bCs/>
              </w:rPr>
            </w:pPr>
            <w:r w:rsidRPr="003F6B3B">
              <w:rPr>
                <w:rFonts w:ascii="Calibri" w:hAnsi="Calibri"/>
                <w:b/>
                <w:bCs/>
              </w:rPr>
              <w:t>Assignment Detail Tab</w:t>
            </w:r>
          </w:p>
        </w:tc>
        <w:tc>
          <w:tcPr>
            <w:tcW w:w="4932" w:type="dxa"/>
            <w:shd w:val="clear" w:color="auto" w:fill="auto"/>
          </w:tcPr>
          <w:p w14:paraId="6249A660" w14:textId="77777777" w:rsidR="5C57E4B0" w:rsidRPr="003F6B3B" w:rsidRDefault="5C57E4B0" w:rsidP="5C57E4B0">
            <w:pPr>
              <w:rPr>
                <w:rFonts w:ascii="Calibri" w:hAnsi="Calibri"/>
              </w:rPr>
            </w:pPr>
            <w:r w:rsidRPr="003F6B3B">
              <w:rPr>
                <w:rFonts w:ascii="Calibri" w:eastAsia="Calibri" w:hAnsi="Calibri"/>
              </w:rPr>
              <w:t>No change required</w:t>
            </w:r>
          </w:p>
        </w:tc>
      </w:tr>
      <w:tr w:rsidR="5C57E4B0" w:rsidRPr="003F6B3B" w14:paraId="14626FEE" w14:textId="77777777" w:rsidTr="1F62F2D8">
        <w:tc>
          <w:tcPr>
            <w:tcW w:w="4536" w:type="dxa"/>
            <w:shd w:val="clear" w:color="auto" w:fill="auto"/>
          </w:tcPr>
          <w:p w14:paraId="07D0F99E" w14:textId="77777777" w:rsidR="5C57E4B0" w:rsidRPr="003F6B3B" w:rsidRDefault="5C57E4B0" w:rsidP="5C57E4B0">
            <w:pPr>
              <w:rPr>
                <w:rFonts w:ascii="Calibri" w:hAnsi="Calibri"/>
                <w:b/>
                <w:bCs/>
              </w:rPr>
            </w:pPr>
            <w:r w:rsidRPr="003F6B3B">
              <w:rPr>
                <w:rFonts w:ascii="Calibri" w:hAnsi="Calibri"/>
                <w:b/>
                <w:bCs/>
              </w:rPr>
              <w:t>Cost Assignment Tool</w:t>
            </w:r>
          </w:p>
        </w:tc>
        <w:tc>
          <w:tcPr>
            <w:tcW w:w="4932" w:type="dxa"/>
            <w:shd w:val="clear" w:color="auto" w:fill="auto"/>
          </w:tcPr>
          <w:p w14:paraId="3EC49DAE" w14:textId="2B6E05CF" w:rsidR="638D6C10" w:rsidRPr="003F6B3B" w:rsidRDefault="638D6C10" w:rsidP="5C57E4B0">
            <w:pPr>
              <w:rPr>
                <w:rFonts w:ascii="Calibri" w:hAnsi="Calibri"/>
                <w:b/>
                <w:bCs/>
              </w:rPr>
            </w:pPr>
            <w:r w:rsidRPr="003F6B3B">
              <w:rPr>
                <w:rFonts w:ascii="Calibri" w:hAnsi="Calibri"/>
              </w:rPr>
              <w:t xml:space="preserve">IF required. </w:t>
            </w:r>
            <w:r w:rsidR="5C57E4B0" w:rsidRPr="003F6B3B">
              <w:rPr>
                <w:rFonts w:ascii="Calibri" w:hAnsi="Calibri"/>
              </w:rPr>
              <w:t>Enter the appropriate financial coding. It can be split by multiple coding lines if applicable. Follow Instruction</w:t>
            </w:r>
            <w:r w:rsidR="5C57E4B0" w:rsidRPr="003F6B3B">
              <w:rPr>
                <w:rFonts w:ascii="Calibri" w:hAnsi="Calibri"/>
                <w:b/>
                <w:bCs/>
              </w:rPr>
              <w:t xml:space="preserve"> “Maintain an Employee Cost Assignment”. </w:t>
            </w:r>
            <w:r w:rsidR="5C57E4B0" w:rsidRPr="003F6B3B">
              <w:rPr>
                <w:rFonts w:ascii="Calibri" w:hAnsi="Calibri"/>
              </w:rPr>
              <w:t>Make sure the Recoverable Flag is set to “</w:t>
            </w:r>
            <w:r w:rsidR="5C57E4B0" w:rsidRPr="003F6B3B">
              <w:rPr>
                <w:rFonts w:ascii="Calibri" w:hAnsi="Calibri"/>
                <w:b/>
                <w:bCs/>
              </w:rPr>
              <w:t>On</w:t>
            </w:r>
            <w:r w:rsidR="5C57E4B0" w:rsidRPr="003F6B3B">
              <w:rPr>
                <w:rFonts w:ascii="Calibri" w:hAnsi="Calibri"/>
              </w:rPr>
              <w:t>”.</w:t>
            </w:r>
          </w:p>
        </w:tc>
      </w:tr>
    </w:tbl>
    <w:p w14:paraId="508A7C64" w14:textId="34124991" w:rsidR="5C57E4B0" w:rsidRPr="003F6B3B" w:rsidRDefault="5C57E4B0" w:rsidP="5C57E4B0">
      <w:bookmarkStart w:id="162" w:name="_Toc417990997"/>
    </w:p>
    <w:p w14:paraId="685D7A51" w14:textId="77777777" w:rsidR="00DB7CE5" w:rsidRPr="003F6B3B" w:rsidRDefault="00DB7CE5" w:rsidP="00DB7CE5">
      <w:pPr>
        <w:pStyle w:val="Heading1"/>
      </w:pPr>
      <w:r w:rsidRPr="003F6B3B">
        <w:br w:type="page"/>
      </w:r>
      <w:bookmarkStart w:id="163" w:name="_Toc449446036"/>
      <w:bookmarkStart w:id="164" w:name="_Toc84509306"/>
      <w:r w:rsidRPr="003F6B3B">
        <w:lastRenderedPageBreak/>
        <w:t>Allowances</w:t>
      </w:r>
      <w:bookmarkEnd w:id="162"/>
      <w:bookmarkEnd w:id="163"/>
      <w:bookmarkEnd w:id="164"/>
      <w:r w:rsidRPr="003F6B3B">
        <w:t xml:space="preserve"> </w:t>
      </w:r>
    </w:p>
    <w:p w14:paraId="652A52EF" w14:textId="77777777" w:rsidR="00DB7CE5" w:rsidRPr="003F6B3B" w:rsidRDefault="00DB7CE5" w:rsidP="00DB7CE5">
      <w:pPr>
        <w:shd w:val="clear" w:color="auto" w:fill="CCFFCC"/>
        <w:rPr>
          <w:rFonts w:ascii="Calibri" w:hAnsi="Calibri"/>
          <w:b/>
        </w:rPr>
      </w:pPr>
      <w:bookmarkStart w:id="165" w:name="_Toc417982807"/>
      <w:bookmarkStart w:id="166" w:name="_Toc417990998"/>
      <w:r w:rsidRPr="003F6B3B">
        <w:rPr>
          <w:rFonts w:ascii="Calibri" w:hAnsi="Calibri"/>
          <w:b/>
        </w:rPr>
        <w:t xml:space="preserve">Purpose </w:t>
      </w:r>
    </w:p>
    <w:p w14:paraId="23BC8F0A" w14:textId="77777777" w:rsidR="00DB7CE5" w:rsidRPr="003F6B3B" w:rsidRDefault="00DB7CE5" w:rsidP="00DB7CE5">
      <w:pPr>
        <w:spacing w:before="120" w:after="120"/>
        <w:rPr>
          <w:rFonts w:ascii="Calibri" w:hAnsi="Calibri"/>
        </w:rPr>
      </w:pPr>
      <w:r w:rsidRPr="003F6B3B">
        <w:rPr>
          <w:rFonts w:ascii="Calibri" w:hAnsi="Calibri"/>
        </w:rPr>
        <w:t xml:space="preserve">Allowances correspond to additional compensation provided to employees for any number of reasons, such as the employee’s language profile, employment type, location or even their classification.  The most common allowances include: </w:t>
      </w:r>
    </w:p>
    <w:p w14:paraId="13C841E9"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rPr>
        <w:t>Bilingual Bonus;</w:t>
      </w:r>
    </w:p>
    <w:p w14:paraId="049541DE"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rPr>
        <w:t>Vacation Pay;</w:t>
      </w:r>
    </w:p>
    <w:p w14:paraId="6D0C9A4B"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rPr>
        <w:t>Payment in Lieu (of Statutory Holidays);</w:t>
      </w:r>
    </w:p>
    <w:p w14:paraId="17881560"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rPr>
        <w:t>Isolated Post Allowances;</w:t>
      </w:r>
    </w:p>
    <w:p w14:paraId="5AA8CD87"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rPr>
        <w:t>Performance Pay;</w:t>
      </w:r>
    </w:p>
    <w:p w14:paraId="18E1A317" w14:textId="77777777" w:rsidR="00DB7CE5" w:rsidRPr="003F6B3B" w:rsidRDefault="00DB7CE5" w:rsidP="003F6B3B">
      <w:pPr>
        <w:pStyle w:val="ListParagraph"/>
        <w:numPr>
          <w:ilvl w:val="0"/>
          <w:numId w:val="145"/>
        </w:numPr>
        <w:spacing w:before="120" w:after="120"/>
        <w:ind w:left="714" w:hanging="357"/>
        <w:contextualSpacing/>
        <w:rPr>
          <w:rFonts w:ascii="Calibri" w:hAnsi="Calibri"/>
          <w:sz w:val="24"/>
        </w:rPr>
      </w:pPr>
      <w:r w:rsidRPr="003F6B3B">
        <w:rPr>
          <w:rFonts w:ascii="Calibri" w:hAnsi="Calibri"/>
          <w:sz w:val="24"/>
          <w:lang w:val="en"/>
        </w:rPr>
        <w:t>Education Allowances - Nursing Group.</w:t>
      </w:r>
    </w:p>
    <w:p w14:paraId="233A642D"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1221DC61"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If an employee is eligible for one, or multiple allowances, the forecast in SFT must be entered in such as to reflect the additional salary costs. Depending on the nature of the allowance, the method for entering these forecasts in the system will vary however. While some allowances are department defined and dependent on the employment conditions of the employee, such as Vacation Pay, others are fiscal year specific and must be entered in the system manually.</w:t>
      </w:r>
    </w:p>
    <w:p w14:paraId="38103A66"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619D27A1"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Use the following menu path to begin this transaction:</w:t>
      </w:r>
    </w:p>
    <w:p w14:paraId="65063DC1" w14:textId="77777777" w:rsidR="00DB7CE5" w:rsidRPr="003F6B3B" w:rsidRDefault="00DB7CE5" w:rsidP="00DB7CE5">
      <w:pPr>
        <w:numPr>
          <w:ilvl w:val="0"/>
          <w:numId w:val="144"/>
        </w:numPr>
        <w:spacing w:before="120" w:after="120" w:line="276" w:lineRule="auto"/>
        <w:ind w:left="426" w:hanging="426"/>
        <w:rPr>
          <w:rFonts w:ascii="Calibri" w:eastAsia="Arial Unicode MS" w:hAnsi="Calibri" w:cs="Arial"/>
          <w:lang w:val="en-US"/>
        </w:rPr>
      </w:pPr>
      <w:r w:rsidRPr="003F6B3B">
        <w:rPr>
          <w:rFonts w:ascii="Calibri" w:eastAsia="Arial Unicode MS" w:hAnsi="Calibri" w:cs="Arial"/>
          <w:lang w:val="en-US"/>
        </w:rPr>
        <w:t xml:space="preserve">Select </w:t>
      </w:r>
      <w:r w:rsidRPr="003F6B3B">
        <w:rPr>
          <w:rFonts w:ascii="Calibri" w:eastAsia="Arial Unicode MS" w:hAnsi="Calibri" w:cs="Arial"/>
          <w:b/>
          <w:lang w:val="en-US"/>
        </w:rPr>
        <w:t>Accounting &gt; Salary Forecasting Tool &gt; Forecasting &gt; Employee &gt; ZZSF01 – SFT: Forecast by Employee</w:t>
      </w:r>
      <w:r w:rsidRPr="003F6B3B">
        <w:rPr>
          <w:rFonts w:ascii="Calibri" w:eastAsia="Arial Unicode MS" w:hAnsi="Calibri" w:cs="Arial"/>
          <w:lang w:val="en-US"/>
        </w:rPr>
        <w:t xml:space="preserve"> </w:t>
      </w:r>
    </w:p>
    <w:p w14:paraId="3B7BEF07"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1C8DB830" w14:textId="77777777" w:rsidR="00DB7CE5" w:rsidRPr="003F6B3B" w:rsidRDefault="00DB7CE5" w:rsidP="00DB7CE5">
      <w:pPr>
        <w:pStyle w:val="BodyText"/>
        <w:spacing w:before="120"/>
        <w:ind w:left="0"/>
        <w:contextualSpacing/>
        <w:rPr>
          <w:rStyle w:val="C100TextMenuPath"/>
          <w:rFonts w:ascii="Calibri" w:hAnsi="Calibri"/>
          <w:sz w:val="24"/>
          <w:szCs w:val="24"/>
        </w:rPr>
      </w:pPr>
      <w:r w:rsidRPr="003F6B3B">
        <w:rPr>
          <w:rStyle w:val="C100TextMenuPath"/>
          <w:rFonts w:ascii="Calibri" w:hAnsi="Calibri"/>
          <w:sz w:val="24"/>
          <w:szCs w:val="24"/>
        </w:rPr>
        <w:t>ZZSF01 – SFT: Forecast by Employee</w:t>
      </w:r>
    </w:p>
    <w:p w14:paraId="03DFB859" w14:textId="21A7226F" w:rsidR="00DB7CE5" w:rsidRPr="003F6B3B" w:rsidRDefault="7F7909ED" w:rsidP="5798588C">
      <w:pPr>
        <w:shd w:val="clear" w:color="auto" w:fill="CCFFCC"/>
        <w:rPr>
          <w:rFonts w:ascii="Calibri" w:hAnsi="Calibri"/>
          <w:b/>
          <w:bCs/>
        </w:rPr>
      </w:pPr>
      <w:r w:rsidRPr="003F6B3B">
        <w:rPr>
          <w:rFonts w:ascii="Calibri" w:hAnsi="Calibri"/>
          <w:b/>
          <w:bCs/>
        </w:rPr>
        <w:t>Helpful Hints</w:t>
      </w:r>
      <w:r w:rsidR="00DB7CE5" w:rsidRPr="003F6B3B">
        <w:rPr>
          <w:rFonts w:ascii="Calibri" w:hAnsi="Calibri"/>
          <w:b/>
          <w:bCs/>
        </w:rPr>
        <w:t xml:space="preserve">: </w:t>
      </w:r>
    </w:p>
    <w:p w14:paraId="38AFD692" w14:textId="77777777" w:rsidR="00DB7CE5" w:rsidRPr="003F6B3B" w:rsidRDefault="00DB7CE5" w:rsidP="00DB7CE5">
      <w:pPr>
        <w:pStyle w:val="ListParagraph"/>
        <w:numPr>
          <w:ilvl w:val="0"/>
          <w:numId w:val="146"/>
        </w:numPr>
        <w:spacing w:before="120" w:after="120"/>
        <w:ind w:left="425" w:hanging="357"/>
        <w:rPr>
          <w:rFonts w:ascii="Calibri" w:hAnsi="Calibri"/>
          <w:sz w:val="24"/>
        </w:rPr>
      </w:pPr>
      <w:r w:rsidRPr="003F6B3B">
        <w:rPr>
          <w:rFonts w:ascii="Calibri" w:hAnsi="Calibri"/>
          <w:sz w:val="24"/>
        </w:rPr>
        <w:t xml:space="preserve">Allowances, located in the </w:t>
      </w:r>
      <w:r w:rsidRPr="003F6B3B">
        <w:rPr>
          <w:rFonts w:ascii="Calibri" w:hAnsi="Calibri"/>
          <w:b/>
          <w:bCs/>
          <w:sz w:val="24"/>
        </w:rPr>
        <w:t>Pay Detail</w:t>
      </w:r>
      <w:r w:rsidRPr="003F6B3B">
        <w:rPr>
          <w:rFonts w:ascii="Calibri" w:hAnsi="Calibri"/>
          <w:sz w:val="24"/>
        </w:rPr>
        <w:t xml:space="preserve"> tab, are department defined (i.e. pre-established rate or value), valid for the length of the event records. </w:t>
      </w:r>
    </w:p>
    <w:p w14:paraId="4CC76745" w14:textId="77777777" w:rsidR="00DB7CE5" w:rsidRPr="003F6B3B" w:rsidRDefault="00DB7CE5" w:rsidP="00DB7CE5">
      <w:pPr>
        <w:pStyle w:val="ListParagraph"/>
        <w:numPr>
          <w:ilvl w:val="0"/>
          <w:numId w:val="146"/>
        </w:numPr>
        <w:spacing w:before="120" w:after="120"/>
        <w:ind w:left="425" w:hanging="357"/>
        <w:rPr>
          <w:rFonts w:ascii="Calibri" w:hAnsi="Calibri"/>
          <w:sz w:val="24"/>
        </w:rPr>
      </w:pPr>
      <w:r w:rsidRPr="003F6B3B">
        <w:rPr>
          <w:rFonts w:ascii="Calibri" w:hAnsi="Calibri"/>
          <w:sz w:val="24"/>
        </w:rPr>
        <w:t>One time allowances are a one-time fiscal year dependent payments. These types of payments are not prorated and are paid in a lump sum. The forecast amount for the current year will be the exact amount entered in SFT. If a forecasted value should only be valid for one fiscal year, the fiscal year must be specified, otherwise, the amount will be forecasted perpetually. Note that future year’s forecasts need to be entered manually in every fiscal year, if not the amount will be zero.</w:t>
      </w:r>
    </w:p>
    <w:p w14:paraId="18D19FCE" w14:textId="77777777" w:rsidR="00DB7CE5" w:rsidRPr="003F6B3B" w:rsidRDefault="00DB7CE5" w:rsidP="00DB7CE5">
      <w:pPr>
        <w:pStyle w:val="ListParagraph"/>
        <w:spacing w:before="120" w:after="120"/>
        <w:ind w:left="425"/>
        <w:rPr>
          <w:rFonts w:ascii="Calibri" w:hAnsi="Calibri"/>
          <w:sz w:val="24"/>
        </w:rPr>
      </w:pPr>
    </w:p>
    <w:p w14:paraId="3CEC5E3B" w14:textId="77777777" w:rsidR="00DB7CE5" w:rsidRPr="003F6B3B" w:rsidRDefault="00DB7CE5" w:rsidP="00DB7CE5">
      <w:pPr>
        <w:pStyle w:val="ListParagraph"/>
        <w:spacing w:before="120" w:after="120"/>
        <w:ind w:left="425"/>
        <w:rPr>
          <w:rFonts w:ascii="Calibri" w:hAnsi="Calibri"/>
          <w:sz w:val="24"/>
        </w:rPr>
      </w:pPr>
      <w:r w:rsidRPr="003F6B3B">
        <w:rPr>
          <w:rFonts w:ascii="Calibri" w:hAnsi="Calibri"/>
          <w:sz w:val="24"/>
        </w:rPr>
        <w:br/>
      </w:r>
    </w:p>
    <w:p w14:paraId="1FCAD1AD" w14:textId="77777777" w:rsidR="00DB7CE5" w:rsidRPr="003F6B3B" w:rsidRDefault="00DB7CE5" w:rsidP="00DB7CE5">
      <w:pPr>
        <w:shd w:val="clear" w:color="auto" w:fill="CCFFCC"/>
        <w:rPr>
          <w:rFonts w:ascii="Calibri" w:hAnsi="Calibri"/>
          <w:b/>
        </w:rPr>
      </w:pPr>
      <w:r w:rsidRPr="003F6B3B">
        <w:rPr>
          <w:rFonts w:ascii="Calibri" w:hAnsi="Calibri"/>
          <w:b/>
        </w:rPr>
        <w:lastRenderedPageBreak/>
        <w:t xml:space="preserve">Steps required: </w:t>
      </w:r>
    </w:p>
    <w:p w14:paraId="42DAAE4B" w14:textId="77777777" w:rsidR="00DB7CE5" w:rsidRPr="003F6B3B" w:rsidRDefault="00DB7CE5" w:rsidP="003F6B3B">
      <w:pPr>
        <w:pStyle w:val="Heading2"/>
      </w:pPr>
      <w:bookmarkStart w:id="167" w:name="_Toc84509307"/>
      <w:r w:rsidRPr="003F6B3B">
        <w:t>Bilingual Bonus</w:t>
      </w:r>
      <w:bookmarkEnd w:id="167"/>
    </w:p>
    <w:p w14:paraId="5A5D41EB" w14:textId="77777777" w:rsidR="00DB7CE5" w:rsidRPr="003F6B3B" w:rsidRDefault="00DB7CE5" w:rsidP="00DB7CE5">
      <w:pPr>
        <w:spacing w:before="120" w:after="120"/>
        <w:rPr>
          <w:rFonts w:ascii="Calibri" w:hAnsi="Calibri"/>
        </w:rPr>
      </w:pPr>
      <w:r w:rsidRPr="003F6B3B">
        <w:rPr>
          <w:rFonts w:ascii="Calibri" w:hAnsi="Calibri"/>
        </w:rPr>
        <w:t xml:space="preserve">The bilingual bonus is a sum of money paid to eligible employees occupying bilingual positions. If the employee is eligible for this allowance, the “Bilingual Bonus” field on the </w:t>
      </w:r>
      <w:r w:rsidRPr="003F6B3B">
        <w:rPr>
          <w:rFonts w:ascii="Calibri" w:hAnsi="Calibri"/>
          <w:b/>
        </w:rPr>
        <w:t>Other Action Data</w:t>
      </w:r>
      <w:r w:rsidRPr="003F6B3B">
        <w:rPr>
          <w:rFonts w:ascii="Calibri" w:hAnsi="Calibri"/>
        </w:rPr>
        <w:t xml:space="preserve"> tab must be set to “Yes” to ensure that the forecasts include these costs. </w:t>
      </w:r>
    </w:p>
    <w:p w14:paraId="46B6C9EF" w14:textId="77777777" w:rsidR="00DB7CE5" w:rsidRPr="003F6B3B" w:rsidRDefault="00DB7CE5" w:rsidP="00DB7CE5">
      <w:pPr>
        <w:spacing w:before="120" w:after="120"/>
        <w:rPr>
          <w:rFonts w:ascii="Calibri" w:hAnsi="Calibri"/>
        </w:rPr>
      </w:pPr>
      <w:r w:rsidRPr="003F6B3B">
        <w:rPr>
          <w:noProof/>
          <w:lang w:eastAsia="en-CA"/>
        </w:rPr>
        <mc:AlternateContent>
          <mc:Choice Requires="wps">
            <w:drawing>
              <wp:anchor distT="0" distB="0" distL="114300" distR="114300" simplePos="0" relativeHeight="251655168" behindDoc="0" locked="0" layoutInCell="1" allowOverlap="1" wp14:anchorId="569A849E" wp14:editId="00DE8090">
                <wp:simplePos x="0" y="0"/>
                <wp:positionH relativeFrom="column">
                  <wp:posOffset>-3347085</wp:posOffset>
                </wp:positionH>
                <wp:positionV relativeFrom="paragraph">
                  <wp:posOffset>1430655</wp:posOffset>
                </wp:positionV>
                <wp:extent cx="2376170" cy="44831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448310"/>
                        </a:xfrm>
                        <a:prstGeom prst="rect">
                          <a:avLst/>
                        </a:prstGeom>
                        <a:noFill/>
                        <a:ln>
                          <a:noFill/>
                        </a:ln>
                        <a:effectLst/>
                      </wps:spPr>
                      <wps:txbx>
                        <w:txbxContent>
                          <w:p w14:paraId="578103B4" w14:textId="77777777" w:rsidR="005004C0" w:rsidRPr="005A333F" w:rsidRDefault="005004C0" w:rsidP="00DB7CE5">
                            <w:pPr>
                              <w:spacing w:before="120" w:after="120"/>
                              <w:jc w:val="center"/>
                              <w:rPr>
                                <w:b/>
                                <w:sz w:val="28"/>
                                <w:szCs w:val="28"/>
                              </w:rPr>
                            </w:pPr>
                            <w:r w:rsidRPr="005A333F">
                              <w:rPr>
                                <w:b/>
                                <w:sz w:val="28"/>
                                <w:szCs w:val="28"/>
                              </w:rPr>
                              <w:t>Image – Not for translaion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w14:anchorId="569A849E" id="_x0000_t202" coordsize="21600,21600" o:spt="202" path="m,l,21600r21600,l21600,xe">
                <v:stroke joinstyle="miter"/>
                <v:path gradientshapeok="t" o:connecttype="rect"/>
              </v:shapetype>
              <v:shape id="Text Box 44" o:spid="_x0000_s1026" type="#_x0000_t202" style="position:absolute;margin-left:-263.55pt;margin-top:112.65pt;width:187.1pt;height:35.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" filled="f" stroked="f">
                <v:path arrowok="t"/>
                <v:textbox style="mso-fit-shape-to-text:t">
                  <w:txbxContent>
                    <w:p w14:paraId="578103B4" w14:textId="77777777" w:rsidR="005004C0" w:rsidRPr="005A333F" w:rsidRDefault="005004C0" w:rsidP="00DB7CE5">
                      <w:pPr>
                        <w:spacing w:before="120" w:after="120"/>
                        <w:jc w:val="center"/>
                        <w:rPr>
                          <w:b/>
                          <w:sz w:val="28"/>
                          <w:szCs w:val="28"/>
                        </w:rPr>
                      </w:pPr>
                      <w:r w:rsidRPr="005A333F">
                        <w:rPr>
                          <w:b/>
                          <w:sz w:val="28"/>
                          <w:szCs w:val="28"/>
                        </w:rPr>
                        <w:t>Image – Not for translaion</w:t>
                      </w:r>
                    </w:p>
                  </w:txbxContent>
                </v:textbox>
              </v:shape>
            </w:pict>
          </mc:Fallback>
        </mc:AlternateContent>
      </w:r>
      <w:r w:rsidRPr="003F6B3B">
        <w:rPr>
          <w:noProof/>
          <w:lang w:eastAsia="en-CA"/>
        </w:rPr>
        <w:drawing>
          <wp:inline distT="0" distB="0" distL="0" distR="0" wp14:anchorId="72F6BBA6" wp14:editId="7E89B701">
            <wp:extent cx="5105400" cy="130302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5400" cy="1303020"/>
                    </a:xfrm>
                    <a:prstGeom prst="rect">
                      <a:avLst/>
                    </a:prstGeom>
                    <a:noFill/>
                    <a:ln>
                      <a:noFill/>
                    </a:ln>
                  </pic:spPr>
                </pic:pic>
              </a:graphicData>
            </a:graphic>
          </wp:inline>
        </w:drawing>
      </w:r>
    </w:p>
    <w:p w14:paraId="6D6DAF70" w14:textId="303D810F" w:rsidR="00DB7CE5" w:rsidRPr="003F6B3B" w:rsidRDefault="00DB7CE5" w:rsidP="00DB7CE5">
      <w:pPr>
        <w:spacing w:before="120" w:after="120"/>
        <w:rPr>
          <w:rFonts w:ascii="Calibri" w:hAnsi="Calibri"/>
        </w:rPr>
      </w:pPr>
      <w:r w:rsidRPr="003F6B3B">
        <w:rPr>
          <w:rFonts w:ascii="Calibri" w:hAnsi="Calibri"/>
        </w:rPr>
        <w:t xml:space="preserve">Note that employees in the Executive Group of the Management Category (EX), Students, Casuals and Determinate employees less than 3 months, </w:t>
      </w:r>
      <w:r w:rsidR="00CE6869" w:rsidRPr="003F6B3B">
        <w:rPr>
          <w:rFonts w:ascii="Calibri" w:hAnsi="Calibri"/>
        </w:rPr>
        <w:t xml:space="preserve">as well as any employee working less than 12.5 hours per week </w:t>
      </w:r>
      <w:r w:rsidRPr="003F6B3B">
        <w:rPr>
          <w:rFonts w:ascii="Calibri" w:hAnsi="Calibri"/>
        </w:rPr>
        <w:t>are not entitle</w:t>
      </w:r>
      <w:r w:rsidR="00B10722" w:rsidRPr="003F6B3B">
        <w:rPr>
          <w:rFonts w:ascii="Calibri" w:hAnsi="Calibri"/>
        </w:rPr>
        <w:t>d</w:t>
      </w:r>
      <w:r w:rsidRPr="003F6B3B">
        <w:rPr>
          <w:rFonts w:ascii="Calibri" w:hAnsi="Calibri"/>
        </w:rPr>
        <w:t xml:space="preserve"> to receive bilingual bonus regardless of their Second Language Evaluation (SLE) results. For more information on the Bilingual Bonus, refer to the </w:t>
      </w:r>
      <w:hyperlink r:id="rId52" w:history="1">
        <w:r w:rsidRPr="003F6B3B">
          <w:rPr>
            <w:rStyle w:val="Hyperlink"/>
            <w:rFonts w:ascii="Calibri" w:hAnsi="Calibri"/>
          </w:rPr>
          <w:t>Bilingual Bonus Directives</w:t>
        </w:r>
      </w:hyperlink>
      <w:r w:rsidRPr="003F6B3B">
        <w:rPr>
          <w:rFonts w:ascii="Calibri" w:hAnsi="Calibri"/>
        </w:rPr>
        <w:t>.</w:t>
      </w:r>
    </w:p>
    <w:p w14:paraId="23F03ED2" w14:textId="77777777" w:rsidR="00DB7CE5" w:rsidRPr="003F6B3B" w:rsidRDefault="00DB7CE5" w:rsidP="003F6B3B">
      <w:pPr>
        <w:pStyle w:val="Heading2"/>
      </w:pPr>
      <w:bookmarkStart w:id="168" w:name="_Toc84509308"/>
      <w:r w:rsidRPr="003F6B3B">
        <w:t>Vacation Pay</w:t>
      </w:r>
      <w:bookmarkEnd w:id="168"/>
    </w:p>
    <w:p w14:paraId="52A6BDC1" w14:textId="77777777" w:rsidR="00DB7CE5" w:rsidRPr="003F6B3B" w:rsidRDefault="00DB7CE5" w:rsidP="00DB7CE5">
      <w:pPr>
        <w:pStyle w:val="Default"/>
        <w:spacing w:before="120" w:after="120"/>
      </w:pPr>
      <w:r w:rsidRPr="003F6B3B">
        <w:t>Students, Casuals and Determinate employees less than 3 months, are not entitled to vacation leave. Rather, they receive vacation pay which is equal to 4 % of their gross earnings. This allowance is automatically defaulted in the forecasts for an employee based on their specific employment status and type.</w:t>
      </w:r>
    </w:p>
    <w:p w14:paraId="51596FDE" w14:textId="77777777" w:rsidR="00CE6869" w:rsidRPr="003F6B3B" w:rsidRDefault="00DB7CE5" w:rsidP="00DB7CE5">
      <w:pPr>
        <w:pStyle w:val="Default"/>
        <w:spacing w:before="120" w:after="120"/>
      </w:pPr>
      <w:r w:rsidRPr="003F6B3B">
        <w:rPr>
          <w:noProof/>
          <w:lang w:eastAsia="en-CA"/>
        </w:rPr>
        <w:drawing>
          <wp:inline distT="0" distB="0" distL="0" distR="0" wp14:anchorId="043E95BB" wp14:editId="01A69228">
            <wp:extent cx="3314700" cy="1325880"/>
            <wp:effectExtent l="0" t="0" r="0" b="0"/>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3">
                      <a:extLst>
                        <a:ext uri="{28A0092B-C50C-407E-A947-70E740481C1C}">
                          <a14:useLocalDpi xmlns:a14="http://schemas.microsoft.com/office/drawing/2010/main" val="0"/>
                        </a:ext>
                      </a:extLst>
                    </a:blip>
                    <a:stretch>
                      <a:fillRect/>
                    </a:stretch>
                  </pic:blipFill>
                  <pic:spPr>
                    <a:xfrm>
                      <a:off x="0" y="0"/>
                      <a:ext cx="3314700" cy="1325880"/>
                    </a:xfrm>
                    <a:prstGeom prst="rect">
                      <a:avLst/>
                    </a:prstGeom>
                  </pic:spPr>
                </pic:pic>
              </a:graphicData>
            </a:graphic>
          </wp:inline>
        </w:drawing>
      </w:r>
      <w:r w:rsidRPr="003F6B3B">
        <w:rPr>
          <w:noProof/>
          <w:lang w:eastAsia="en-CA"/>
        </w:rPr>
        <w:drawing>
          <wp:inline distT="0" distB="0" distL="0" distR="0" wp14:anchorId="3905F9DE" wp14:editId="3DB68E65">
            <wp:extent cx="2735580" cy="1333500"/>
            <wp:effectExtent l="0" t="0" r="0" b="0"/>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4">
                      <a:extLst>
                        <a:ext uri="{28A0092B-C50C-407E-A947-70E740481C1C}">
                          <a14:useLocalDpi xmlns:a14="http://schemas.microsoft.com/office/drawing/2010/main" val="0"/>
                        </a:ext>
                      </a:extLst>
                    </a:blip>
                    <a:stretch>
                      <a:fillRect/>
                    </a:stretch>
                  </pic:blipFill>
                  <pic:spPr>
                    <a:xfrm>
                      <a:off x="0" y="0"/>
                      <a:ext cx="2735580" cy="1333500"/>
                    </a:xfrm>
                    <a:prstGeom prst="rect">
                      <a:avLst/>
                    </a:prstGeom>
                  </pic:spPr>
                </pic:pic>
              </a:graphicData>
            </a:graphic>
          </wp:inline>
        </w:drawing>
      </w:r>
      <w:r w:rsidRPr="003F6B3B">
        <w:t xml:space="preserve"> </w:t>
      </w:r>
    </w:p>
    <w:p w14:paraId="61CA692E" w14:textId="3F739CF6" w:rsidR="00DB7CE5" w:rsidRPr="003F6B3B" w:rsidRDefault="00DB7CE5" w:rsidP="00DB7CE5">
      <w:pPr>
        <w:pStyle w:val="Default"/>
        <w:spacing w:before="120" w:after="120"/>
      </w:pPr>
      <w:r w:rsidRPr="003F6B3B">
        <w:t xml:space="preserve">Nevertheless, when forecasting for these types of employees it is important to review the </w:t>
      </w:r>
      <w:r w:rsidRPr="003F6B3B">
        <w:rPr>
          <w:b/>
          <w:bCs/>
        </w:rPr>
        <w:t>Pay Detail – Allowances</w:t>
      </w:r>
      <w:r w:rsidRPr="003F6B3B">
        <w:t xml:space="preserve"> tab to ensure that the system as added the allowance to the forecasts.</w:t>
      </w:r>
    </w:p>
    <w:p w14:paraId="2D320246" w14:textId="77777777" w:rsidR="00DB7CE5" w:rsidRPr="003F6B3B" w:rsidRDefault="00DB7CE5" w:rsidP="00DB7CE5">
      <w:pPr>
        <w:pStyle w:val="Default"/>
        <w:spacing w:before="120" w:after="120"/>
        <w:jc w:val="center"/>
      </w:pPr>
      <w:r w:rsidRPr="003F6B3B">
        <w:rPr>
          <w:noProof/>
          <w:lang w:eastAsia="en-CA"/>
        </w:rPr>
        <w:lastRenderedPageBreak/>
        <w:drawing>
          <wp:inline distT="0" distB="0" distL="0" distR="0" wp14:anchorId="491EF0FA" wp14:editId="64A169EF">
            <wp:extent cx="3764280" cy="184404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3764280" cy="1844040"/>
                    </a:xfrm>
                    <a:prstGeom prst="rect">
                      <a:avLst/>
                    </a:prstGeom>
                  </pic:spPr>
                </pic:pic>
              </a:graphicData>
            </a:graphic>
          </wp:inline>
        </w:drawing>
      </w:r>
    </w:p>
    <w:p w14:paraId="728DF4DE" w14:textId="77777777" w:rsidR="00DB7CE5" w:rsidRPr="003F6B3B" w:rsidRDefault="00DB7CE5" w:rsidP="003F6B3B">
      <w:pPr>
        <w:pStyle w:val="Heading2"/>
      </w:pPr>
      <w:bookmarkStart w:id="169" w:name="_Toc84509309"/>
      <w:r w:rsidRPr="003F6B3B">
        <w:t>Payment in Lieu (of Statutory Holidays)</w:t>
      </w:r>
      <w:bookmarkEnd w:id="169"/>
    </w:p>
    <w:p w14:paraId="4AF7E6C1" w14:textId="3783209E" w:rsidR="00DB7CE5" w:rsidRPr="003F6B3B" w:rsidRDefault="00DB7CE5" w:rsidP="00DB7CE5">
      <w:pPr>
        <w:pStyle w:val="Default"/>
        <w:spacing w:before="120" w:after="120"/>
      </w:pPr>
      <w:r w:rsidRPr="003F6B3B">
        <w:t xml:space="preserve">Part-time employees, regardless of their employment status or type, are not paid for designated holidays. Rather, these employees receive a premium of 4.25% of their gross earnings as compensation. Payment in lieu of statutory holiday is automatically defaulted in the forecast for any part-time employee with the correct value of employment status and type. Nevertheless, when forecasting for these types of employees it is important to review the </w:t>
      </w:r>
      <w:r w:rsidRPr="003F6B3B">
        <w:rPr>
          <w:b/>
        </w:rPr>
        <w:t>Pay Detail – Allowances</w:t>
      </w:r>
      <w:r w:rsidRPr="003F6B3B">
        <w:t xml:space="preserve"> tab to ensure that the system as added the allowance to the forecasts.</w:t>
      </w:r>
    </w:p>
    <w:p w14:paraId="3C871CE6" w14:textId="05D4E614" w:rsidR="00CE6869" w:rsidRPr="003F6B3B" w:rsidRDefault="00CE6869" w:rsidP="00DB7CE5">
      <w:pPr>
        <w:pStyle w:val="Default"/>
        <w:spacing w:before="120" w:after="120"/>
      </w:pPr>
      <w:r w:rsidRPr="003F6B3B">
        <w:t>Note that any employee working less than 12.5hrs per week is not eligible to received Payment in Lieu Allowance.</w:t>
      </w:r>
    </w:p>
    <w:p w14:paraId="235C4891" w14:textId="4EEC7ADE" w:rsidR="00DB7CE5" w:rsidRPr="003F6B3B" w:rsidRDefault="00CE6869" w:rsidP="00DB7CE5">
      <w:pPr>
        <w:pStyle w:val="Default"/>
        <w:spacing w:before="120" w:after="120"/>
      </w:pPr>
      <w:r w:rsidRPr="003F6B3B">
        <w:rPr>
          <w:noProof/>
          <w:sz w:val="22"/>
          <w:szCs w:val="22"/>
          <w:lang w:eastAsia="en-CA"/>
        </w:rPr>
        <w:drawing>
          <wp:anchor distT="0" distB="0" distL="114300" distR="114300" simplePos="0" relativeHeight="251670528" behindDoc="0" locked="0" layoutInCell="1" allowOverlap="1" wp14:anchorId="365105C5" wp14:editId="27069990">
            <wp:simplePos x="0" y="0"/>
            <wp:positionH relativeFrom="column">
              <wp:posOffset>2962275</wp:posOffset>
            </wp:positionH>
            <wp:positionV relativeFrom="paragraph">
              <wp:posOffset>195580</wp:posOffset>
            </wp:positionV>
            <wp:extent cx="3413760" cy="1432560"/>
            <wp:effectExtent l="0" t="0" r="0" b="0"/>
            <wp:wrapThrough wrapText="bothSides">
              <wp:wrapPolygon edited="0">
                <wp:start x="0" y="0"/>
                <wp:lineTo x="0" y="21255"/>
                <wp:lineTo x="21455" y="21255"/>
                <wp:lineTo x="21455" y="0"/>
                <wp:lineTo x="0" y="0"/>
              </wp:wrapPolygon>
            </wp:wrapThrough>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3760" cy="1432560"/>
                    </a:xfrm>
                    <a:prstGeom prst="rect">
                      <a:avLst/>
                    </a:prstGeom>
                    <a:noFill/>
                    <a:ln>
                      <a:noFill/>
                    </a:ln>
                  </pic:spPr>
                </pic:pic>
              </a:graphicData>
            </a:graphic>
          </wp:anchor>
        </w:drawing>
      </w:r>
      <w:r w:rsidRPr="003F6B3B">
        <w:rPr>
          <w:noProof/>
          <w:lang w:eastAsia="en-CA"/>
        </w:rPr>
        <w:drawing>
          <wp:anchor distT="0" distB="0" distL="114300" distR="114300" simplePos="0" relativeHeight="251657216" behindDoc="1" locked="0" layoutInCell="1" allowOverlap="1" wp14:anchorId="472349E8" wp14:editId="501FE8FE">
            <wp:simplePos x="0" y="0"/>
            <wp:positionH relativeFrom="margin">
              <wp:align>left</wp:align>
            </wp:positionH>
            <wp:positionV relativeFrom="paragraph">
              <wp:posOffset>236220</wp:posOffset>
            </wp:positionV>
            <wp:extent cx="2815590" cy="1414780"/>
            <wp:effectExtent l="0" t="0" r="3810" b="0"/>
            <wp:wrapTight wrapText="bothSides">
              <wp:wrapPolygon edited="0">
                <wp:start x="0" y="0"/>
                <wp:lineTo x="0" y="21232"/>
                <wp:lineTo x="21483" y="21232"/>
                <wp:lineTo x="21483" y="0"/>
                <wp:lineTo x="0"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559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71667" w14:textId="60BD75B5" w:rsidR="00B07AA2" w:rsidRPr="003F6B3B" w:rsidRDefault="00B07AA2" w:rsidP="003F6B3B">
      <w:pPr>
        <w:pStyle w:val="Heading2"/>
      </w:pPr>
      <w:bookmarkStart w:id="170" w:name="_Toc84509310"/>
      <w:r w:rsidRPr="003F6B3B">
        <w:t>Payment in Lieu ( Cash out)</w:t>
      </w:r>
      <w:bookmarkEnd w:id="170"/>
    </w:p>
    <w:p w14:paraId="5333905B" w14:textId="23A7C52B" w:rsidR="00B07AA2" w:rsidRPr="003F6B3B" w:rsidRDefault="00B07AA2" w:rsidP="00DB7CE5">
      <w:pPr>
        <w:spacing w:before="120"/>
        <w:rPr>
          <w:rFonts w:ascii="Calibri" w:hAnsi="Calibri"/>
        </w:rPr>
      </w:pPr>
      <w:r w:rsidRPr="003F6B3B">
        <w:rPr>
          <w:rFonts w:ascii="Calibri" w:hAnsi="Calibri"/>
        </w:rPr>
        <w:t>Under certain circumstances set out in certain collective agreements, an employee may request the cashing out of annual leave or compensatory leave. This is typically at the employer’s discretion and must meet certain criteria set out in the applicable collective agreement. In certain circumstances, a collective agreement may set out articles with require annual leave and/or compensatory leave to be paid out to an employee.</w:t>
      </w:r>
    </w:p>
    <w:p w14:paraId="6B1C8047" w14:textId="275E917E" w:rsidR="00B07AA2" w:rsidRPr="003F6B3B" w:rsidRDefault="00B10722" w:rsidP="00DB7CE5">
      <w:pPr>
        <w:spacing w:before="120"/>
        <w:rPr>
          <w:rFonts w:ascii="Calibri" w:hAnsi="Calibri"/>
        </w:rPr>
      </w:pPr>
      <w:r w:rsidRPr="003F6B3B">
        <w:rPr>
          <w:rFonts w:ascii="Calibri" w:hAnsi="Calibri"/>
        </w:rPr>
        <w:t>Payment in Lieu</w:t>
      </w:r>
      <w:r w:rsidR="00B07AA2" w:rsidRPr="003F6B3B">
        <w:rPr>
          <w:rFonts w:ascii="Calibri" w:hAnsi="Calibri"/>
        </w:rPr>
        <w:t xml:space="preserve"> of leave cash out are not automatically calculated by SFT. Rather, </w:t>
      </w:r>
      <w:r w:rsidR="005F36D2" w:rsidRPr="003F6B3B">
        <w:rPr>
          <w:rFonts w:ascii="Calibri" w:hAnsi="Calibri"/>
        </w:rPr>
        <w:t>the emplo</w:t>
      </w:r>
      <w:r w:rsidRPr="003F6B3B">
        <w:rPr>
          <w:rFonts w:ascii="Calibri" w:hAnsi="Calibri"/>
        </w:rPr>
        <w:t>yees forecast must be adjusted</w:t>
      </w:r>
      <w:r w:rsidR="005F36D2" w:rsidRPr="003F6B3B">
        <w:rPr>
          <w:rFonts w:ascii="Calibri" w:hAnsi="Calibri"/>
        </w:rPr>
        <w:t xml:space="preserve"> manually to include the total monetary value of the leave to be cashed out: </w:t>
      </w:r>
    </w:p>
    <w:p w14:paraId="0CF6A0E3" w14:textId="77777777" w:rsidR="005F36D2" w:rsidRPr="003F6B3B" w:rsidRDefault="005F36D2" w:rsidP="005F36D2">
      <w:pPr>
        <w:pStyle w:val="Default"/>
        <w:numPr>
          <w:ilvl w:val="0"/>
          <w:numId w:val="148"/>
        </w:numPr>
        <w:spacing w:before="120" w:after="120"/>
        <w:ind w:left="567"/>
        <w:contextualSpacing/>
        <w:rPr>
          <w:lang w:val="en"/>
        </w:rPr>
      </w:pPr>
      <w:r w:rsidRPr="003F6B3B">
        <w:rPr>
          <w:lang w:val="en"/>
        </w:rPr>
        <w:t xml:space="preserve">Select the </w:t>
      </w:r>
      <w:r w:rsidRPr="003F6B3B">
        <w:rPr>
          <w:b/>
          <w:lang w:val="en"/>
        </w:rPr>
        <w:t>Pay Detail – One-Time Allowances</w:t>
      </w:r>
      <w:r w:rsidRPr="003F6B3B">
        <w:rPr>
          <w:lang w:val="en"/>
        </w:rPr>
        <w:t xml:space="preserve"> tab;</w:t>
      </w:r>
    </w:p>
    <w:p w14:paraId="6C86EA38" w14:textId="77777777" w:rsidR="005F36D2" w:rsidRPr="003F6B3B" w:rsidRDefault="005F36D2" w:rsidP="005F36D2">
      <w:pPr>
        <w:pStyle w:val="Default"/>
        <w:numPr>
          <w:ilvl w:val="0"/>
          <w:numId w:val="148"/>
        </w:numPr>
        <w:spacing w:before="120" w:after="120"/>
        <w:ind w:left="567" w:hanging="357"/>
        <w:contextualSpacing/>
        <w:rPr>
          <w:lang w:val="en"/>
        </w:rPr>
      </w:pPr>
      <w:r w:rsidRPr="003F6B3B">
        <w:rPr>
          <w:lang w:val="en"/>
        </w:rPr>
        <w:t xml:space="preserve">Click on the </w:t>
      </w:r>
      <w:r w:rsidRPr="003F6B3B">
        <w:rPr>
          <w:b/>
          <w:lang w:val="en"/>
        </w:rPr>
        <w:t>Add row</w:t>
      </w:r>
      <w:r w:rsidRPr="003F6B3B">
        <w:rPr>
          <w:lang w:val="en"/>
        </w:rPr>
        <w:t xml:space="preserve"> icon;</w:t>
      </w:r>
    </w:p>
    <w:p w14:paraId="0ED46AAC" w14:textId="5789DE1C" w:rsidR="005F36D2" w:rsidRPr="003F6B3B" w:rsidRDefault="005F36D2" w:rsidP="005F36D2">
      <w:pPr>
        <w:pStyle w:val="Default"/>
        <w:numPr>
          <w:ilvl w:val="0"/>
          <w:numId w:val="148"/>
        </w:numPr>
        <w:spacing w:before="120" w:after="120"/>
        <w:ind w:left="567" w:hanging="357"/>
        <w:contextualSpacing/>
        <w:rPr>
          <w:lang w:val="en"/>
        </w:rPr>
      </w:pPr>
      <w:r w:rsidRPr="003F6B3B">
        <w:rPr>
          <w:lang w:val="en"/>
        </w:rPr>
        <w:lastRenderedPageBreak/>
        <w:t xml:space="preserve">In the </w:t>
      </w:r>
      <w:r w:rsidRPr="003F6B3B">
        <w:rPr>
          <w:b/>
          <w:lang w:val="en"/>
        </w:rPr>
        <w:t>Forecast Group Code</w:t>
      </w:r>
      <w:r w:rsidRPr="003F6B3B">
        <w:rPr>
          <w:lang w:val="en"/>
        </w:rPr>
        <w:t xml:space="preserve"> field, select “</w:t>
      </w:r>
      <w:r w:rsidRPr="003F6B3B">
        <w:rPr>
          <w:b/>
          <w:lang w:val="en"/>
        </w:rPr>
        <w:t>91035 – Payment in lieu of</w:t>
      </w:r>
      <w:r w:rsidRPr="003F6B3B">
        <w:rPr>
          <w:lang w:val="en"/>
        </w:rPr>
        <w:t>” from the menu;</w:t>
      </w:r>
    </w:p>
    <w:p w14:paraId="060CF392" w14:textId="46597291" w:rsidR="005F36D2" w:rsidRPr="003F6B3B" w:rsidRDefault="005F36D2" w:rsidP="005F36D2">
      <w:pPr>
        <w:pStyle w:val="Default"/>
        <w:numPr>
          <w:ilvl w:val="0"/>
          <w:numId w:val="148"/>
        </w:numPr>
        <w:spacing w:before="120" w:after="120"/>
        <w:ind w:left="567" w:hanging="357"/>
        <w:contextualSpacing/>
        <w:rPr>
          <w:lang w:val="en"/>
        </w:rPr>
      </w:pPr>
      <w:r w:rsidRPr="003F6B3B">
        <w:rPr>
          <w:lang w:val="en"/>
        </w:rPr>
        <w:t xml:space="preserve">In the </w:t>
      </w:r>
      <w:r w:rsidRPr="003F6B3B">
        <w:rPr>
          <w:b/>
          <w:lang w:val="en"/>
        </w:rPr>
        <w:t>Fiscal Year</w:t>
      </w:r>
      <w:r w:rsidRPr="003F6B3B">
        <w:rPr>
          <w:lang w:val="en"/>
        </w:rPr>
        <w:t xml:space="preserve"> field, indicate the applicable fiscal year in which the leave will be paid;</w:t>
      </w:r>
    </w:p>
    <w:p w14:paraId="39E8EC86" w14:textId="795E5FC8" w:rsidR="005F36D2" w:rsidRPr="003F6B3B" w:rsidRDefault="005F36D2" w:rsidP="005F36D2">
      <w:pPr>
        <w:pStyle w:val="Default"/>
        <w:numPr>
          <w:ilvl w:val="0"/>
          <w:numId w:val="148"/>
        </w:numPr>
        <w:spacing w:before="120" w:after="120"/>
        <w:ind w:left="567" w:hanging="357"/>
        <w:contextualSpacing/>
        <w:rPr>
          <w:lang w:val="en"/>
        </w:rPr>
      </w:pPr>
      <w:r w:rsidRPr="003F6B3B">
        <w:rPr>
          <w:lang w:val="en"/>
        </w:rPr>
        <w:t xml:space="preserve">In the </w:t>
      </w:r>
      <w:r w:rsidRPr="003F6B3B">
        <w:rPr>
          <w:b/>
          <w:lang w:val="en"/>
        </w:rPr>
        <w:t>Pay Rate</w:t>
      </w:r>
      <w:r w:rsidRPr="003F6B3B">
        <w:rPr>
          <w:lang w:val="en"/>
        </w:rPr>
        <w:t xml:space="preserve"> field, indicate the estimated amount for leave. </w:t>
      </w:r>
    </w:p>
    <w:p w14:paraId="26589CF9" w14:textId="66913102" w:rsidR="00DB7CE5" w:rsidRPr="003F6B3B" w:rsidRDefault="00DB7CE5" w:rsidP="003F6B3B">
      <w:pPr>
        <w:pStyle w:val="Heading2"/>
      </w:pPr>
      <w:bookmarkStart w:id="171" w:name="_Toc84509311"/>
      <w:r w:rsidRPr="003F6B3B">
        <w:t>Isolated Post Allowances</w:t>
      </w:r>
      <w:bookmarkEnd w:id="171"/>
    </w:p>
    <w:p w14:paraId="308ABC13" w14:textId="61DCDB7F" w:rsidR="00DB7CE5" w:rsidRPr="003F6B3B" w:rsidRDefault="00DB7CE5" w:rsidP="00DB7CE5">
      <w:pPr>
        <w:pStyle w:val="Default"/>
        <w:spacing w:before="120" w:after="120"/>
        <w:rPr>
          <w:rFonts w:cs="Arial"/>
        </w:rPr>
      </w:pPr>
      <w:r w:rsidRPr="003F6B3B">
        <w:rPr>
          <w:lang w:val="en"/>
        </w:rPr>
        <w:t>Isolated Post Allowances are given to employees in isolated posts within Canada to address unique attributes of the communities where they work or to provide reimbursement for high costs and special expenses.</w:t>
      </w:r>
      <w:r w:rsidRPr="003F6B3B">
        <w:rPr>
          <w:rFonts w:eastAsia="Times New Roman" w:cs="Times New Roman"/>
          <w:lang w:eastAsia="en-CA"/>
        </w:rPr>
        <w:t xml:space="preserve"> Most of these allowances will be automatically defaulted in the forecasts for an employee based on the Location code, </w:t>
      </w:r>
      <w:r w:rsidRPr="003F6B3B">
        <w:rPr>
          <w:rFonts w:cs="Arial"/>
        </w:rPr>
        <w:t>housing, meals and dependants indicators information entered in the</w:t>
      </w:r>
      <w:r w:rsidRPr="003F6B3B">
        <w:rPr>
          <w:rFonts w:cs="Arial"/>
          <w:b/>
        </w:rPr>
        <w:t xml:space="preserve"> Other Action Data – Isolated Post</w:t>
      </w:r>
      <w:r w:rsidRPr="003F6B3B">
        <w:rPr>
          <w:rFonts w:cs="Arial"/>
        </w:rPr>
        <w:t xml:space="preserve"> tab. By completing the fields in this tab, SFT will determine if the employee is eligible for the Environment, Fuel, Living and/or Shelter allowances and calculate what amount they are entitled to receive. </w:t>
      </w:r>
    </w:p>
    <w:p w14:paraId="555DE08B" w14:textId="77777777" w:rsidR="00DB7CE5" w:rsidRPr="003F6B3B" w:rsidRDefault="00DB7CE5" w:rsidP="00DB7CE5">
      <w:pPr>
        <w:pStyle w:val="Default"/>
        <w:spacing w:before="120" w:after="120"/>
        <w:jc w:val="center"/>
        <w:rPr>
          <w:rFonts w:cs="Arial"/>
        </w:rPr>
      </w:pPr>
      <w:r w:rsidRPr="003F6B3B">
        <w:rPr>
          <w:noProof/>
          <w:lang w:eastAsia="en-CA"/>
        </w:rPr>
        <w:drawing>
          <wp:inline distT="0" distB="0" distL="0" distR="0" wp14:anchorId="14F30FE4" wp14:editId="112D953E">
            <wp:extent cx="4869180" cy="2438400"/>
            <wp:effectExtent l="0" t="0" r="0" b="0"/>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8">
                      <a:extLst>
                        <a:ext uri="{28A0092B-C50C-407E-A947-70E740481C1C}">
                          <a14:useLocalDpi xmlns:a14="http://schemas.microsoft.com/office/drawing/2010/main" val="0"/>
                        </a:ext>
                      </a:extLst>
                    </a:blip>
                    <a:stretch>
                      <a:fillRect/>
                    </a:stretch>
                  </pic:blipFill>
                  <pic:spPr>
                    <a:xfrm>
                      <a:off x="0" y="0"/>
                      <a:ext cx="4869180" cy="2438400"/>
                    </a:xfrm>
                    <a:prstGeom prst="rect">
                      <a:avLst/>
                    </a:prstGeom>
                  </pic:spPr>
                </pic:pic>
              </a:graphicData>
            </a:graphic>
          </wp:inline>
        </w:drawing>
      </w:r>
    </w:p>
    <w:p w14:paraId="0D7C24D1" w14:textId="77777777" w:rsidR="00DB7CE5" w:rsidRPr="003F6B3B" w:rsidRDefault="00DB7CE5" w:rsidP="00DB7CE5">
      <w:pPr>
        <w:pStyle w:val="Default"/>
        <w:spacing w:before="120" w:after="120"/>
        <w:rPr>
          <w:rFonts w:cs="Arial"/>
        </w:rPr>
      </w:pPr>
      <w:r w:rsidRPr="003F6B3B">
        <w:rPr>
          <w:rFonts w:cs="Arial"/>
        </w:rPr>
        <w:t xml:space="preserve">If the employee is eligible for a Special Location, Travelling and Transportation Expenses and/or Vacation Travel Assistance allowance, the forecast will have to be added manually in SFT as a one-time allowance. These entries should be made directly in the </w:t>
      </w:r>
      <w:r w:rsidRPr="003F6B3B">
        <w:rPr>
          <w:rFonts w:cs="Arial"/>
          <w:b/>
        </w:rPr>
        <w:t>Pay Details – One-Time Allowances</w:t>
      </w:r>
      <w:r w:rsidRPr="003F6B3B">
        <w:rPr>
          <w:rFonts w:cs="Arial"/>
        </w:rPr>
        <w:t xml:space="preserve"> tab, since rates are reviewed regularly and will vary on the employees specific circumstances:  </w:t>
      </w:r>
    </w:p>
    <w:p w14:paraId="6E9D241D" w14:textId="77777777" w:rsidR="00DB7CE5" w:rsidRPr="003F6B3B" w:rsidRDefault="00DB7CE5" w:rsidP="00DB7CE5">
      <w:pPr>
        <w:pStyle w:val="Default"/>
        <w:numPr>
          <w:ilvl w:val="0"/>
          <w:numId w:val="147"/>
        </w:numPr>
        <w:spacing w:before="120" w:after="120"/>
        <w:ind w:left="567" w:hanging="357"/>
        <w:contextualSpacing/>
        <w:rPr>
          <w:lang w:val="en"/>
        </w:rPr>
      </w:pPr>
      <w:r w:rsidRPr="003F6B3B">
        <w:rPr>
          <w:lang w:val="en"/>
        </w:rPr>
        <w:t xml:space="preserve">Select the </w:t>
      </w:r>
      <w:r w:rsidRPr="003F6B3B">
        <w:rPr>
          <w:b/>
          <w:lang w:val="en"/>
        </w:rPr>
        <w:t xml:space="preserve"> Pay Detail One-Time Allowances</w:t>
      </w:r>
      <w:r w:rsidRPr="003F6B3B">
        <w:rPr>
          <w:lang w:val="en"/>
        </w:rPr>
        <w:t xml:space="preserve"> tab;</w:t>
      </w:r>
    </w:p>
    <w:p w14:paraId="1D7F6399" w14:textId="77777777" w:rsidR="00DB7CE5" w:rsidRPr="003F6B3B" w:rsidRDefault="00DB7CE5" w:rsidP="00DB7CE5">
      <w:pPr>
        <w:pStyle w:val="Default"/>
        <w:numPr>
          <w:ilvl w:val="0"/>
          <w:numId w:val="147"/>
        </w:numPr>
        <w:spacing w:before="120" w:after="120"/>
        <w:ind w:left="567" w:hanging="357"/>
        <w:contextualSpacing/>
        <w:rPr>
          <w:lang w:val="en"/>
        </w:rPr>
      </w:pPr>
      <w:r w:rsidRPr="003F6B3B">
        <w:rPr>
          <w:lang w:val="en"/>
        </w:rPr>
        <w:t xml:space="preserve">Click on the </w:t>
      </w:r>
      <w:r w:rsidRPr="003F6B3B">
        <w:rPr>
          <w:b/>
          <w:lang w:val="en"/>
        </w:rPr>
        <w:t>Add row</w:t>
      </w:r>
      <w:r w:rsidRPr="003F6B3B">
        <w:rPr>
          <w:lang w:val="en"/>
        </w:rPr>
        <w:t xml:space="preserve"> icon;</w:t>
      </w:r>
    </w:p>
    <w:p w14:paraId="3B1CB02F" w14:textId="77777777" w:rsidR="00DB7CE5" w:rsidRPr="003F6B3B" w:rsidRDefault="00DB7CE5" w:rsidP="00DB7CE5">
      <w:pPr>
        <w:pStyle w:val="Default"/>
        <w:numPr>
          <w:ilvl w:val="0"/>
          <w:numId w:val="147"/>
        </w:numPr>
        <w:spacing w:before="120" w:after="120"/>
        <w:ind w:left="567" w:hanging="357"/>
        <w:contextualSpacing/>
        <w:rPr>
          <w:lang w:val="en"/>
        </w:rPr>
      </w:pPr>
      <w:r w:rsidRPr="003F6B3B">
        <w:rPr>
          <w:lang w:val="en"/>
        </w:rPr>
        <w:t xml:space="preserve">In the </w:t>
      </w:r>
      <w:r w:rsidRPr="003F6B3B">
        <w:rPr>
          <w:b/>
          <w:lang w:val="en"/>
        </w:rPr>
        <w:t>Forecast Group Code</w:t>
      </w:r>
      <w:r w:rsidRPr="003F6B3B">
        <w:rPr>
          <w:lang w:val="en"/>
        </w:rPr>
        <w:t xml:space="preserve"> field, select the appropriate Forecast Group;</w:t>
      </w:r>
    </w:p>
    <w:p w14:paraId="569FDF7A" w14:textId="77777777" w:rsidR="00DB7CE5" w:rsidRPr="003F6B3B" w:rsidRDefault="00DB7CE5" w:rsidP="00DB7CE5">
      <w:pPr>
        <w:pStyle w:val="Default"/>
        <w:numPr>
          <w:ilvl w:val="0"/>
          <w:numId w:val="147"/>
        </w:numPr>
        <w:spacing w:before="120" w:after="120"/>
        <w:ind w:left="567" w:hanging="357"/>
        <w:contextualSpacing/>
        <w:rPr>
          <w:lang w:val="en"/>
        </w:rPr>
      </w:pPr>
      <w:r w:rsidRPr="003F6B3B">
        <w:rPr>
          <w:lang w:val="en"/>
        </w:rPr>
        <w:t xml:space="preserve">In the </w:t>
      </w:r>
      <w:r w:rsidRPr="003F6B3B">
        <w:rPr>
          <w:b/>
          <w:lang w:val="en"/>
        </w:rPr>
        <w:t>Fiscal Year</w:t>
      </w:r>
      <w:r w:rsidRPr="003F6B3B">
        <w:rPr>
          <w:lang w:val="en"/>
        </w:rPr>
        <w:t xml:space="preserve"> field, indicate the applicable fiscal year in which the allowance will be paid;</w:t>
      </w:r>
    </w:p>
    <w:p w14:paraId="4E4D3472" w14:textId="77777777" w:rsidR="00DB7CE5" w:rsidRPr="003F6B3B" w:rsidRDefault="00DB7CE5" w:rsidP="00DB7CE5">
      <w:pPr>
        <w:pStyle w:val="Default"/>
        <w:numPr>
          <w:ilvl w:val="0"/>
          <w:numId w:val="147"/>
        </w:numPr>
        <w:spacing w:before="120" w:after="120"/>
        <w:ind w:left="567" w:hanging="357"/>
        <w:contextualSpacing/>
        <w:rPr>
          <w:lang w:val="en"/>
        </w:rPr>
      </w:pPr>
      <w:r w:rsidRPr="003F6B3B">
        <w:rPr>
          <w:lang w:val="en"/>
        </w:rPr>
        <w:t xml:space="preserve">In the </w:t>
      </w:r>
      <w:r w:rsidRPr="003F6B3B">
        <w:rPr>
          <w:b/>
          <w:lang w:val="en"/>
        </w:rPr>
        <w:t>Pay Rate</w:t>
      </w:r>
      <w:r w:rsidRPr="003F6B3B">
        <w:rPr>
          <w:lang w:val="en"/>
        </w:rPr>
        <w:t xml:space="preserve"> field, indicate the lump sum allowance based on the employees specific circumstances. </w:t>
      </w:r>
    </w:p>
    <w:p w14:paraId="02E1CD30" w14:textId="77777777" w:rsidR="00DB7CE5" w:rsidRPr="003F6B3B" w:rsidRDefault="00DB7CE5" w:rsidP="00DB7CE5">
      <w:pPr>
        <w:pStyle w:val="Default"/>
        <w:spacing w:before="120" w:after="120"/>
        <w:rPr>
          <w:rFonts w:cs="Arial"/>
          <w:lang w:val="en"/>
        </w:rPr>
      </w:pPr>
      <w:r w:rsidRPr="003F6B3B">
        <w:rPr>
          <w:noProof/>
          <w:lang w:eastAsia="en-CA"/>
        </w:rPr>
        <w:lastRenderedPageBreak/>
        <w:drawing>
          <wp:inline distT="0" distB="0" distL="0" distR="0" wp14:anchorId="098C2604" wp14:editId="6A23EB6F">
            <wp:extent cx="6027418" cy="2697480"/>
            <wp:effectExtent l="0" t="0" r="0" b="0"/>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9">
                      <a:extLst>
                        <a:ext uri="{28A0092B-C50C-407E-A947-70E740481C1C}">
                          <a14:useLocalDpi xmlns:a14="http://schemas.microsoft.com/office/drawing/2010/main" val="0"/>
                        </a:ext>
                      </a:extLst>
                    </a:blip>
                    <a:stretch>
                      <a:fillRect/>
                    </a:stretch>
                  </pic:blipFill>
                  <pic:spPr>
                    <a:xfrm>
                      <a:off x="0" y="0"/>
                      <a:ext cx="6027418" cy="2697480"/>
                    </a:xfrm>
                    <a:prstGeom prst="rect">
                      <a:avLst/>
                    </a:prstGeom>
                  </pic:spPr>
                </pic:pic>
              </a:graphicData>
            </a:graphic>
          </wp:inline>
        </w:drawing>
      </w:r>
    </w:p>
    <w:p w14:paraId="2B8960C3" w14:textId="77777777" w:rsidR="00DB7CE5" w:rsidRPr="003F6B3B" w:rsidRDefault="00DB7CE5" w:rsidP="00DB7CE5">
      <w:pPr>
        <w:rPr>
          <w:rFonts w:ascii="Calibri" w:hAnsi="Calibri"/>
        </w:rPr>
      </w:pPr>
      <w:r w:rsidRPr="003F6B3B">
        <w:rPr>
          <w:rFonts w:ascii="Calibri" w:hAnsi="Calibri"/>
        </w:rPr>
        <w:t xml:space="preserve">For more information on Isolated Post Allowances, refer to the </w:t>
      </w:r>
      <w:hyperlink r:id="rId60" w:history="1">
        <w:r w:rsidRPr="003F6B3B">
          <w:rPr>
            <w:rStyle w:val="Hyperlink"/>
            <w:rFonts w:ascii="Calibri" w:hAnsi="Calibri"/>
            <w:lang w:val="en"/>
          </w:rPr>
          <w:t>Isolated Posts and Government Housing Directive</w:t>
        </w:r>
      </w:hyperlink>
      <w:r w:rsidRPr="003F6B3B">
        <w:rPr>
          <w:rFonts w:ascii="Calibri" w:hAnsi="Calibri"/>
          <w:lang w:val="en"/>
        </w:rPr>
        <w:t>.</w:t>
      </w:r>
    </w:p>
    <w:p w14:paraId="5051E6C4" w14:textId="77777777" w:rsidR="00DB7CE5" w:rsidRPr="003F6B3B" w:rsidRDefault="00DB7CE5" w:rsidP="003F6B3B">
      <w:pPr>
        <w:pStyle w:val="Heading2"/>
      </w:pPr>
      <w:bookmarkStart w:id="172" w:name="_Toc84509312"/>
      <w:r w:rsidRPr="003F6B3B">
        <w:t>Performance Pay</w:t>
      </w:r>
      <w:bookmarkEnd w:id="172"/>
    </w:p>
    <w:p w14:paraId="710EDA72" w14:textId="536CBC8A" w:rsidR="00DB7CE5" w:rsidRPr="003F6B3B" w:rsidRDefault="00DB7CE5" w:rsidP="00DB7CE5">
      <w:pPr>
        <w:pStyle w:val="Default"/>
        <w:spacing w:before="120" w:after="120"/>
        <w:rPr>
          <w:lang w:val="en"/>
        </w:rPr>
      </w:pPr>
      <w:r w:rsidRPr="003F6B3B">
        <w:rPr>
          <w:lang w:val="en"/>
        </w:rPr>
        <w:t xml:space="preserve">Performance Pay is a component of the Executive </w:t>
      </w:r>
      <w:r w:rsidR="00E421C5" w:rsidRPr="003F6B3B">
        <w:rPr>
          <w:lang w:val="en"/>
        </w:rPr>
        <w:t>pay that</w:t>
      </w:r>
      <w:r w:rsidRPr="003F6B3B">
        <w:rPr>
          <w:lang w:val="en"/>
        </w:rPr>
        <w:t xml:space="preserve"> is dependent on the employee’s achievements against individual and corporate commitments. The amount of Performance Pay will vary from year to year based on the employee’s Level and on their performance. As such, Performance Pay must be forecasted in SFT as a One-Time Allowance:  </w:t>
      </w:r>
    </w:p>
    <w:p w14:paraId="61DF412C" w14:textId="77777777" w:rsidR="00DB7CE5" w:rsidRPr="003F6B3B" w:rsidRDefault="00DB7CE5" w:rsidP="00DB7CE5">
      <w:pPr>
        <w:pStyle w:val="Default"/>
        <w:numPr>
          <w:ilvl w:val="0"/>
          <w:numId w:val="148"/>
        </w:numPr>
        <w:spacing w:before="120" w:after="120"/>
        <w:ind w:left="567"/>
        <w:contextualSpacing/>
        <w:rPr>
          <w:lang w:val="en"/>
        </w:rPr>
      </w:pPr>
      <w:r w:rsidRPr="003F6B3B">
        <w:rPr>
          <w:lang w:val="en"/>
        </w:rPr>
        <w:t xml:space="preserve">Select the </w:t>
      </w:r>
      <w:r w:rsidRPr="003F6B3B">
        <w:rPr>
          <w:b/>
          <w:lang w:val="en"/>
        </w:rPr>
        <w:t>Pay Detail – One-Time Allowances</w:t>
      </w:r>
      <w:r w:rsidRPr="003F6B3B">
        <w:rPr>
          <w:lang w:val="en"/>
        </w:rPr>
        <w:t xml:space="preserve"> tab;</w:t>
      </w:r>
    </w:p>
    <w:p w14:paraId="4CD41544" w14:textId="77777777" w:rsidR="00DB7CE5" w:rsidRPr="003F6B3B" w:rsidRDefault="00DB7CE5" w:rsidP="00DB7CE5">
      <w:pPr>
        <w:pStyle w:val="Default"/>
        <w:numPr>
          <w:ilvl w:val="0"/>
          <w:numId w:val="148"/>
        </w:numPr>
        <w:spacing w:before="120" w:after="120"/>
        <w:ind w:left="567" w:hanging="357"/>
        <w:contextualSpacing/>
        <w:rPr>
          <w:lang w:val="en"/>
        </w:rPr>
      </w:pPr>
      <w:r w:rsidRPr="003F6B3B">
        <w:rPr>
          <w:lang w:val="en"/>
        </w:rPr>
        <w:t xml:space="preserve">Click on the </w:t>
      </w:r>
      <w:r w:rsidRPr="003F6B3B">
        <w:rPr>
          <w:b/>
          <w:lang w:val="en"/>
        </w:rPr>
        <w:t>Add row</w:t>
      </w:r>
      <w:r w:rsidRPr="003F6B3B">
        <w:rPr>
          <w:lang w:val="en"/>
        </w:rPr>
        <w:t xml:space="preserve"> icon;</w:t>
      </w:r>
    </w:p>
    <w:p w14:paraId="7F40BB33" w14:textId="77777777" w:rsidR="00DB7CE5" w:rsidRPr="003F6B3B" w:rsidRDefault="00DB7CE5" w:rsidP="00DB7CE5">
      <w:pPr>
        <w:pStyle w:val="Default"/>
        <w:numPr>
          <w:ilvl w:val="0"/>
          <w:numId w:val="148"/>
        </w:numPr>
        <w:spacing w:before="120" w:after="120"/>
        <w:ind w:left="567" w:hanging="357"/>
        <w:contextualSpacing/>
        <w:rPr>
          <w:lang w:val="en"/>
        </w:rPr>
      </w:pPr>
      <w:r w:rsidRPr="003F6B3B">
        <w:rPr>
          <w:lang w:val="en"/>
        </w:rPr>
        <w:t xml:space="preserve">In the </w:t>
      </w:r>
      <w:r w:rsidRPr="003F6B3B">
        <w:rPr>
          <w:b/>
          <w:lang w:val="en"/>
        </w:rPr>
        <w:t>Forecast Group Code</w:t>
      </w:r>
      <w:r w:rsidRPr="003F6B3B">
        <w:rPr>
          <w:lang w:val="en"/>
        </w:rPr>
        <w:t xml:space="preserve"> field, select “91125 – Performance Pay” from the menu;</w:t>
      </w:r>
    </w:p>
    <w:p w14:paraId="715A8A23" w14:textId="77777777" w:rsidR="00DB7CE5" w:rsidRPr="003F6B3B" w:rsidRDefault="00DB7CE5" w:rsidP="00DB7CE5">
      <w:pPr>
        <w:pStyle w:val="Default"/>
        <w:numPr>
          <w:ilvl w:val="0"/>
          <w:numId w:val="148"/>
        </w:numPr>
        <w:spacing w:before="120" w:after="120"/>
        <w:ind w:left="567" w:hanging="357"/>
        <w:contextualSpacing/>
        <w:rPr>
          <w:lang w:val="en"/>
        </w:rPr>
      </w:pPr>
      <w:r w:rsidRPr="003F6B3B">
        <w:rPr>
          <w:lang w:val="en"/>
        </w:rPr>
        <w:t xml:space="preserve">In the </w:t>
      </w:r>
      <w:r w:rsidRPr="003F6B3B">
        <w:rPr>
          <w:b/>
          <w:lang w:val="en"/>
        </w:rPr>
        <w:t>Fiscal Year</w:t>
      </w:r>
      <w:r w:rsidRPr="003F6B3B">
        <w:rPr>
          <w:lang w:val="en"/>
        </w:rPr>
        <w:t xml:space="preserve"> field, indicate the applicable fiscal year in which the Performance Pay will be paid;</w:t>
      </w:r>
    </w:p>
    <w:p w14:paraId="39724F3C" w14:textId="77777777" w:rsidR="00DB7CE5" w:rsidRPr="003F6B3B" w:rsidRDefault="00DB7CE5" w:rsidP="00DB7CE5">
      <w:pPr>
        <w:pStyle w:val="Default"/>
        <w:numPr>
          <w:ilvl w:val="0"/>
          <w:numId w:val="148"/>
        </w:numPr>
        <w:spacing w:before="120" w:after="120"/>
        <w:ind w:left="567" w:hanging="357"/>
        <w:contextualSpacing/>
        <w:rPr>
          <w:lang w:val="en"/>
        </w:rPr>
      </w:pPr>
      <w:r w:rsidRPr="003F6B3B">
        <w:rPr>
          <w:lang w:val="en"/>
        </w:rPr>
        <w:t xml:space="preserve">In the </w:t>
      </w:r>
      <w:r w:rsidRPr="003F6B3B">
        <w:rPr>
          <w:b/>
          <w:lang w:val="en"/>
        </w:rPr>
        <w:t>Pay Rate</w:t>
      </w:r>
      <w:r w:rsidRPr="003F6B3B">
        <w:rPr>
          <w:lang w:val="en"/>
        </w:rPr>
        <w:t xml:space="preserve"> field, indicate the estimated amount for Performance Pay based on the employees basic pay rate. </w:t>
      </w:r>
    </w:p>
    <w:p w14:paraId="715687A3" w14:textId="77777777" w:rsidR="00DB7CE5" w:rsidRPr="003F6B3B" w:rsidRDefault="00DB7CE5" w:rsidP="00DB7CE5">
      <w:pPr>
        <w:pStyle w:val="Default"/>
        <w:spacing w:before="120" w:after="120"/>
        <w:ind w:left="567"/>
        <w:contextualSpacing/>
        <w:rPr>
          <w:lang w:val="en"/>
        </w:rPr>
      </w:pPr>
    </w:p>
    <w:p w14:paraId="1F9E6610" w14:textId="77777777" w:rsidR="00DB7CE5" w:rsidRPr="003F6B3B" w:rsidRDefault="00DB7CE5" w:rsidP="00DB7CE5">
      <w:pPr>
        <w:pStyle w:val="Default"/>
        <w:spacing w:before="120" w:after="120"/>
        <w:rPr>
          <w:rFonts w:eastAsia="Times New Roman" w:cs="Times New Roman"/>
          <w:color w:val="auto"/>
          <w:lang w:eastAsia="en-CA"/>
        </w:rPr>
      </w:pPr>
      <w:r w:rsidRPr="003F6B3B">
        <w:rPr>
          <w:noProof/>
          <w:lang w:eastAsia="en-CA"/>
        </w:rPr>
        <w:lastRenderedPageBreak/>
        <w:drawing>
          <wp:inline distT="0" distB="0" distL="0" distR="0" wp14:anchorId="39061267" wp14:editId="7BC08A71">
            <wp:extent cx="4678678" cy="2491740"/>
            <wp:effectExtent l="0" t="0" r="0" b="0"/>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1">
                      <a:extLst>
                        <a:ext uri="{28A0092B-C50C-407E-A947-70E740481C1C}">
                          <a14:useLocalDpi xmlns:a14="http://schemas.microsoft.com/office/drawing/2010/main" val="0"/>
                        </a:ext>
                      </a:extLst>
                    </a:blip>
                    <a:stretch>
                      <a:fillRect/>
                    </a:stretch>
                  </pic:blipFill>
                  <pic:spPr>
                    <a:xfrm>
                      <a:off x="0" y="0"/>
                      <a:ext cx="4678678" cy="2491740"/>
                    </a:xfrm>
                    <a:prstGeom prst="rect">
                      <a:avLst/>
                    </a:prstGeom>
                  </pic:spPr>
                </pic:pic>
              </a:graphicData>
            </a:graphic>
          </wp:inline>
        </w:drawing>
      </w:r>
    </w:p>
    <w:p w14:paraId="1ABE3261" w14:textId="60AD75A6" w:rsidR="00DB7CE5" w:rsidRPr="003F6B3B" w:rsidRDefault="00DB7CE5" w:rsidP="00DB7CE5">
      <w:pPr>
        <w:pStyle w:val="Default"/>
        <w:spacing w:before="120" w:after="120"/>
        <w:rPr>
          <w:rFonts w:eastAsia="Times New Roman" w:cs="Times New Roman"/>
          <w:color w:val="auto"/>
          <w:lang w:eastAsia="en-CA"/>
        </w:rPr>
      </w:pPr>
      <w:r w:rsidRPr="003F6B3B">
        <w:rPr>
          <w:rFonts w:eastAsia="Times New Roman" w:cs="Times New Roman"/>
          <w:color w:val="auto"/>
          <w:lang w:eastAsia="en-CA"/>
        </w:rPr>
        <w:t>Note that Performance Pay will be paid for by the organisation where the employee is working on March 31</w:t>
      </w:r>
      <w:r w:rsidRPr="003F6B3B">
        <w:rPr>
          <w:rFonts w:eastAsia="Times New Roman" w:cs="Times New Roman"/>
          <w:color w:val="auto"/>
          <w:vertAlign w:val="superscript"/>
          <w:lang w:eastAsia="en-CA"/>
        </w:rPr>
        <w:t>st</w:t>
      </w:r>
      <w:r w:rsidRPr="003F6B3B">
        <w:rPr>
          <w:rFonts w:eastAsia="Times New Roman" w:cs="Times New Roman"/>
          <w:color w:val="auto"/>
          <w:lang w:eastAsia="en-CA"/>
        </w:rPr>
        <w:t xml:space="preserve">. As such, ESDC will be responsible for the Performance Pay for employees on Transfer-In, regardless of the amount of time they have worked in the department. Oppositely, the other government department will need to assume the costs associated to Performance Pay for employees on Transfer-Out of the department. </w:t>
      </w:r>
    </w:p>
    <w:p w14:paraId="0D9F806B" w14:textId="77777777" w:rsidR="00DB7CE5" w:rsidRPr="003F6B3B" w:rsidRDefault="00DB7CE5" w:rsidP="00DB7CE5">
      <w:pPr>
        <w:pStyle w:val="Default"/>
        <w:spacing w:before="120" w:after="120"/>
        <w:rPr>
          <w:rFonts w:eastAsia="Times New Roman" w:cs="Times New Roman"/>
          <w:color w:val="auto"/>
          <w:lang w:eastAsia="en-CA"/>
        </w:rPr>
      </w:pPr>
      <w:r w:rsidRPr="003F6B3B">
        <w:rPr>
          <w:rFonts w:eastAsia="Times New Roman" w:cs="Times New Roman"/>
          <w:color w:val="auto"/>
          <w:lang w:eastAsia="en-CA"/>
        </w:rPr>
        <w:t>The instructions above apply unless there is an agreement between both parties in regards to the payment of the performance pay. If there is an agreement, the forecast for performance pay in SFT should respect the agreement.</w:t>
      </w:r>
    </w:p>
    <w:p w14:paraId="3B0E3FCB" w14:textId="77777777" w:rsidR="00DB7CE5" w:rsidRPr="003F6B3B" w:rsidRDefault="00DB7CE5" w:rsidP="00DB7CE5">
      <w:pPr>
        <w:pStyle w:val="Default"/>
        <w:spacing w:before="120" w:after="120"/>
        <w:rPr>
          <w:rFonts w:eastAsia="Times New Roman" w:cs="Times New Roman"/>
          <w:color w:val="auto"/>
          <w:lang w:eastAsia="en-CA"/>
        </w:rPr>
      </w:pPr>
      <w:r w:rsidRPr="003F6B3B">
        <w:rPr>
          <w:rFonts w:eastAsia="Times New Roman" w:cs="Times New Roman"/>
          <w:b/>
          <w:color w:val="auto"/>
          <w:u w:val="single"/>
          <w:lang w:eastAsia="en-CA"/>
        </w:rPr>
        <w:t>Unless otherwise indicated in the secondment agreement</w:t>
      </w:r>
      <w:r w:rsidRPr="003F6B3B">
        <w:rPr>
          <w:rFonts w:eastAsia="Times New Roman" w:cs="Times New Roman"/>
          <w:color w:val="auto"/>
          <w:lang w:eastAsia="en-CA"/>
        </w:rPr>
        <w:t>, the same rule will apply for employees seconded to or from the department. As such, ESDC must forecast for the Performance Pay of employees on Secondment-In on March 31</w:t>
      </w:r>
      <w:r w:rsidRPr="003F6B3B">
        <w:rPr>
          <w:rFonts w:eastAsia="Times New Roman" w:cs="Times New Roman"/>
          <w:color w:val="auto"/>
          <w:vertAlign w:val="superscript"/>
          <w:lang w:eastAsia="en-CA"/>
        </w:rPr>
        <w:t>st</w:t>
      </w:r>
      <w:r w:rsidRPr="003F6B3B">
        <w:rPr>
          <w:rFonts w:eastAsia="Times New Roman" w:cs="Times New Roman"/>
          <w:color w:val="auto"/>
          <w:lang w:eastAsia="en-CA"/>
        </w:rPr>
        <w:t xml:space="preserve">. However, for employees on Secondment-Out of the department, these expenditures will need to be paid by the other government department. </w:t>
      </w:r>
    </w:p>
    <w:p w14:paraId="2CB22E0E" w14:textId="77777777" w:rsidR="00DB7CE5" w:rsidRPr="003F6B3B" w:rsidRDefault="00DB7CE5" w:rsidP="00DB7CE5">
      <w:pPr>
        <w:rPr>
          <w:rFonts w:ascii="Calibri" w:hAnsi="Calibri"/>
        </w:rPr>
      </w:pPr>
      <w:r w:rsidRPr="003F6B3B">
        <w:rPr>
          <w:rFonts w:ascii="Calibri" w:hAnsi="Calibri"/>
        </w:rPr>
        <w:t>Note that there is a substitution rule in SFT where the PAYE and the actual payment for performance pay will not show in SFT for confidentiality/sensitivity purposes.</w:t>
      </w:r>
    </w:p>
    <w:p w14:paraId="4A9DAAB9" w14:textId="77777777" w:rsidR="00DB7CE5" w:rsidRPr="003F6B3B" w:rsidRDefault="00DB7CE5" w:rsidP="00DB7CE5">
      <w:pPr>
        <w:pStyle w:val="Default"/>
        <w:spacing w:before="120" w:after="120"/>
        <w:rPr>
          <w:rFonts w:eastAsia="Times New Roman" w:cs="Times New Roman"/>
          <w:color w:val="auto"/>
          <w:lang w:eastAsia="en-CA"/>
        </w:rPr>
      </w:pPr>
      <w:r w:rsidRPr="003F6B3B">
        <w:rPr>
          <w:rFonts w:eastAsia="Times New Roman" w:cs="Times New Roman"/>
          <w:color w:val="auto"/>
          <w:lang w:eastAsia="en-CA"/>
        </w:rPr>
        <w:t xml:space="preserve">For more information on Performance Pay, refer to </w:t>
      </w:r>
      <w:hyperlink r:id="rId62" w:anchor="a8" w:history="1">
        <w:r w:rsidRPr="003F6B3B">
          <w:rPr>
            <w:rStyle w:val="Hyperlink"/>
          </w:rPr>
          <w:t>the Frequently Asked Questions on the Performance Management Program Results for Executives</w:t>
        </w:r>
      </w:hyperlink>
      <w:r w:rsidRPr="003F6B3B">
        <w:rPr>
          <w:rFonts w:eastAsia="Times New Roman" w:cs="Times New Roman"/>
          <w:color w:val="auto"/>
          <w:lang w:eastAsia="en-CA"/>
        </w:rPr>
        <w:t>.</w:t>
      </w:r>
    </w:p>
    <w:p w14:paraId="51C21555" w14:textId="77777777" w:rsidR="00DB7CE5" w:rsidRPr="003F6B3B" w:rsidRDefault="00DB7CE5" w:rsidP="003F6B3B">
      <w:pPr>
        <w:pStyle w:val="Heading2"/>
      </w:pPr>
      <w:bookmarkStart w:id="173" w:name="_Toc84509313"/>
      <w:r w:rsidRPr="003F6B3B">
        <w:t>Education Allowances - Nursing Group</w:t>
      </w:r>
      <w:bookmarkEnd w:id="173"/>
    </w:p>
    <w:p w14:paraId="1DB93519" w14:textId="77777777" w:rsidR="00DB7CE5" w:rsidRPr="003F6B3B" w:rsidRDefault="00DB7CE5" w:rsidP="00DB7CE5">
      <w:pPr>
        <w:pStyle w:val="Default"/>
        <w:spacing w:before="120" w:after="120"/>
        <w:rPr>
          <w:lang w:val="en"/>
        </w:rPr>
      </w:pPr>
      <w:r w:rsidRPr="003F6B3B">
        <w:t xml:space="preserve">Employees in the Nursing Group (NU), based on their specific collective agreement, are entitled to an education allowance to undertake training or education that is utilized in the performance of their duties*. The amount of the allowance will vary depending on the length and level (i.e. baccalaureate, master’s degree). </w:t>
      </w:r>
      <w:r w:rsidRPr="003F6B3B">
        <w:rPr>
          <w:lang w:val="en"/>
        </w:rPr>
        <w:t xml:space="preserve">As such, the Education Allowance must be forecasted in SFT as a One-Time Allowance:  </w:t>
      </w:r>
    </w:p>
    <w:p w14:paraId="6536C40A" w14:textId="77777777" w:rsidR="00DB7CE5" w:rsidRPr="003F6B3B" w:rsidRDefault="00DB7CE5" w:rsidP="00DB7CE5">
      <w:pPr>
        <w:pStyle w:val="Default"/>
        <w:numPr>
          <w:ilvl w:val="0"/>
          <w:numId w:val="149"/>
        </w:numPr>
        <w:spacing w:before="120" w:after="120"/>
        <w:contextualSpacing/>
        <w:rPr>
          <w:lang w:val="en"/>
        </w:rPr>
      </w:pPr>
      <w:r w:rsidRPr="003F6B3B">
        <w:rPr>
          <w:lang w:val="en"/>
        </w:rPr>
        <w:t xml:space="preserve">Select the </w:t>
      </w:r>
      <w:r w:rsidRPr="003F6B3B">
        <w:rPr>
          <w:b/>
          <w:lang w:val="en"/>
        </w:rPr>
        <w:t>Pay Detail – One-Time Allowances</w:t>
      </w:r>
      <w:r w:rsidRPr="003F6B3B">
        <w:rPr>
          <w:lang w:val="en"/>
        </w:rPr>
        <w:t xml:space="preserve"> tab;</w:t>
      </w:r>
    </w:p>
    <w:p w14:paraId="010BAA2C" w14:textId="77777777" w:rsidR="00DB7CE5" w:rsidRPr="003F6B3B" w:rsidRDefault="00DB7CE5" w:rsidP="00DB7CE5">
      <w:pPr>
        <w:pStyle w:val="Default"/>
        <w:numPr>
          <w:ilvl w:val="0"/>
          <w:numId w:val="149"/>
        </w:numPr>
        <w:spacing w:before="120" w:after="120"/>
        <w:ind w:left="567" w:hanging="357"/>
        <w:contextualSpacing/>
        <w:rPr>
          <w:lang w:val="en"/>
        </w:rPr>
      </w:pPr>
      <w:r w:rsidRPr="003F6B3B">
        <w:rPr>
          <w:lang w:val="en"/>
        </w:rPr>
        <w:t xml:space="preserve">Click on the </w:t>
      </w:r>
      <w:r w:rsidRPr="003F6B3B">
        <w:rPr>
          <w:b/>
          <w:lang w:val="en"/>
        </w:rPr>
        <w:t>Add row</w:t>
      </w:r>
      <w:r w:rsidRPr="003F6B3B">
        <w:rPr>
          <w:lang w:val="en"/>
        </w:rPr>
        <w:t xml:space="preserve"> icon;</w:t>
      </w:r>
    </w:p>
    <w:p w14:paraId="378C1B19" w14:textId="77777777" w:rsidR="00DB7CE5" w:rsidRPr="003F6B3B" w:rsidRDefault="00DB7CE5" w:rsidP="00DB7CE5">
      <w:pPr>
        <w:pStyle w:val="Default"/>
        <w:numPr>
          <w:ilvl w:val="0"/>
          <w:numId w:val="149"/>
        </w:numPr>
        <w:spacing w:before="120" w:after="120"/>
        <w:ind w:left="567" w:hanging="357"/>
        <w:contextualSpacing/>
        <w:rPr>
          <w:lang w:val="en"/>
        </w:rPr>
      </w:pPr>
      <w:r w:rsidRPr="003F6B3B">
        <w:rPr>
          <w:lang w:val="en"/>
        </w:rPr>
        <w:t xml:space="preserve">In the </w:t>
      </w:r>
      <w:r w:rsidRPr="003F6B3B">
        <w:rPr>
          <w:b/>
          <w:lang w:val="en"/>
        </w:rPr>
        <w:t>Forecast Group Code</w:t>
      </w:r>
      <w:r w:rsidRPr="003F6B3B">
        <w:rPr>
          <w:lang w:val="en"/>
        </w:rPr>
        <w:t xml:space="preserve"> field, select “</w:t>
      </w:r>
      <w:r w:rsidRPr="003F6B3B">
        <w:t xml:space="preserve">91040 – Other Allowance” </w:t>
      </w:r>
      <w:r w:rsidRPr="003F6B3B">
        <w:rPr>
          <w:lang w:val="en"/>
        </w:rPr>
        <w:t>from the menu;</w:t>
      </w:r>
    </w:p>
    <w:p w14:paraId="14F86201" w14:textId="77777777" w:rsidR="00DB7CE5" w:rsidRPr="003F6B3B" w:rsidRDefault="00DB7CE5" w:rsidP="00DB7CE5">
      <w:pPr>
        <w:pStyle w:val="Default"/>
        <w:numPr>
          <w:ilvl w:val="0"/>
          <w:numId w:val="149"/>
        </w:numPr>
        <w:spacing w:before="120" w:after="120"/>
        <w:ind w:left="567" w:hanging="357"/>
        <w:contextualSpacing/>
        <w:rPr>
          <w:lang w:val="en"/>
        </w:rPr>
      </w:pPr>
      <w:r w:rsidRPr="003F6B3B">
        <w:rPr>
          <w:lang w:val="en"/>
        </w:rPr>
        <w:lastRenderedPageBreak/>
        <w:t xml:space="preserve">In the </w:t>
      </w:r>
      <w:r w:rsidRPr="003F6B3B">
        <w:rPr>
          <w:b/>
          <w:lang w:val="en"/>
        </w:rPr>
        <w:t>Fiscal Year</w:t>
      </w:r>
      <w:r w:rsidRPr="003F6B3B">
        <w:rPr>
          <w:lang w:val="en"/>
        </w:rPr>
        <w:t xml:space="preserve"> field, indicate the applicable fiscal year in which the Education Allowance will be paid;</w:t>
      </w:r>
    </w:p>
    <w:p w14:paraId="17D49017" w14:textId="77777777" w:rsidR="00DB7CE5" w:rsidRPr="003F6B3B" w:rsidRDefault="00DB7CE5" w:rsidP="00DB7CE5">
      <w:pPr>
        <w:pStyle w:val="Default"/>
        <w:numPr>
          <w:ilvl w:val="0"/>
          <w:numId w:val="149"/>
        </w:numPr>
        <w:spacing w:before="120" w:after="120"/>
        <w:ind w:left="567" w:hanging="357"/>
        <w:contextualSpacing/>
        <w:rPr>
          <w:lang w:val="en"/>
        </w:rPr>
      </w:pPr>
      <w:r w:rsidRPr="003F6B3B">
        <w:rPr>
          <w:lang w:val="en"/>
        </w:rPr>
        <w:t xml:space="preserve">In the </w:t>
      </w:r>
      <w:r w:rsidRPr="003F6B3B">
        <w:rPr>
          <w:b/>
          <w:lang w:val="en"/>
        </w:rPr>
        <w:t>Pay Rate</w:t>
      </w:r>
      <w:r w:rsidRPr="003F6B3B">
        <w:rPr>
          <w:lang w:val="en"/>
        </w:rPr>
        <w:t xml:space="preserve"> field, indicate the amount of Education Allowance based on the employee’s chose training program.  </w:t>
      </w:r>
    </w:p>
    <w:p w14:paraId="50A88005" w14:textId="77777777" w:rsidR="00DB7CE5" w:rsidRPr="003F6B3B" w:rsidRDefault="00DB7CE5" w:rsidP="00DB7CE5">
      <w:pPr>
        <w:pStyle w:val="P106Table"/>
        <w:jc w:val="center"/>
        <w:rPr>
          <w:rFonts w:ascii="Calibri" w:hAnsi="Calibri"/>
          <w:sz w:val="24"/>
          <w:szCs w:val="24"/>
          <w:lang w:val="en"/>
        </w:rPr>
      </w:pPr>
      <w:r w:rsidRPr="003F6B3B">
        <w:rPr>
          <w:noProof/>
          <w:lang w:val="en-CA" w:eastAsia="en-CA"/>
        </w:rPr>
        <w:drawing>
          <wp:inline distT="0" distB="0" distL="0" distR="0" wp14:anchorId="53925B8E" wp14:editId="10FFBF0F">
            <wp:extent cx="4434840" cy="2301240"/>
            <wp:effectExtent l="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3">
                      <a:extLst>
                        <a:ext uri="{28A0092B-C50C-407E-A947-70E740481C1C}">
                          <a14:useLocalDpi xmlns:a14="http://schemas.microsoft.com/office/drawing/2010/main" val="0"/>
                        </a:ext>
                      </a:extLst>
                    </a:blip>
                    <a:stretch>
                      <a:fillRect/>
                    </a:stretch>
                  </pic:blipFill>
                  <pic:spPr>
                    <a:xfrm>
                      <a:off x="0" y="0"/>
                      <a:ext cx="4434840" cy="2301240"/>
                    </a:xfrm>
                    <a:prstGeom prst="rect">
                      <a:avLst/>
                    </a:prstGeom>
                  </pic:spPr>
                </pic:pic>
              </a:graphicData>
            </a:graphic>
          </wp:inline>
        </w:drawing>
      </w:r>
    </w:p>
    <w:p w14:paraId="6B442C76" w14:textId="77777777" w:rsidR="00DB7CE5" w:rsidRPr="003F6B3B" w:rsidRDefault="00DB7CE5" w:rsidP="00DB7CE5">
      <w:pPr>
        <w:pStyle w:val="Default"/>
        <w:spacing w:before="120" w:after="120"/>
        <w:rPr>
          <w:rFonts w:eastAsia="Times New Roman" w:cs="Times New Roman"/>
          <w:color w:val="auto"/>
          <w:lang w:eastAsia="en-CA"/>
        </w:rPr>
      </w:pPr>
      <w:r w:rsidRPr="003F6B3B">
        <w:rPr>
          <w:rFonts w:eastAsia="Times New Roman" w:cs="Times New Roman"/>
          <w:color w:val="auto"/>
          <w:lang w:eastAsia="en-CA"/>
        </w:rPr>
        <w:t xml:space="preserve">For more information on the Education Allowances for members of the Nursing Group, refer to the </w:t>
      </w:r>
      <w:hyperlink r:id="rId64" w:history="1">
        <w:r w:rsidRPr="003F6B3B">
          <w:rPr>
            <w:rStyle w:val="Hyperlink"/>
          </w:rPr>
          <w:t>Health Services collective agreement</w:t>
        </w:r>
        <w:r w:rsidRPr="003F6B3B">
          <w:rPr>
            <w:rStyle w:val="Hyperlink"/>
            <w:rFonts w:cs="Times New Roman"/>
          </w:rPr>
          <w:t>.</w:t>
        </w:r>
      </w:hyperlink>
      <w:r w:rsidRPr="003F6B3B">
        <w:rPr>
          <w:rFonts w:eastAsia="Times New Roman" w:cs="Times New Roman"/>
          <w:color w:val="auto"/>
          <w:lang w:eastAsia="en-CA"/>
        </w:rPr>
        <w:t xml:space="preserve"> </w:t>
      </w:r>
    </w:p>
    <w:p w14:paraId="609F8C69" w14:textId="77777777" w:rsidR="00DB7CE5" w:rsidRPr="003F6B3B" w:rsidRDefault="00DB7CE5" w:rsidP="00DB7CE5">
      <w:pPr>
        <w:pStyle w:val="Default"/>
        <w:spacing w:before="120" w:after="120"/>
        <w:rPr>
          <w:rFonts w:eastAsia="Times New Roman" w:cs="Times New Roman"/>
          <w:i/>
          <w:color w:val="auto"/>
          <w:lang w:eastAsia="en-CA"/>
        </w:rPr>
      </w:pPr>
      <w:r w:rsidRPr="003F6B3B">
        <w:rPr>
          <w:rFonts w:eastAsia="Times New Roman" w:cs="Times New Roman"/>
          <w:i/>
          <w:color w:val="auto"/>
          <w:lang w:eastAsia="en-CA"/>
        </w:rPr>
        <w:t>*Note that employees in the Nursing Group are entitled to the Education Allowance even while on Maternity/Parental Leave. In this situation, the allowance should be added in the Pay Detail – One-Time Allowances tab of the Maternity/Parental leave event record. Even though the event record is excluded from forecasts, the one-time allowance will be considered in the calculation of the forecasts and will appear in the different SFT reports.</w:t>
      </w:r>
    </w:p>
    <w:p w14:paraId="63DA7EA5" w14:textId="77777777" w:rsidR="00DB7CE5" w:rsidRPr="003F6B3B" w:rsidRDefault="00DB7CE5" w:rsidP="00DB7CE5">
      <w:pPr>
        <w:pStyle w:val="Heading1"/>
      </w:pPr>
      <w:bookmarkStart w:id="174" w:name="_Toc449446037"/>
      <w:bookmarkStart w:id="175" w:name="_Toc84509314"/>
      <w:bookmarkEnd w:id="165"/>
      <w:bookmarkEnd w:id="166"/>
      <w:r w:rsidRPr="003F6B3B">
        <w:t>ZZSF02 - Planned Staffing Forecast</w:t>
      </w:r>
      <w:bookmarkEnd w:id="174"/>
      <w:bookmarkEnd w:id="175"/>
    </w:p>
    <w:p w14:paraId="50396C5D" w14:textId="77777777" w:rsidR="00DB7CE5" w:rsidRPr="003F6B3B" w:rsidRDefault="00DB7CE5" w:rsidP="00DB7CE5">
      <w:pPr>
        <w:shd w:val="clear" w:color="auto" w:fill="CCFFCC"/>
        <w:rPr>
          <w:rFonts w:ascii="Calibri" w:hAnsi="Calibri"/>
          <w:b/>
        </w:rPr>
      </w:pPr>
      <w:bookmarkStart w:id="176" w:name="_Toc417991000"/>
      <w:r w:rsidRPr="003F6B3B">
        <w:rPr>
          <w:rFonts w:ascii="Calibri" w:hAnsi="Calibri"/>
          <w:b/>
        </w:rPr>
        <w:t xml:space="preserve">Purpose </w:t>
      </w:r>
    </w:p>
    <w:p w14:paraId="45FEFF41" w14:textId="77777777" w:rsidR="00DB7CE5" w:rsidRPr="003F6B3B" w:rsidRDefault="00DB7CE5" w:rsidP="00DB7CE5">
      <w:pPr>
        <w:rPr>
          <w:rFonts w:ascii="Calibri" w:eastAsia="Arial Unicode MS" w:hAnsi="Calibri" w:cs="Arial"/>
          <w:lang w:val="en"/>
        </w:rPr>
      </w:pPr>
      <w:r w:rsidRPr="003F6B3B">
        <w:rPr>
          <w:rFonts w:ascii="Calibri" w:eastAsia="Arial Unicode MS" w:hAnsi="Calibri" w:cs="Arial"/>
          <w:lang w:val="en"/>
        </w:rPr>
        <w:t>Maintain planned position data to forecast anticipated staffing requests.</w:t>
      </w:r>
    </w:p>
    <w:p w14:paraId="629347CA" w14:textId="77777777" w:rsidR="00DB7CE5" w:rsidRPr="003F6B3B" w:rsidRDefault="00DB7CE5" w:rsidP="00DB7CE5">
      <w:pPr>
        <w:rPr>
          <w:rFonts w:ascii="Calibri" w:eastAsia="Arial Unicode MS" w:hAnsi="Calibri" w:cs="Arial"/>
          <w:lang w:val="en"/>
        </w:rPr>
      </w:pPr>
    </w:p>
    <w:p w14:paraId="4735EECB" w14:textId="77777777" w:rsidR="00DB7CE5" w:rsidRPr="003F6B3B" w:rsidRDefault="00DB7CE5" w:rsidP="00DB7CE5">
      <w:pPr>
        <w:rPr>
          <w:rFonts w:ascii="Calibri" w:eastAsia="Arial Unicode MS" w:hAnsi="Calibri" w:cs="Arial"/>
          <w:lang w:val="en"/>
        </w:rPr>
      </w:pPr>
      <w:r w:rsidRPr="003F6B3B">
        <w:rPr>
          <w:rFonts w:ascii="Calibri" w:eastAsia="Arial Unicode MS" w:hAnsi="Calibri" w:cs="Arial"/>
          <w:lang w:val="en"/>
        </w:rPr>
        <w:t>Perform this procedure when there is a requirement to forecast for anticipatory staffing of a currently filled position or for future planned staffing. This functionality is used for business planning purposes and enables better integration of planned staffing information from both a financial and human resource perspective.</w:t>
      </w:r>
    </w:p>
    <w:p w14:paraId="7B16B67D" w14:textId="77777777" w:rsidR="00DB7CE5" w:rsidRPr="003F6B3B" w:rsidRDefault="00DB7CE5" w:rsidP="00DB7CE5">
      <w:pPr>
        <w:shd w:val="clear" w:color="auto" w:fill="CCFFCC"/>
        <w:rPr>
          <w:rFonts w:ascii="Calibri" w:hAnsi="Calibri"/>
          <w:b/>
        </w:rPr>
      </w:pPr>
      <w:r w:rsidRPr="003F6B3B">
        <w:rPr>
          <w:rFonts w:ascii="Calibri" w:hAnsi="Calibri"/>
          <w:b/>
        </w:rPr>
        <w:t xml:space="preserve">Business Process </w:t>
      </w:r>
    </w:p>
    <w:p w14:paraId="3163C3F6" w14:textId="77777777" w:rsidR="00DB7CE5" w:rsidRPr="003F6B3B" w:rsidRDefault="00DB7CE5" w:rsidP="00DB7CE5">
      <w:pPr>
        <w:spacing w:before="120" w:after="120"/>
        <w:rPr>
          <w:rFonts w:ascii="Calibri" w:eastAsia="Arial Unicode MS" w:hAnsi="Calibri" w:cs="Arial"/>
          <w:lang w:val="en"/>
        </w:rPr>
      </w:pPr>
      <w:r w:rsidRPr="003F6B3B">
        <w:rPr>
          <w:rFonts w:ascii="Calibri" w:eastAsia="Arial Unicode MS" w:hAnsi="Calibri" w:cs="Arial"/>
          <w:lang w:val="en"/>
        </w:rPr>
        <w:t xml:space="preserve">The position number record must exist in the system. If a position number does not exist, </w:t>
      </w:r>
      <w:hyperlink w:anchor="_Creating_a_Position" w:history="1">
        <w:r w:rsidRPr="003F6B3B">
          <w:rPr>
            <w:rStyle w:val="Hyperlink"/>
            <w:rFonts w:ascii="Calibri" w:eastAsia="Arial Unicode MS" w:hAnsi="Calibri"/>
            <w:lang w:val="en"/>
          </w:rPr>
          <w:t>refer to section ZZPOS_NUMBER - Creating a position under the specific section Planned (unclassified).</w:t>
        </w:r>
      </w:hyperlink>
      <w:r w:rsidRPr="003F6B3B">
        <w:rPr>
          <w:rFonts w:ascii="Calibri" w:eastAsia="Arial Unicode MS" w:hAnsi="Calibri" w:cs="Arial"/>
          <w:lang w:val="en"/>
        </w:rPr>
        <w:t xml:space="preserve"> </w:t>
      </w:r>
    </w:p>
    <w:p w14:paraId="5B61733B"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A forecast by position (planned staffing) should be created when there is a need to forecast for:</w:t>
      </w:r>
    </w:p>
    <w:p w14:paraId="448E877C" w14:textId="77777777" w:rsidR="00DB7CE5" w:rsidRPr="003F6B3B" w:rsidRDefault="00DB7CE5" w:rsidP="00DB7CE5">
      <w:pPr>
        <w:numPr>
          <w:ilvl w:val="0"/>
          <w:numId w:val="128"/>
        </w:numPr>
        <w:spacing w:before="120" w:after="120"/>
        <w:ind w:left="760" w:hanging="357"/>
        <w:contextualSpacing/>
        <w:rPr>
          <w:rFonts w:ascii="Calibri" w:eastAsia="Arial Unicode MS" w:hAnsi="Calibri" w:cs="Arial"/>
          <w:lang w:val="en-US"/>
        </w:rPr>
      </w:pPr>
      <w:r w:rsidRPr="003F6B3B">
        <w:rPr>
          <w:rFonts w:ascii="Calibri" w:eastAsia="Arial Unicode MS" w:hAnsi="Calibri" w:cs="Arial"/>
          <w:lang w:val="en-US"/>
        </w:rPr>
        <w:t>Existing vacant positions;</w:t>
      </w:r>
    </w:p>
    <w:p w14:paraId="2AF06CDA" w14:textId="77777777" w:rsidR="00DB7CE5" w:rsidRPr="003F6B3B" w:rsidRDefault="00DB7CE5" w:rsidP="00DB7CE5">
      <w:pPr>
        <w:numPr>
          <w:ilvl w:val="0"/>
          <w:numId w:val="128"/>
        </w:numPr>
        <w:spacing w:before="120" w:after="120"/>
        <w:ind w:left="760" w:hanging="357"/>
        <w:contextualSpacing/>
        <w:rPr>
          <w:rFonts w:ascii="Calibri" w:eastAsia="Arial Unicode MS" w:hAnsi="Calibri" w:cs="Arial"/>
          <w:lang w:val="en-US"/>
        </w:rPr>
      </w:pPr>
      <w:r w:rsidRPr="003F6B3B">
        <w:rPr>
          <w:rFonts w:ascii="Calibri" w:eastAsia="Arial Unicode MS" w:hAnsi="Calibri" w:cs="Arial"/>
          <w:lang w:val="en-US"/>
        </w:rPr>
        <w:t>Positions that will become vacant in the future;</w:t>
      </w:r>
    </w:p>
    <w:p w14:paraId="648CA1A3" w14:textId="77777777" w:rsidR="00DB7CE5" w:rsidRPr="003F6B3B" w:rsidRDefault="00DB7CE5" w:rsidP="00DB7CE5">
      <w:pPr>
        <w:numPr>
          <w:ilvl w:val="0"/>
          <w:numId w:val="128"/>
        </w:numPr>
        <w:spacing w:before="120" w:after="120"/>
        <w:ind w:left="760" w:hanging="357"/>
        <w:contextualSpacing/>
        <w:rPr>
          <w:rFonts w:ascii="Calibri" w:eastAsia="Arial Unicode MS" w:hAnsi="Calibri" w:cs="Arial"/>
          <w:lang w:val="en-US"/>
        </w:rPr>
      </w:pPr>
      <w:r w:rsidRPr="003F6B3B">
        <w:rPr>
          <w:rFonts w:ascii="Calibri" w:eastAsia="Arial Unicode MS" w:hAnsi="Calibri" w:cs="Arial"/>
          <w:lang w:val="en-US"/>
        </w:rPr>
        <w:t>Newly created positions;</w:t>
      </w:r>
    </w:p>
    <w:p w14:paraId="0221DE22" w14:textId="77777777" w:rsidR="00DB7CE5" w:rsidRPr="003F6B3B" w:rsidRDefault="00DB7CE5" w:rsidP="00DB7CE5">
      <w:pPr>
        <w:numPr>
          <w:ilvl w:val="0"/>
          <w:numId w:val="128"/>
        </w:numPr>
        <w:spacing w:after="120"/>
        <w:ind w:left="760" w:hanging="357"/>
        <w:rPr>
          <w:rFonts w:ascii="Calibri" w:eastAsia="Arial Unicode MS" w:hAnsi="Calibri" w:cs="Arial"/>
          <w:lang w:val="en-US"/>
        </w:rPr>
      </w:pPr>
      <w:r w:rsidRPr="003F6B3B">
        <w:rPr>
          <w:rFonts w:ascii="Calibri" w:eastAsia="Arial Unicode MS" w:hAnsi="Calibri" w:cs="Arial"/>
          <w:lang w:val="en-US"/>
        </w:rPr>
        <w:lastRenderedPageBreak/>
        <w:t xml:space="preserve">An employee for whom the PRI is not yet available in SFT (Note that as soon as the PRI is available in SFT, the planned staffing needs to be deleted accordingly to avoid a duplicate forecast for the same employee). </w:t>
      </w:r>
    </w:p>
    <w:p w14:paraId="685371C0"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As a general rule, for the first three cases listed above, a planned staffing forecast should only be created when the employee that will fill the position is either external to the department or is unknown.</w:t>
      </w:r>
    </w:p>
    <w:p w14:paraId="643FC3D1"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If the employee that will likely fill the position exists in SFT (the PRI is available in SFT) the forecast should be entered directly in that employee’s forecast by adding an event.</w:t>
      </w:r>
    </w:p>
    <w:p w14:paraId="7D481D70"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Therefore, a planned staffing forecast should be created for the following staffing actions:</w:t>
      </w:r>
    </w:p>
    <w:p w14:paraId="529E3CD6" w14:textId="77777777" w:rsidR="00DB7CE5" w:rsidRPr="003F6B3B" w:rsidRDefault="00DB7CE5" w:rsidP="00DB7CE5">
      <w:pPr>
        <w:numPr>
          <w:ilvl w:val="0"/>
          <w:numId w:val="130"/>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Acting for more than four months (if the person is unknown);</w:t>
      </w:r>
    </w:p>
    <w:p w14:paraId="1B90ADFE" w14:textId="77777777" w:rsidR="00DB7CE5" w:rsidRPr="003F6B3B" w:rsidRDefault="00DB7CE5" w:rsidP="00DB7CE5">
      <w:pPr>
        <w:numPr>
          <w:ilvl w:val="0"/>
          <w:numId w:val="129"/>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Appointment (Indeterminate and Term);</w:t>
      </w:r>
    </w:p>
    <w:p w14:paraId="186FB15B" w14:textId="77777777" w:rsidR="00DB7CE5" w:rsidRPr="003F6B3B" w:rsidRDefault="00DB7CE5" w:rsidP="00DB7CE5">
      <w:pPr>
        <w:numPr>
          <w:ilvl w:val="0"/>
          <w:numId w:val="129"/>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Deployment;</w:t>
      </w:r>
    </w:p>
    <w:p w14:paraId="0FF3BFDC" w14:textId="77777777" w:rsidR="00DB7CE5" w:rsidRPr="003F6B3B" w:rsidRDefault="00DB7CE5" w:rsidP="00DB7CE5">
      <w:pPr>
        <w:numPr>
          <w:ilvl w:val="0"/>
          <w:numId w:val="129"/>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Secondment In (from OGD);</w:t>
      </w:r>
    </w:p>
    <w:p w14:paraId="15141F8F" w14:textId="77777777" w:rsidR="00DB7CE5" w:rsidRPr="003F6B3B" w:rsidRDefault="00DB7CE5" w:rsidP="00DB7CE5">
      <w:pPr>
        <w:numPr>
          <w:ilvl w:val="0"/>
          <w:numId w:val="129"/>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Casual Employment;</w:t>
      </w:r>
    </w:p>
    <w:p w14:paraId="400B731C" w14:textId="77777777" w:rsidR="00DB7CE5" w:rsidRPr="003F6B3B" w:rsidRDefault="00DB7CE5" w:rsidP="00DB7CE5">
      <w:pPr>
        <w:numPr>
          <w:ilvl w:val="0"/>
          <w:numId w:val="129"/>
        </w:numPr>
        <w:spacing w:before="120" w:after="120"/>
        <w:ind w:left="538" w:hanging="357"/>
        <w:contextualSpacing/>
        <w:rPr>
          <w:rFonts w:ascii="Calibri" w:eastAsia="Arial Unicode MS" w:hAnsi="Calibri" w:cs="Arial"/>
          <w:lang w:val="en-US"/>
        </w:rPr>
      </w:pPr>
      <w:r w:rsidRPr="003F6B3B">
        <w:rPr>
          <w:rFonts w:ascii="Calibri" w:eastAsia="Arial Unicode MS" w:hAnsi="Calibri" w:cs="Arial"/>
          <w:lang w:val="en-US"/>
        </w:rPr>
        <w:t>Student Employment;</w:t>
      </w:r>
    </w:p>
    <w:p w14:paraId="124BE1ED" w14:textId="77777777" w:rsidR="00DB7CE5" w:rsidRPr="003F6B3B" w:rsidRDefault="00DB7CE5" w:rsidP="00DB7CE5">
      <w:pPr>
        <w:numPr>
          <w:ilvl w:val="0"/>
          <w:numId w:val="129"/>
        </w:numPr>
        <w:spacing w:after="120"/>
        <w:ind w:left="538" w:hanging="357"/>
        <w:rPr>
          <w:rFonts w:ascii="Calibri" w:eastAsia="Arial Unicode MS" w:hAnsi="Calibri" w:cs="Arial"/>
          <w:lang w:val="en-US"/>
        </w:rPr>
      </w:pPr>
      <w:r w:rsidRPr="003F6B3B">
        <w:rPr>
          <w:rFonts w:ascii="Calibri" w:eastAsia="Arial Unicode MS" w:hAnsi="Calibri" w:cs="Arial"/>
          <w:lang w:val="en-US"/>
        </w:rPr>
        <w:t>Part-time Worker.</w:t>
      </w:r>
    </w:p>
    <w:p w14:paraId="0426F208"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Note that short term acting periods (less than four months) and assignments should be forecasted at the employee level as much as possible (i.e. when the person is known) by adding an event.  In cases where this is not possible (i.e. when the person is unknown), a planned staffing forecast can be created, but must be deleted as soon as the employee’s record can be updated.</w:t>
      </w:r>
    </w:p>
    <w:p w14:paraId="651FC178"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Forecast for acting under planned staffing should be done using a constant amount equal to the increment only (otherwise forecasts will be overstated).</w:t>
      </w:r>
    </w:p>
    <w:p w14:paraId="0E4E0B03"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Term extensions must be done directly in the employee’s forecast by adding an event referring to appropriate dates and by using the Action Code EXT/PROL – Extension of Term. Term extensions should not be done by changing the end date of the existing event.</w:t>
      </w:r>
    </w:p>
    <w:p w14:paraId="63093393"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Also, it is mandatory to identify for each planned staffing the Planned Staffing Type Code, which indicates whether the planned staffing is internal or external; and the Anticipated Staffing Action to the best of the manager’s knowledge at the time of the creation of the planned staffing (please refer to the following link in order to obtain descriptions of each anticipated staffing action:  </w:t>
      </w:r>
      <w:hyperlink r:id="rId65" w:history="1">
        <w:r w:rsidRPr="003F6B3B">
          <w:rPr>
            <w:rStyle w:val="Hyperlink"/>
            <w:rFonts w:ascii="Calibri" w:eastAsia="Arial Unicode MS" w:hAnsi="Calibri"/>
            <w:lang w:val="en-US"/>
          </w:rPr>
          <w:t>http://hrsc-csrh.prv/webforms/Home.aspx</w:t>
        </w:r>
      </w:hyperlink>
      <w:r w:rsidRPr="003F6B3B">
        <w:rPr>
          <w:rFonts w:ascii="Calibri" w:eastAsia="Arial Unicode MS" w:hAnsi="Calibri" w:cs="Arial"/>
          <w:lang w:val="en-US"/>
        </w:rPr>
        <w:t>).</w:t>
      </w:r>
    </w:p>
    <w:p w14:paraId="730C8529"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While planned staffings identified as “Internal to branch/region” are not excluded from forecasts, when consolidating the forecast at the branch level, an adjustment in FMBB must be done (using budget type (FAPS)) to reduce the overall branch/region forecast and to ensure that the effect of this planned staffing is nil. Note that FMBB adjustments must be properly identified using the appropriate Planned Staffing Type code (i.e. INT BR/DG; INT DEP/MIN; INT PS/FS; EXT PS/FP; PRI/CIDP).</w:t>
      </w:r>
    </w:p>
    <w:p w14:paraId="425D7247" w14:textId="77777777" w:rsidR="00DB7CE5" w:rsidRPr="003F6B3B" w:rsidRDefault="00DB7CE5" w:rsidP="00DB7CE5">
      <w:pPr>
        <w:spacing w:before="120" w:after="120"/>
        <w:rPr>
          <w:rFonts w:eastAsia="Arial Unicode MS"/>
          <w:color w:val="FF0000"/>
          <w:lang w:val="en-US"/>
        </w:rPr>
      </w:pPr>
      <w:r w:rsidRPr="003F6B3B">
        <w:rPr>
          <w:rFonts w:ascii="Calibri" w:eastAsia="Arial Unicode MS" w:hAnsi="Calibri" w:cs="Arial"/>
          <w:lang w:val="en-US"/>
        </w:rPr>
        <w:t>Important to note that the HR End Date and/or Projected End Date should only be used when planned staffing is for a specific period (i.e. term, casual, and student). They should never be used with indeterminate employees.</w:t>
      </w:r>
    </w:p>
    <w:p w14:paraId="15F5D55A" w14:textId="77777777" w:rsidR="00DB7CE5" w:rsidRPr="003F6B3B" w:rsidRDefault="00DB7CE5" w:rsidP="00DB7CE5">
      <w:pPr>
        <w:shd w:val="clear" w:color="auto" w:fill="CCFFCC"/>
        <w:rPr>
          <w:rFonts w:ascii="Calibri" w:hAnsi="Calibri"/>
          <w:b/>
        </w:rPr>
      </w:pPr>
      <w:r w:rsidRPr="003F6B3B">
        <w:rPr>
          <w:rFonts w:ascii="Calibri" w:hAnsi="Calibri"/>
          <w:b/>
        </w:rPr>
        <w:lastRenderedPageBreak/>
        <w:t>Menu Path</w:t>
      </w:r>
    </w:p>
    <w:p w14:paraId="1306A315" w14:textId="77777777" w:rsidR="00DB7CE5" w:rsidRPr="003F6B3B" w:rsidRDefault="00DB7CE5" w:rsidP="00DB7CE5">
      <w:pPr>
        <w:spacing w:before="120" w:after="120"/>
        <w:rPr>
          <w:rFonts w:ascii="Calibri" w:eastAsia="Arial Unicode MS" w:hAnsi="Calibri" w:cs="Arial"/>
          <w:lang w:val="en"/>
        </w:rPr>
      </w:pPr>
      <w:r w:rsidRPr="003F6B3B">
        <w:rPr>
          <w:rFonts w:ascii="Calibri" w:eastAsia="Arial Unicode MS" w:hAnsi="Calibri" w:cs="Arial"/>
          <w:lang w:val="en"/>
        </w:rPr>
        <w:t>Use the following menu path(s) to begin this transaction:</w:t>
      </w:r>
    </w:p>
    <w:p w14:paraId="00AB17C0" w14:textId="77777777" w:rsidR="00DB7CE5" w:rsidRPr="003F6B3B" w:rsidRDefault="00DB7CE5" w:rsidP="00DB7CE5">
      <w:pPr>
        <w:numPr>
          <w:ilvl w:val="0"/>
          <w:numId w:val="150"/>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Position &gt; ZZSF02 – SFT: Forecast by Position</w:t>
      </w:r>
    </w:p>
    <w:p w14:paraId="3EBAE04A"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223B51ED"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 xml:space="preserve">ZZSF02 - SFT: Forecast by Position </w:t>
      </w:r>
    </w:p>
    <w:p w14:paraId="58C2A446" w14:textId="7421D268" w:rsidR="00DB7CE5" w:rsidRPr="003F6B3B" w:rsidRDefault="7F7909ED" w:rsidP="5798588C">
      <w:pPr>
        <w:shd w:val="clear" w:color="auto" w:fill="CCFFCC"/>
        <w:rPr>
          <w:rFonts w:ascii="Calibri" w:hAnsi="Calibri"/>
          <w:b/>
          <w:bCs/>
        </w:rPr>
      </w:pPr>
      <w:r w:rsidRPr="003F6B3B">
        <w:rPr>
          <w:rFonts w:ascii="Calibri" w:hAnsi="Calibri"/>
          <w:b/>
          <w:bCs/>
        </w:rPr>
        <w:t>Helpful Hints</w:t>
      </w:r>
      <w:r w:rsidR="00DB7CE5" w:rsidRPr="003F6B3B">
        <w:rPr>
          <w:rFonts w:ascii="Calibri" w:hAnsi="Calibri"/>
          <w:b/>
          <w:bCs/>
        </w:rPr>
        <w:t xml:space="preserve">: </w:t>
      </w:r>
    </w:p>
    <w:p w14:paraId="3E24ED98"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Authorization to maintain or to view data is required. If no authorization is given, the system will display the message “Not authorized to change based on position record”. You will only be authorized to view/assign a position that is part of your position group.</w:t>
      </w:r>
    </w:p>
    <w:p w14:paraId="29BBA3BB"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The Position Status and Position Type must be used to reflect various situations that can occur in planned staffing.  The Position Type is a mandatory field. </w:t>
      </w:r>
    </w:p>
    <w:p w14:paraId="1E8509AA"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Most short term acting periods (acting less than four months) are related to holiday replacement. In those cases, even if the employee is unknown, we strongly suggest that the forecast be recorded as an event under the employee within the unit who will most likely do the acting. Immediately after, a Return to Substantive should be created in order to end the acting period. Note that the forecasted acting and return to substantive can be changed to someone else at any time to reflect who will actually be doing the acting once this information is known. </w:t>
      </w:r>
    </w:p>
    <w:p w14:paraId="34988A22"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If the person that will most likely do the short term acting is unknown and you do not want to put a temporarily forecast under an employee (for e.g. because the employee is from another business line) a planned staffing could be created and the </w:t>
      </w:r>
      <w:r w:rsidRPr="003F6B3B">
        <w:rPr>
          <w:rFonts w:ascii="Calibri" w:eastAsia="Arial Unicode MS" w:hAnsi="Calibri" w:cs="Arial"/>
          <w:i/>
          <w:lang w:val="en-US"/>
        </w:rPr>
        <w:t>Use constant annual amount</w:t>
      </w:r>
      <w:r w:rsidRPr="003F6B3B">
        <w:rPr>
          <w:rFonts w:ascii="Calibri" w:eastAsia="Arial Unicode MS" w:hAnsi="Calibri" w:cs="Arial"/>
          <w:lang w:val="en-US"/>
        </w:rPr>
        <w:t xml:space="preserve"> </w:t>
      </w:r>
      <w:r w:rsidRPr="003F6B3B">
        <w:rPr>
          <w:rFonts w:ascii="Calibri" w:eastAsia="Arial Unicode MS" w:hAnsi="Calibri" w:cs="Arial"/>
          <w:i/>
          <w:lang w:val="en-US"/>
        </w:rPr>
        <w:t>in forecast</w:t>
      </w:r>
      <w:r w:rsidRPr="003F6B3B">
        <w:rPr>
          <w:rFonts w:ascii="Calibri" w:eastAsia="Arial Unicode MS" w:hAnsi="Calibri" w:cs="Arial"/>
          <w:lang w:val="en-US"/>
        </w:rPr>
        <w:t xml:space="preserve"> field should be used to account for the difference between the regular salary and the acting. </w:t>
      </w:r>
    </w:p>
    <w:p w14:paraId="5AF81683"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Planned position forecasts will decrease every month on a prorated basis over the course of the fiscal year.</w:t>
      </w:r>
    </w:p>
    <w:p w14:paraId="7A848976"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 planned staffing forecast cannot be saved unless a cost assignment is entered.</w:t>
      </w:r>
    </w:p>
    <w:p w14:paraId="499A66F5"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The position cost assignment determines where expenditures should be allocated for the position only. An employee who is assigned to a position does not inherit the position cost assignment.</w:t>
      </w:r>
    </w:p>
    <w:p w14:paraId="436C9ED8"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Event record can only be modified or deleted one at the time.</w:t>
      </w:r>
    </w:p>
    <w:p w14:paraId="39169624"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The planned staffing forecast must be deleted once an employee is assigned to the position to avoid having duplicate forecast.</w:t>
      </w:r>
    </w:p>
    <w:p w14:paraId="328ABC78"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Once the planned staffing forecast is created, reports are available to review the information. The proposed report in this case is the Planned Staffing Detail Report ZKSM_DTL_PS. That report has two lines by transaction because planned staffing forecasts are amortized the 1rst of the month, the first line being the amount that will be decreased the next month if not materialized.</w:t>
      </w:r>
    </w:p>
    <w:p w14:paraId="0F6D15D2" w14:textId="77777777" w:rsidR="00DB7CE5" w:rsidRPr="003F6B3B" w:rsidRDefault="00DB7CE5" w:rsidP="00DB7CE5">
      <w:pPr>
        <w:spacing w:before="120" w:after="120"/>
        <w:rPr>
          <w:rFonts w:ascii="Calibri" w:eastAsia="Arial Unicode MS" w:hAnsi="Calibri" w:cs="Arial"/>
          <w:noProof/>
          <w:color w:val="FF0000"/>
        </w:rPr>
      </w:pPr>
      <w:r w:rsidRPr="003F6B3B">
        <w:rPr>
          <w:noProof/>
          <w:lang w:eastAsia="en-CA"/>
        </w:rPr>
        <w:lastRenderedPageBreak/>
        <w:drawing>
          <wp:inline distT="0" distB="0" distL="0" distR="0" wp14:anchorId="1B500B6E" wp14:editId="76C63C53">
            <wp:extent cx="6256018" cy="23622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256018" cy="236220"/>
                    </a:xfrm>
                    <a:prstGeom prst="rect">
                      <a:avLst/>
                    </a:prstGeom>
                  </pic:spPr>
                </pic:pic>
              </a:graphicData>
            </a:graphic>
          </wp:inline>
        </w:drawing>
      </w:r>
    </w:p>
    <w:p w14:paraId="66EAE50A"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5C61A2F9"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create a Forecast by position:</w:t>
      </w:r>
    </w:p>
    <w:p w14:paraId="28B60B57" w14:textId="77777777" w:rsidR="00DB7CE5" w:rsidRPr="003F6B3B" w:rsidRDefault="00DB7CE5" w:rsidP="00DB7CE5">
      <w:pPr>
        <w:numPr>
          <w:ilvl w:val="0"/>
          <w:numId w:val="81"/>
        </w:numPr>
        <w:rPr>
          <w:rFonts w:ascii="Calibri" w:hAnsi="Calibri" w:cs="Arial"/>
          <w:u w:val="single"/>
        </w:rPr>
      </w:pPr>
      <w:r w:rsidRPr="003F6B3B">
        <w:rPr>
          <w:rFonts w:ascii="Calibri" w:hAnsi="Calibri"/>
        </w:rPr>
        <w:t xml:space="preserve">Select transaction code </w:t>
      </w:r>
      <w:r w:rsidRPr="003F6B3B">
        <w:rPr>
          <w:rFonts w:ascii="Calibri" w:hAnsi="Calibri"/>
          <w:b/>
        </w:rPr>
        <w:t>ZZSF02 – SFT: Forecast by Position</w:t>
      </w:r>
      <w:r w:rsidRPr="003F6B3B">
        <w:rPr>
          <w:rFonts w:ascii="Calibri" w:hAnsi="Calibri"/>
        </w:rPr>
        <w:t>.</w:t>
      </w:r>
    </w:p>
    <w:p w14:paraId="6ADDDD1F" w14:textId="77777777" w:rsidR="00DB7CE5" w:rsidRPr="003F6B3B" w:rsidRDefault="00DB7CE5" w:rsidP="00DB7CE5">
      <w:pPr>
        <w:numPr>
          <w:ilvl w:val="0"/>
          <w:numId w:val="81"/>
        </w:numPr>
        <w:rPr>
          <w:rFonts w:ascii="Calibri" w:hAnsi="Calibri" w:cs="Arial"/>
          <w:u w:val="single"/>
        </w:rPr>
      </w:pPr>
      <w:r w:rsidRPr="003F6B3B">
        <w:rPr>
          <w:rFonts w:ascii="Calibri" w:hAnsi="Calibri"/>
        </w:rPr>
        <w:t xml:space="preserve">Click the </w:t>
      </w:r>
      <w:r w:rsidRPr="003F6B3B">
        <w:rPr>
          <w:rFonts w:ascii="Calibri" w:hAnsi="Calibri"/>
          <w:b/>
          <w:bCs/>
        </w:rPr>
        <w:t xml:space="preserve">Enter </w:t>
      </w:r>
      <w:r w:rsidRPr="003F6B3B">
        <w:rPr>
          <w:rFonts w:ascii="Calibri" w:hAnsi="Calibri"/>
        </w:rPr>
        <w:t xml:space="preserve">icon to go to the </w:t>
      </w:r>
      <w:r w:rsidRPr="003F6B3B">
        <w:rPr>
          <w:rFonts w:ascii="Calibri" w:hAnsi="Calibri"/>
          <w:i/>
          <w:iCs/>
        </w:rPr>
        <w:t xml:space="preserve">SFT: Forecast by Position </w:t>
      </w:r>
      <w:r w:rsidRPr="003F6B3B">
        <w:rPr>
          <w:rFonts w:ascii="Calibri" w:hAnsi="Calibri"/>
        </w:rPr>
        <w:t>screen.</w:t>
      </w:r>
    </w:p>
    <w:p w14:paraId="5C78EA44" w14:textId="77777777" w:rsidR="00DB7CE5" w:rsidRPr="003F6B3B" w:rsidRDefault="00DB7CE5" w:rsidP="00DB7CE5">
      <w:pPr>
        <w:numPr>
          <w:ilvl w:val="0"/>
          <w:numId w:val="81"/>
        </w:numPr>
        <w:rPr>
          <w:rFonts w:ascii="Calibri" w:hAnsi="Calibri" w:cs="Arial"/>
          <w:b/>
          <w:u w:val="single"/>
        </w:rPr>
      </w:pPr>
      <w:r w:rsidRPr="003F6B3B">
        <w:rPr>
          <w:rFonts w:ascii="Calibri" w:hAnsi="Calibri"/>
        </w:rPr>
        <w:t xml:space="preserve">Complete the field Employment Position and </w:t>
      </w:r>
      <w:r w:rsidRPr="003F6B3B">
        <w:rPr>
          <w:rFonts w:ascii="Calibri" w:hAnsi="Calibri" w:cs="Arial"/>
        </w:rPr>
        <w:t>c</w:t>
      </w:r>
      <w:r w:rsidRPr="003F6B3B">
        <w:rPr>
          <w:rFonts w:ascii="Calibri" w:hAnsi="Calibri"/>
        </w:rPr>
        <w:t xml:space="preserve">lick the </w:t>
      </w:r>
      <w:r w:rsidRPr="003F6B3B">
        <w:rPr>
          <w:rFonts w:ascii="Calibri" w:hAnsi="Calibri"/>
          <w:b/>
          <w:bCs/>
        </w:rPr>
        <w:t xml:space="preserve">Execute </w:t>
      </w:r>
      <w:r w:rsidRPr="003F6B3B">
        <w:rPr>
          <w:rFonts w:ascii="Calibri" w:hAnsi="Calibri"/>
        </w:rPr>
        <w:t xml:space="preserve">icon to go to the </w:t>
      </w:r>
      <w:r w:rsidRPr="003F6B3B">
        <w:rPr>
          <w:rFonts w:ascii="Calibri" w:hAnsi="Calibri"/>
          <w:b/>
          <w:iCs/>
        </w:rPr>
        <w:t xml:space="preserve">Forecast by position – Display record </w:t>
      </w:r>
      <w:r w:rsidRPr="003F6B3B">
        <w:rPr>
          <w:rFonts w:ascii="Calibri" w:hAnsi="Calibri"/>
          <w:b/>
        </w:rPr>
        <w:t>screen.</w:t>
      </w:r>
    </w:p>
    <w:p w14:paraId="25C02439" w14:textId="77777777" w:rsidR="00DB7CE5" w:rsidRPr="003F6B3B" w:rsidRDefault="00DB7CE5" w:rsidP="00DB7CE5">
      <w:pPr>
        <w:numPr>
          <w:ilvl w:val="0"/>
          <w:numId w:val="81"/>
        </w:numPr>
        <w:rPr>
          <w:rFonts w:ascii="Calibri" w:hAnsi="Calibri" w:cs="Arial"/>
          <w:u w:val="single"/>
        </w:rPr>
      </w:pPr>
      <w:r w:rsidRPr="003F6B3B">
        <w:rPr>
          <w:rFonts w:ascii="Calibri" w:hAnsi="Calibri"/>
        </w:rPr>
        <w:t xml:space="preserve">Click the Drop-down list icon on the right of the </w:t>
      </w:r>
      <w:r w:rsidRPr="003F6B3B">
        <w:rPr>
          <w:rFonts w:ascii="Calibri" w:hAnsi="Calibri"/>
          <w:b/>
        </w:rPr>
        <w:t>Create</w:t>
      </w:r>
      <w:r w:rsidRPr="003F6B3B">
        <w:rPr>
          <w:rFonts w:ascii="Calibri" w:hAnsi="Calibri"/>
        </w:rPr>
        <w:t xml:space="preserve"> button then select </w:t>
      </w:r>
      <w:r w:rsidRPr="003F6B3B">
        <w:rPr>
          <w:rFonts w:ascii="Calibri" w:hAnsi="Calibri"/>
          <w:b/>
          <w:bCs/>
        </w:rPr>
        <w:t xml:space="preserve">Add new Event Record </w:t>
      </w:r>
      <w:r w:rsidRPr="003F6B3B">
        <w:rPr>
          <w:rFonts w:ascii="Calibri" w:hAnsi="Calibri"/>
        </w:rPr>
        <w:t xml:space="preserve">to go to the </w:t>
      </w:r>
      <w:r w:rsidRPr="003F6B3B">
        <w:rPr>
          <w:rFonts w:ascii="Calibri" w:hAnsi="Calibri"/>
          <w:b/>
          <w:iCs/>
        </w:rPr>
        <w:t xml:space="preserve">Create new event record </w:t>
      </w:r>
      <w:r w:rsidRPr="003F6B3B">
        <w:rPr>
          <w:rFonts w:ascii="Calibri" w:hAnsi="Calibri"/>
          <w:b/>
        </w:rPr>
        <w:t>screen</w:t>
      </w:r>
      <w:r w:rsidRPr="003F6B3B">
        <w:rPr>
          <w:rFonts w:ascii="Calibri" w:hAnsi="Calibri"/>
        </w:rPr>
        <w:t>.</w:t>
      </w:r>
    </w:p>
    <w:p w14:paraId="573A594D" w14:textId="77777777" w:rsidR="00DB7CE5" w:rsidRPr="003F6B3B" w:rsidRDefault="00DB7CE5" w:rsidP="00DB7CE5">
      <w:pPr>
        <w:numPr>
          <w:ilvl w:val="0"/>
          <w:numId w:val="81"/>
        </w:numPr>
        <w:rPr>
          <w:rFonts w:ascii="Calibri" w:hAnsi="Calibri" w:cs="Arial"/>
          <w:u w:val="single"/>
        </w:rPr>
      </w:pPr>
      <w:r w:rsidRPr="003F6B3B">
        <w:rPr>
          <w:rFonts w:ascii="Calibri" w:hAnsi="Calibri" w:cs="Arial"/>
        </w:rPr>
        <w:t xml:space="preserve">Click beside the </w:t>
      </w:r>
      <w:r w:rsidRPr="003F6B3B">
        <w:rPr>
          <w:rFonts w:ascii="Calibri" w:hAnsi="Calibri" w:cs="Arial"/>
          <w:b/>
          <w:bCs/>
        </w:rPr>
        <w:t>Start Date</w:t>
      </w:r>
      <w:r w:rsidRPr="003F6B3B">
        <w:rPr>
          <w:rFonts w:ascii="Calibri" w:hAnsi="Calibri" w:cs="Arial"/>
        </w:rPr>
        <w:t xml:space="preserve"> field. Enter the start date that the forecast should be forecasted from. This date can be any date in the past or the present.</w:t>
      </w:r>
    </w:p>
    <w:p w14:paraId="7480BA75" w14:textId="77777777" w:rsidR="00DB7CE5" w:rsidRPr="003F6B3B" w:rsidRDefault="00DB7CE5" w:rsidP="00DB7CE5">
      <w:pPr>
        <w:numPr>
          <w:ilvl w:val="0"/>
          <w:numId w:val="81"/>
        </w:numPr>
        <w:rPr>
          <w:rFonts w:ascii="Calibri" w:hAnsi="Calibri" w:cs="Arial"/>
          <w:u w:val="single"/>
        </w:rPr>
      </w:pPr>
      <w:r w:rsidRPr="003F6B3B">
        <w:rPr>
          <w:rFonts w:ascii="Calibri" w:eastAsia="Calibri" w:hAnsi="Calibri" w:cs="Arial"/>
        </w:rPr>
        <w:t xml:space="preserve">Click the </w:t>
      </w:r>
      <w:r w:rsidRPr="003F6B3B">
        <w:rPr>
          <w:rFonts w:ascii="Calibri" w:eastAsia="Calibri" w:hAnsi="Calibri" w:cs="Arial"/>
          <w:b/>
          <w:bCs/>
        </w:rPr>
        <w:t xml:space="preserve">Continue </w:t>
      </w:r>
      <w:r w:rsidRPr="003F6B3B">
        <w:rPr>
          <w:rFonts w:ascii="Calibri" w:eastAsia="Calibri" w:hAnsi="Calibri" w:cs="Arial"/>
        </w:rPr>
        <w:t xml:space="preserve">icon to go to the </w:t>
      </w:r>
      <w:r w:rsidRPr="003F6B3B">
        <w:rPr>
          <w:rFonts w:ascii="Calibri" w:eastAsia="Calibri" w:hAnsi="Calibri" w:cs="Arial"/>
          <w:b/>
          <w:iCs/>
        </w:rPr>
        <w:t xml:space="preserve">Forecast by position – Create record </w:t>
      </w:r>
      <w:r w:rsidRPr="003F6B3B">
        <w:rPr>
          <w:rFonts w:ascii="Calibri" w:eastAsia="Calibri" w:hAnsi="Calibri" w:cs="Arial"/>
          <w:b/>
        </w:rPr>
        <w:t>screen</w:t>
      </w:r>
      <w:r w:rsidRPr="003F6B3B">
        <w:rPr>
          <w:rFonts w:ascii="Calibri" w:eastAsia="Calibri" w:hAnsi="Calibri" w:cs="Arial"/>
        </w:rPr>
        <w:t xml:space="preserve">. </w:t>
      </w:r>
    </w:p>
    <w:p w14:paraId="097E1265" w14:textId="77777777" w:rsidR="00DB7CE5" w:rsidRPr="003F6B3B" w:rsidRDefault="00DB7CE5" w:rsidP="00DB7CE5">
      <w:pPr>
        <w:numPr>
          <w:ilvl w:val="0"/>
          <w:numId w:val="81"/>
        </w:numPr>
        <w:rPr>
          <w:rFonts w:ascii="Calibri" w:hAnsi="Calibri" w:cs="Arial"/>
        </w:rPr>
      </w:pPr>
      <w:r w:rsidRPr="003F6B3B">
        <w:rPr>
          <w:rFonts w:ascii="Calibri" w:hAnsi="Calibri" w:cs="Arial"/>
        </w:rPr>
        <w:t>Complete the required fields of the screen in various tabs. Use the table below as a quick reference guide.</w:t>
      </w:r>
    </w:p>
    <w:p w14:paraId="449451C8" w14:textId="77777777" w:rsidR="00DB7CE5" w:rsidRPr="003F6B3B" w:rsidRDefault="00DB7CE5" w:rsidP="00DB7CE5">
      <w:pPr>
        <w:numPr>
          <w:ilvl w:val="0"/>
          <w:numId w:val="81"/>
        </w:numPr>
        <w:rPr>
          <w:rFonts w:ascii="Calibri" w:hAnsi="Calibri" w:cs="Arial"/>
          <w:u w:val="single"/>
        </w:rPr>
      </w:pPr>
      <w:r w:rsidRPr="003F6B3B">
        <w:rPr>
          <w:rFonts w:ascii="Calibri" w:hAnsi="Calibri" w:cs="Arial"/>
        </w:rPr>
        <w:t xml:space="preserve">Click the </w:t>
      </w:r>
      <w:r w:rsidRPr="003F6B3B">
        <w:rPr>
          <w:rFonts w:ascii="Calibri" w:hAnsi="Calibri" w:cs="Arial"/>
          <w:b/>
        </w:rPr>
        <w:t>Simulate posting</w:t>
      </w:r>
      <w:r w:rsidRPr="003F6B3B">
        <w:rPr>
          <w:rFonts w:ascii="Calibri" w:hAnsi="Calibri" w:cs="Arial"/>
        </w:rPr>
        <w:t xml:space="preserve"> icon in the </w:t>
      </w:r>
      <w:r w:rsidRPr="003F6B3B">
        <w:rPr>
          <w:rFonts w:ascii="Calibri" w:hAnsi="Calibri" w:cs="Arial"/>
          <w:b/>
        </w:rPr>
        <w:t>Assignment Detail tab</w:t>
      </w:r>
      <w:r w:rsidRPr="003F6B3B">
        <w:rPr>
          <w:rFonts w:ascii="Calibri" w:hAnsi="Calibri" w:cs="Arial"/>
        </w:rPr>
        <w:t>.</w:t>
      </w:r>
    </w:p>
    <w:p w14:paraId="09123C21" w14:textId="77777777" w:rsidR="00DB7CE5" w:rsidRPr="003F6B3B" w:rsidRDefault="00DB7CE5" w:rsidP="00DB7CE5">
      <w:pPr>
        <w:numPr>
          <w:ilvl w:val="0"/>
          <w:numId w:val="81"/>
        </w:numPr>
        <w:rPr>
          <w:rFonts w:ascii="Calibri" w:hAnsi="Calibri" w:cs="Arial"/>
          <w:u w:val="single"/>
        </w:rPr>
      </w:pPr>
      <w:r w:rsidRPr="003F6B3B">
        <w:rPr>
          <w:rFonts w:ascii="Calibri" w:hAnsi="Calibri" w:cs="Arial"/>
        </w:rPr>
        <w:t xml:space="preserve">If no error was detected in the previous step, click the </w:t>
      </w:r>
      <w:r w:rsidRPr="003F6B3B">
        <w:rPr>
          <w:rFonts w:ascii="Calibri" w:hAnsi="Calibri" w:cs="Arial"/>
          <w:b/>
        </w:rPr>
        <w:t>Save</w:t>
      </w:r>
      <w:r w:rsidRPr="003F6B3B">
        <w:rPr>
          <w:rFonts w:ascii="Calibri" w:hAnsi="Calibri" w:cs="Arial"/>
        </w:rPr>
        <w:t xml:space="preserve"> icon and select </w:t>
      </w:r>
      <w:r w:rsidRPr="003F6B3B">
        <w:rPr>
          <w:rFonts w:ascii="Calibri" w:hAnsi="Calibri" w:cs="Arial"/>
          <w:b/>
        </w:rPr>
        <w:t>Save with Post</w:t>
      </w:r>
      <w:r w:rsidRPr="003F6B3B">
        <w:rPr>
          <w:rFonts w:ascii="Calibri" w:hAnsi="Calibri" w:cs="Arial"/>
        </w:rPr>
        <w:t>.</w:t>
      </w:r>
    </w:p>
    <w:p w14:paraId="1B9962A1" w14:textId="77777777" w:rsidR="00DB7CE5" w:rsidRPr="003F6B3B" w:rsidRDefault="00DB7CE5" w:rsidP="00DB7CE5">
      <w:pPr>
        <w:spacing w:before="120" w:after="120"/>
        <w:rPr>
          <w:rStyle w:val="Hyperlink"/>
          <w:rFonts w:ascii="Calibri" w:eastAsia="Cambria" w:hAnsi="Calibri"/>
        </w:rPr>
      </w:pPr>
      <w:r w:rsidRPr="003F6B3B">
        <w:rPr>
          <w:rFonts w:ascii="Calibri" w:hAnsi="Calibri" w:cs="Arial"/>
        </w:rPr>
        <w:t xml:space="preserve">For detailed instructions on how to create a Forecast by position, refer to the </w:t>
      </w:r>
      <w:hyperlink r:id="rId67" w:history="1">
        <w:r w:rsidRPr="003F6B3B">
          <w:rPr>
            <w:rStyle w:val="Hyperlink"/>
            <w:rFonts w:ascii="Calibri" w:hAnsi="Calibri"/>
          </w:rPr>
          <w:t>step-by-step documentation</w:t>
        </w:r>
      </w:hyperlink>
      <w:r w:rsidRPr="003F6B3B">
        <w:rPr>
          <w:rFonts w:ascii="Calibri" w:hAnsi="Calibri" w:cs="Arial"/>
        </w:rPr>
        <w:t xml:space="preserve">. </w:t>
      </w:r>
    </w:p>
    <w:p w14:paraId="4CE062C7"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modify a Forecast by position:</w:t>
      </w:r>
    </w:p>
    <w:p w14:paraId="573A3EF0" w14:textId="77777777" w:rsidR="00DB7CE5" w:rsidRPr="003F6B3B" w:rsidRDefault="00DB7CE5" w:rsidP="00DB7CE5">
      <w:pPr>
        <w:numPr>
          <w:ilvl w:val="0"/>
          <w:numId w:val="79"/>
        </w:numPr>
        <w:rPr>
          <w:rFonts w:ascii="Calibri" w:hAnsi="Calibri" w:cs="Arial"/>
          <w:u w:val="single"/>
        </w:rPr>
      </w:pPr>
      <w:r w:rsidRPr="003F6B3B">
        <w:rPr>
          <w:rFonts w:ascii="Calibri" w:hAnsi="Calibri"/>
        </w:rPr>
        <w:t xml:space="preserve">Select transaction code </w:t>
      </w:r>
      <w:r w:rsidRPr="003F6B3B">
        <w:rPr>
          <w:rFonts w:ascii="Calibri" w:hAnsi="Calibri"/>
          <w:b/>
        </w:rPr>
        <w:t>ZZSF02 – SFT: Forecast by Position</w:t>
      </w:r>
      <w:r w:rsidRPr="003F6B3B">
        <w:rPr>
          <w:rFonts w:ascii="Calibri" w:hAnsi="Calibri"/>
        </w:rPr>
        <w:t>.</w:t>
      </w:r>
    </w:p>
    <w:p w14:paraId="708D6470" w14:textId="77777777" w:rsidR="00DB7CE5" w:rsidRPr="003F6B3B" w:rsidRDefault="00DB7CE5" w:rsidP="00DB7CE5">
      <w:pPr>
        <w:numPr>
          <w:ilvl w:val="0"/>
          <w:numId w:val="79"/>
        </w:numPr>
        <w:rPr>
          <w:rFonts w:ascii="Calibri" w:hAnsi="Calibri" w:cs="Arial"/>
          <w:u w:val="single"/>
        </w:rPr>
      </w:pPr>
      <w:r w:rsidRPr="003F6B3B">
        <w:rPr>
          <w:rFonts w:ascii="Calibri" w:hAnsi="Calibri"/>
        </w:rPr>
        <w:t xml:space="preserve">Click the </w:t>
      </w:r>
      <w:r w:rsidRPr="003F6B3B">
        <w:rPr>
          <w:rFonts w:ascii="Calibri" w:hAnsi="Calibri"/>
          <w:b/>
          <w:bCs/>
        </w:rPr>
        <w:t xml:space="preserve">Enter </w:t>
      </w:r>
      <w:r w:rsidRPr="003F6B3B">
        <w:rPr>
          <w:rFonts w:ascii="Calibri" w:hAnsi="Calibri"/>
        </w:rPr>
        <w:t xml:space="preserve">icon to go to the </w:t>
      </w:r>
      <w:r w:rsidRPr="003F6B3B">
        <w:rPr>
          <w:rFonts w:ascii="Calibri" w:hAnsi="Calibri"/>
          <w:i/>
          <w:iCs/>
        </w:rPr>
        <w:t xml:space="preserve">SFT: Forecast by Position </w:t>
      </w:r>
      <w:r w:rsidRPr="003F6B3B">
        <w:rPr>
          <w:rFonts w:ascii="Calibri" w:hAnsi="Calibri"/>
        </w:rPr>
        <w:t>screen.</w:t>
      </w:r>
    </w:p>
    <w:p w14:paraId="7B530210" w14:textId="77777777" w:rsidR="00DB7CE5" w:rsidRPr="003F6B3B" w:rsidRDefault="00DB7CE5" w:rsidP="00DB7CE5">
      <w:pPr>
        <w:numPr>
          <w:ilvl w:val="0"/>
          <w:numId w:val="79"/>
        </w:numPr>
        <w:rPr>
          <w:rFonts w:ascii="Calibri" w:hAnsi="Calibri" w:cs="Arial"/>
          <w:u w:val="single"/>
        </w:rPr>
      </w:pPr>
      <w:r w:rsidRPr="003F6B3B">
        <w:rPr>
          <w:rFonts w:ascii="Calibri" w:hAnsi="Calibri"/>
        </w:rPr>
        <w:t xml:space="preserve">Complete the field Employment Position and </w:t>
      </w:r>
      <w:r w:rsidRPr="003F6B3B">
        <w:rPr>
          <w:rFonts w:ascii="Calibri" w:hAnsi="Calibri" w:cs="Arial"/>
        </w:rPr>
        <w:t>c</w:t>
      </w:r>
      <w:r w:rsidRPr="003F6B3B">
        <w:rPr>
          <w:rFonts w:ascii="Calibri" w:hAnsi="Calibri"/>
        </w:rPr>
        <w:t xml:space="preserve">lick the </w:t>
      </w:r>
      <w:r w:rsidRPr="003F6B3B">
        <w:rPr>
          <w:rFonts w:ascii="Calibri" w:hAnsi="Calibri"/>
          <w:b/>
          <w:bCs/>
        </w:rPr>
        <w:t xml:space="preserve">Execute </w:t>
      </w:r>
      <w:r w:rsidRPr="003F6B3B">
        <w:rPr>
          <w:rFonts w:ascii="Calibri" w:hAnsi="Calibri"/>
        </w:rPr>
        <w:t xml:space="preserve">icon to go to the </w:t>
      </w:r>
      <w:r w:rsidRPr="003F6B3B">
        <w:rPr>
          <w:rFonts w:ascii="Calibri" w:hAnsi="Calibri"/>
          <w:i/>
          <w:iCs/>
        </w:rPr>
        <w:t xml:space="preserve">SFT: Forecast by position – Display record </w:t>
      </w:r>
      <w:r w:rsidRPr="003F6B3B">
        <w:rPr>
          <w:rFonts w:ascii="Calibri" w:hAnsi="Calibri"/>
        </w:rPr>
        <w:t>screen.</w:t>
      </w:r>
    </w:p>
    <w:p w14:paraId="3A8316E0" w14:textId="77777777" w:rsidR="00DB7CE5" w:rsidRPr="003F6B3B" w:rsidRDefault="00DB7CE5" w:rsidP="00DB7CE5">
      <w:pPr>
        <w:numPr>
          <w:ilvl w:val="0"/>
          <w:numId w:val="79"/>
        </w:numPr>
        <w:contextualSpacing/>
        <w:rPr>
          <w:rFonts w:ascii="Calibri" w:hAnsi="Calibri" w:cs="Arial"/>
          <w:u w:val="single"/>
        </w:rPr>
      </w:pPr>
      <w:r w:rsidRPr="003F6B3B">
        <w:rPr>
          <w:rFonts w:ascii="Calibri" w:hAnsi="Calibri" w:cs="Arial"/>
        </w:rPr>
        <w:t>In the left pane, select the event record that needs to be modified.</w:t>
      </w:r>
    </w:p>
    <w:p w14:paraId="52115AFA" w14:textId="77777777" w:rsidR="00DB7CE5" w:rsidRPr="003F6B3B" w:rsidRDefault="00DB7CE5" w:rsidP="00DB7CE5">
      <w:pPr>
        <w:numPr>
          <w:ilvl w:val="0"/>
          <w:numId w:val="79"/>
        </w:numPr>
        <w:contextualSpacing/>
        <w:rPr>
          <w:rFonts w:ascii="Calibri" w:hAnsi="Calibri" w:cs="Arial"/>
          <w:u w:val="single"/>
        </w:rPr>
      </w:pPr>
      <w:r w:rsidRPr="003F6B3B">
        <w:rPr>
          <w:rFonts w:ascii="Calibri" w:hAnsi="Calibri" w:cs="Arial"/>
        </w:rPr>
        <w:t xml:space="preserve">Select the </w:t>
      </w:r>
      <w:r w:rsidRPr="003F6B3B">
        <w:rPr>
          <w:rFonts w:ascii="Calibri" w:hAnsi="Calibri" w:cs="Arial"/>
          <w:b/>
        </w:rPr>
        <w:t>Change</w:t>
      </w:r>
      <w:r w:rsidRPr="003F6B3B">
        <w:rPr>
          <w:rFonts w:ascii="Calibri" w:hAnsi="Calibri" w:cs="Arial"/>
        </w:rPr>
        <w:t xml:space="preserve"> icon.</w:t>
      </w:r>
    </w:p>
    <w:p w14:paraId="7EDC0D39" w14:textId="77777777" w:rsidR="00DB7CE5" w:rsidRPr="003F6B3B" w:rsidRDefault="00DB7CE5" w:rsidP="00DB7CE5">
      <w:pPr>
        <w:numPr>
          <w:ilvl w:val="0"/>
          <w:numId w:val="79"/>
        </w:numPr>
        <w:contextualSpacing/>
        <w:rPr>
          <w:rFonts w:ascii="Calibri" w:hAnsi="Calibri" w:cs="Arial"/>
          <w:u w:val="single"/>
        </w:rPr>
      </w:pPr>
      <w:r w:rsidRPr="003F6B3B">
        <w:rPr>
          <w:rFonts w:ascii="Calibri" w:hAnsi="Calibri" w:cs="Arial"/>
        </w:rPr>
        <w:t xml:space="preserve">Make the changes you need to the event record and click the </w:t>
      </w:r>
      <w:r w:rsidRPr="003F6B3B">
        <w:rPr>
          <w:rFonts w:ascii="Calibri" w:hAnsi="Calibri" w:cs="Arial"/>
          <w:b/>
        </w:rPr>
        <w:t>Save</w:t>
      </w:r>
      <w:r w:rsidRPr="003F6B3B">
        <w:rPr>
          <w:rFonts w:ascii="Calibri" w:hAnsi="Calibri" w:cs="Arial"/>
        </w:rPr>
        <w:t xml:space="preserve"> icon</w:t>
      </w:r>
      <w:r w:rsidRPr="003F6B3B">
        <w:rPr>
          <w:rFonts w:ascii="Calibri" w:hAnsi="Calibri"/>
        </w:rPr>
        <w:t xml:space="preserve"> </w:t>
      </w:r>
      <w:r w:rsidRPr="003F6B3B">
        <w:rPr>
          <w:rFonts w:ascii="Calibri" w:hAnsi="Calibri" w:cs="Arial"/>
        </w:rPr>
        <w:t xml:space="preserve">and select </w:t>
      </w:r>
      <w:r w:rsidRPr="003F6B3B">
        <w:rPr>
          <w:rFonts w:ascii="Calibri" w:hAnsi="Calibri" w:cs="Arial"/>
          <w:b/>
        </w:rPr>
        <w:t>Save with Post</w:t>
      </w:r>
      <w:r w:rsidRPr="003F6B3B">
        <w:rPr>
          <w:rFonts w:ascii="Calibri" w:hAnsi="Calibri" w:cs="Arial"/>
        </w:rPr>
        <w:t>.</w:t>
      </w:r>
    </w:p>
    <w:p w14:paraId="5AF42CD5" w14:textId="77777777" w:rsidR="00DB7CE5" w:rsidRPr="003F6B3B" w:rsidRDefault="00DB7CE5" w:rsidP="00DB7CE5">
      <w:pPr>
        <w:rPr>
          <w:rFonts w:ascii="Calibri" w:hAnsi="Calibri" w:cs="Arial"/>
          <w:u w:val="single"/>
        </w:rPr>
      </w:pPr>
    </w:p>
    <w:p w14:paraId="6468BB39" w14:textId="77777777" w:rsidR="00DB7CE5" w:rsidRPr="003F6B3B" w:rsidRDefault="00DB7CE5" w:rsidP="00DB7CE5">
      <w:pPr>
        <w:rPr>
          <w:rFonts w:ascii="Calibri" w:hAnsi="Calibri" w:cs="Arial"/>
          <w:u w:val="single"/>
        </w:rPr>
      </w:pPr>
      <w:r w:rsidRPr="003F6B3B">
        <w:rPr>
          <w:rFonts w:ascii="Calibri" w:hAnsi="Calibri" w:cs="Arial"/>
          <w:u w:val="single"/>
        </w:rPr>
        <w:t xml:space="preserve">For detailed instructions on how to modify a Forecast by position, refer to the </w:t>
      </w:r>
      <w:hyperlink r:id="rId68" w:history="1">
        <w:r w:rsidRPr="003F6B3B">
          <w:rPr>
            <w:rStyle w:val="Hyperlink"/>
            <w:rFonts w:ascii="Calibri" w:hAnsi="Calibri"/>
          </w:rPr>
          <w:t>step-by-step documentation</w:t>
        </w:r>
      </w:hyperlink>
      <w:r w:rsidRPr="003F6B3B">
        <w:rPr>
          <w:rFonts w:ascii="Calibri" w:hAnsi="Calibri" w:cs="Arial"/>
          <w:u w:val="single"/>
        </w:rPr>
        <w:t xml:space="preserve">. </w:t>
      </w:r>
    </w:p>
    <w:p w14:paraId="4D818297"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delete a Forecast by position:</w:t>
      </w:r>
    </w:p>
    <w:p w14:paraId="7C7BB178" w14:textId="77777777" w:rsidR="00DB7CE5" w:rsidRPr="003F6B3B" w:rsidRDefault="00DB7CE5" w:rsidP="00DB7CE5">
      <w:pPr>
        <w:numPr>
          <w:ilvl w:val="0"/>
          <w:numId w:val="80"/>
        </w:numPr>
        <w:rPr>
          <w:rFonts w:ascii="Calibri" w:hAnsi="Calibri" w:cs="Arial"/>
          <w:u w:val="single"/>
        </w:rPr>
      </w:pPr>
      <w:r w:rsidRPr="003F6B3B">
        <w:rPr>
          <w:rFonts w:ascii="Calibri" w:hAnsi="Calibri"/>
        </w:rPr>
        <w:t xml:space="preserve">Select transaction code </w:t>
      </w:r>
      <w:r w:rsidRPr="003F6B3B">
        <w:rPr>
          <w:rFonts w:ascii="Calibri" w:hAnsi="Calibri"/>
          <w:b/>
        </w:rPr>
        <w:t>ZZSF02 – SFT: Forecast by Position</w:t>
      </w:r>
      <w:r w:rsidRPr="003F6B3B">
        <w:rPr>
          <w:rFonts w:ascii="Calibri" w:hAnsi="Calibri"/>
        </w:rPr>
        <w:t>.</w:t>
      </w:r>
    </w:p>
    <w:p w14:paraId="305447E6" w14:textId="77777777" w:rsidR="00DB7CE5" w:rsidRPr="003F6B3B" w:rsidRDefault="00DB7CE5" w:rsidP="00DB7CE5">
      <w:pPr>
        <w:numPr>
          <w:ilvl w:val="0"/>
          <w:numId w:val="80"/>
        </w:numPr>
        <w:contextualSpacing/>
        <w:rPr>
          <w:rFonts w:ascii="Calibri" w:hAnsi="Calibri" w:cs="Arial"/>
          <w:u w:val="single"/>
        </w:rPr>
      </w:pPr>
      <w:r w:rsidRPr="003F6B3B">
        <w:rPr>
          <w:rFonts w:ascii="Calibri" w:hAnsi="Calibri"/>
        </w:rPr>
        <w:t xml:space="preserve">Click the </w:t>
      </w:r>
      <w:r w:rsidRPr="003F6B3B">
        <w:rPr>
          <w:rFonts w:ascii="Calibri" w:hAnsi="Calibri"/>
          <w:b/>
          <w:bCs/>
        </w:rPr>
        <w:t xml:space="preserve">Enter </w:t>
      </w:r>
      <w:r w:rsidRPr="003F6B3B">
        <w:rPr>
          <w:rFonts w:ascii="Calibri" w:hAnsi="Calibri"/>
        </w:rPr>
        <w:t xml:space="preserve">icon to go to the </w:t>
      </w:r>
      <w:r w:rsidRPr="003F6B3B">
        <w:rPr>
          <w:rFonts w:ascii="Calibri" w:hAnsi="Calibri"/>
          <w:i/>
          <w:iCs/>
        </w:rPr>
        <w:t xml:space="preserve">SFT: Forecast by Position </w:t>
      </w:r>
      <w:r w:rsidRPr="003F6B3B">
        <w:rPr>
          <w:rFonts w:ascii="Calibri" w:hAnsi="Calibri"/>
        </w:rPr>
        <w:t>screen.</w:t>
      </w:r>
    </w:p>
    <w:p w14:paraId="2C570D69" w14:textId="77777777" w:rsidR="00DB7CE5" w:rsidRPr="003F6B3B" w:rsidRDefault="00DB7CE5" w:rsidP="00DB7CE5">
      <w:pPr>
        <w:numPr>
          <w:ilvl w:val="0"/>
          <w:numId w:val="80"/>
        </w:numPr>
        <w:contextualSpacing/>
        <w:rPr>
          <w:rFonts w:ascii="Calibri" w:hAnsi="Calibri" w:cs="Arial"/>
          <w:u w:val="single"/>
        </w:rPr>
      </w:pPr>
      <w:r w:rsidRPr="003F6B3B">
        <w:rPr>
          <w:rFonts w:ascii="Calibri" w:hAnsi="Calibri"/>
        </w:rPr>
        <w:t xml:space="preserve">Complete the field Employment Position and </w:t>
      </w:r>
      <w:r w:rsidRPr="003F6B3B">
        <w:rPr>
          <w:rFonts w:ascii="Calibri" w:hAnsi="Calibri" w:cs="Arial"/>
        </w:rPr>
        <w:t>c</w:t>
      </w:r>
      <w:r w:rsidRPr="003F6B3B">
        <w:rPr>
          <w:rFonts w:ascii="Calibri" w:hAnsi="Calibri"/>
        </w:rPr>
        <w:t xml:space="preserve">lick the </w:t>
      </w:r>
      <w:r w:rsidRPr="003F6B3B">
        <w:rPr>
          <w:rFonts w:ascii="Calibri" w:hAnsi="Calibri"/>
          <w:b/>
          <w:bCs/>
        </w:rPr>
        <w:t xml:space="preserve">Execute </w:t>
      </w:r>
      <w:r w:rsidRPr="003F6B3B">
        <w:rPr>
          <w:rFonts w:ascii="Calibri" w:hAnsi="Calibri"/>
        </w:rPr>
        <w:t xml:space="preserve">icon to go to the </w:t>
      </w:r>
      <w:r w:rsidRPr="003F6B3B">
        <w:rPr>
          <w:rFonts w:ascii="Calibri" w:hAnsi="Calibri"/>
          <w:i/>
          <w:iCs/>
        </w:rPr>
        <w:t xml:space="preserve">SFT: Forecast by position – Display record </w:t>
      </w:r>
      <w:r w:rsidRPr="003F6B3B">
        <w:rPr>
          <w:rFonts w:ascii="Calibri" w:hAnsi="Calibri"/>
        </w:rPr>
        <w:t>screen.</w:t>
      </w:r>
    </w:p>
    <w:p w14:paraId="22AA3A3B" w14:textId="77777777" w:rsidR="00DB7CE5" w:rsidRPr="003F6B3B" w:rsidRDefault="00DB7CE5" w:rsidP="00DB7CE5">
      <w:pPr>
        <w:numPr>
          <w:ilvl w:val="0"/>
          <w:numId w:val="80"/>
        </w:numPr>
        <w:contextualSpacing/>
        <w:rPr>
          <w:rFonts w:ascii="Calibri" w:hAnsi="Calibri" w:cs="Arial"/>
          <w:u w:val="single"/>
        </w:rPr>
      </w:pPr>
      <w:r w:rsidRPr="003F6B3B">
        <w:rPr>
          <w:rFonts w:ascii="Calibri" w:hAnsi="Calibri" w:cs="Arial"/>
        </w:rPr>
        <w:t>In the left pane, select the event record that has to be deleted.</w:t>
      </w:r>
    </w:p>
    <w:p w14:paraId="7788AF0A" w14:textId="77777777" w:rsidR="00DB7CE5" w:rsidRPr="003F6B3B" w:rsidRDefault="00DB7CE5" w:rsidP="00DB7CE5">
      <w:pPr>
        <w:numPr>
          <w:ilvl w:val="0"/>
          <w:numId w:val="80"/>
        </w:numPr>
        <w:contextualSpacing/>
        <w:rPr>
          <w:rFonts w:ascii="Calibri" w:hAnsi="Calibri" w:cs="Arial"/>
          <w:u w:val="single"/>
        </w:rPr>
      </w:pPr>
      <w:r w:rsidRPr="003F6B3B">
        <w:rPr>
          <w:rFonts w:ascii="Calibri" w:hAnsi="Calibri" w:cs="Arial"/>
        </w:rPr>
        <w:t xml:space="preserve">Select </w:t>
      </w:r>
      <w:r w:rsidRPr="003F6B3B">
        <w:rPr>
          <w:rFonts w:ascii="Calibri" w:hAnsi="Calibri" w:cs="Arial"/>
          <w:b/>
        </w:rPr>
        <w:t>Delete Event Record</w:t>
      </w:r>
      <w:r w:rsidRPr="003F6B3B">
        <w:rPr>
          <w:rFonts w:ascii="Calibri" w:hAnsi="Calibri" w:cs="Arial"/>
        </w:rPr>
        <w:t xml:space="preserve"> and click </w:t>
      </w:r>
      <w:r w:rsidRPr="003F6B3B">
        <w:rPr>
          <w:rFonts w:ascii="Calibri" w:hAnsi="Calibri" w:cs="Arial"/>
          <w:b/>
        </w:rPr>
        <w:t xml:space="preserve">Yes </w:t>
      </w:r>
      <w:r w:rsidRPr="003F6B3B">
        <w:rPr>
          <w:rFonts w:ascii="Calibri" w:hAnsi="Calibri" w:cs="Arial"/>
        </w:rPr>
        <w:t>and</w:t>
      </w:r>
      <w:r w:rsidRPr="003F6B3B">
        <w:rPr>
          <w:rFonts w:ascii="Calibri" w:hAnsi="Calibri" w:cs="Arial"/>
          <w:b/>
        </w:rPr>
        <w:t xml:space="preserve"> Save.</w:t>
      </w:r>
    </w:p>
    <w:p w14:paraId="51B00905" w14:textId="77777777" w:rsidR="00DB7CE5" w:rsidRPr="003F6B3B" w:rsidRDefault="00DB7CE5" w:rsidP="00DB7CE5">
      <w:pPr>
        <w:rPr>
          <w:rFonts w:ascii="Calibri" w:hAnsi="Calibri" w:cs="Arial"/>
          <w:u w:val="single"/>
        </w:rPr>
      </w:pPr>
    </w:p>
    <w:p w14:paraId="6956DE5B" w14:textId="77777777" w:rsidR="00DB7CE5" w:rsidRPr="003F6B3B" w:rsidRDefault="00DB7CE5" w:rsidP="00DB7CE5">
      <w:pPr>
        <w:rPr>
          <w:rFonts w:ascii="Calibri" w:hAnsi="Calibri" w:cs="Arial"/>
          <w:u w:val="single"/>
        </w:rPr>
      </w:pPr>
      <w:r w:rsidRPr="003F6B3B">
        <w:rPr>
          <w:rFonts w:ascii="Calibri" w:hAnsi="Calibri" w:cs="Arial"/>
        </w:rPr>
        <w:lastRenderedPageBreak/>
        <w:t xml:space="preserve">For detailed instructions on how to delete a Forecast by position, refer to the </w:t>
      </w:r>
      <w:hyperlink r:id="rId69" w:history="1">
        <w:r w:rsidRPr="003F6B3B">
          <w:rPr>
            <w:rStyle w:val="Hyperlink"/>
            <w:rFonts w:ascii="Calibri" w:hAnsi="Calibri"/>
          </w:rPr>
          <w:t>step-by-step documentation</w:t>
        </w:r>
      </w:hyperlink>
      <w:r w:rsidRPr="003F6B3B">
        <w:rPr>
          <w:rStyle w:val="Hyperlink"/>
          <w:rFonts w:ascii="Calibri" w:eastAsia="Cambria" w:hAnsi="Calibri"/>
        </w:rPr>
        <w:t>.</w:t>
      </w:r>
    </w:p>
    <w:p w14:paraId="5BA9BF37"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DB7CE5" w:rsidRPr="003F6B3B" w14:paraId="0AE26AEA" w14:textId="77777777" w:rsidTr="00DB7CE5">
        <w:trPr>
          <w:tblHeader/>
        </w:trPr>
        <w:tc>
          <w:tcPr>
            <w:tcW w:w="4644" w:type="dxa"/>
            <w:shd w:val="clear" w:color="auto" w:fill="C0C0C0"/>
          </w:tcPr>
          <w:p w14:paraId="1A199413"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4932" w:type="dxa"/>
            <w:shd w:val="clear" w:color="auto" w:fill="C0C0C0"/>
          </w:tcPr>
          <w:p w14:paraId="62525060"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587EF4E3" w14:textId="77777777" w:rsidTr="00DB7CE5">
        <w:tc>
          <w:tcPr>
            <w:tcW w:w="4644" w:type="dxa"/>
            <w:shd w:val="clear" w:color="auto" w:fill="auto"/>
          </w:tcPr>
          <w:p w14:paraId="2B2C4609" w14:textId="77777777" w:rsidR="00DB7CE5" w:rsidRPr="003F6B3B" w:rsidRDefault="00DB7CE5" w:rsidP="00DB7CE5">
            <w:pPr>
              <w:ind w:left="284"/>
              <w:rPr>
                <w:rFonts w:ascii="Calibri" w:hAnsi="Calibri"/>
                <w:b/>
              </w:rPr>
            </w:pPr>
            <w:r w:rsidRPr="003F6B3B">
              <w:rPr>
                <w:rFonts w:ascii="Calibri" w:hAnsi="Calibri"/>
                <w:b/>
              </w:rPr>
              <w:t>Exclude from Forecast</w:t>
            </w:r>
          </w:p>
        </w:tc>
        <w:tc>
          <w:tcPr>
            <w:tcW w:w="4932" w:type="dxa"/>
            <w:shd w:val="clear" w:color="auto" w:fill="auto"/>
          </w:tcPr>
          <w:p w14:paraId="5C87957E" w14:textId="77777777" w:rsidR="00DB7CE5" w:rsidRPr="003F6B3B" w:rsidRDefault="00DB7CE5" w:rsidP="00DB7CE5">
            <w:pPr>
              <w:rPr>
                <w:rFonts w:ascii="Calibri" w:hAnsi="Calibri"/>
                <w:bCs/>
              </w:rPr>
            </w:pPr>
            <w:r w:rsidRPr="003F6B3B">
              <w:rPr>
                <w:rFonts w:ascii="Calibri" w:hAnsi="Calibri"/>
              </w:rPr>
              <w:t xml:space="preserve">No </w:t>
            </w:r>
          </w:p>
        </w:tc>
      </w:tr>
      <w:tr w:rsidR="00DB7CE5" w:rsidRPr="003F6B3B" w14:paraId="0AFEB45E" w14:textId="77777777" w:rsidTr="00DB7CE5">
        <w:tc>
          <w:tcPr>
            <w:tcW w:w="4644" w:type="dxa"/>
            <w:shd w:val="clear" w:color="auto" w:fill="auto"/>
          </w:tcPr>
          <w:p w14:paraId="19859ACF" w14:textId="77777777" w:rsidR="00DB7CE5" w:rsidRPr="003F6B3B" w:rsidRDefault="00DB7CE5" w:rsidP="00DB7CE5">
            <w:pPr>
              <w:ind w:left="284"/>
              <w:rPr>
                <w:rFonts w:ascii="Calibri" w:hAnsi="Calibri"/>
                <w:b/>
              </w:rPr>
            </w:pPr>
            <w:r w:rsidRPr="003F6B3B">
              <w:rPr>
                <w:rFonts w:ascii="Calibri" w:hAnsi="Calibri"/>
                <w:b/>
              </w:rPr>
              <w:t>Planned Staffing</w:t>
            </w:r>
          </w:p>
        </w:tc>
        <w:tc>
          <w:tcPr>
            <w:tcW w:w="4932" w:type="dxa"/>
            <w:shd w:val="clear" w:color="auto" w:fill="auto"/>
          </w:tcPr>
          <w:p w14:paraId="3590B1B8" w14:textId="77777777" w:rsidR="00DB7CE5" w:rsidRPr="003F6B3B" w:rsidRDefault="00DB7CE5" w:rsidP="00DB7CE5">
            <w:pPr>
              <w:rPr>
                <w:rFonts w:ascii="Calibri" w:hAnsi="Calibri"/>
              </w:rPr>
            </w:pPr>
            <w:r w:rsidRPr="003F6B3B">
              <w:rPr>
                <w:rFonts w:ascii="Calibri" w:hAnsi="Calibri"/>
              </w:rPr>
              <w:t xml:space="preserve">Defaults as Yes. </w:t>
            </w:r>
            <w:r w:rsidRPr="003F6B3B">
              <w:rPr>
                <w:rFonts w:ascii="Calibri" w:hAnsi="Calibri" w:cs="Arial"/>
              </w:rPr>
              <w:t>Planned staffing is a flag that indicates to the system to forecast the position since there is no employee forecast available.</w:t>
            </w:r>
          </w:p>
        </w:tc>
      </w:tr>
      <w:tr w:rsidR="00DB7CE5" w:rsidRPr="003F6B3B" w14:paraId="634A559F" w14:textId="77777777" w:rsidTr="00DB7CE5">
        <w:tc>
          <w:tcPr>
            <w:tcW w:w="4644" w:type="dxa"/>
            <w:shd w:val="clear" w:color="auto" w:fill="auto"/>
          </w:tcPr>
          <w:p w14:paraId="685A296D" w14:textId="77777777" w:rsidR="00DB7CE5" w:rsidRPr="003F6B3B" w:rsidRDefault="00DB7CE5" w:rsidP="00DB7CE5">
            <w:pPr>
              <w:ind w:left="284"/>
              <w:rPr>
                <w:rFonts w:ascii="Calibri" w:hAnsi="Calibri"/>
                <w:b/>
              </w:rPr>
            </w:pPr>
            <w:r w:rsidRPr="003F6B3B">
              <w:rPr>
                <w:rFonts w:ascii="Calibri" w:hAnsi="Calibri"/>
                <w:b/>
              </w:rPr>
              <w:t>Assignment Date (From - To)</w:t>
            </w:r>
          </w:p>
        </w:tc>
        <w:tc>
          <w:tcPr>
            <w:tcW w:w="4932" w:type="dxa"/>
            <w:shd w:val="clear" w:color="auto" w:fill="auto"/>
          </w:tcPr>
          <w:p w14:paraId="65F42C09" w14:textId="77777777" w:rsidR="00DB7CE5" w:rsidRPr="003F6B3B" w:rsidRDefault="00DB7CE5" w:rsidP="00DB7CE5">
            <w:pPr>
              <w:rPr>
                <w:rFonts w:ascii="Calibri" w:hAnsi="Calibri"/>
              </w:rPr>
            </w:pPr>
            <w:r w:rsidRPr="003F6B3B">
              <w:rPr>
                <w:rFonts w:ascii="Calibri" w:hAnsi="Calibri"/>
              </w:rPr>
              <w:t>The period of the assignment. The ‘To’ date will be delimited when a new event record is added.</w:t>
            </w:r>
          </w:p>
        </w:tc>
      </w:tr>
      <w:tr w:rsidR="00DB7CE5" w:rsidRPr="003F6B3B" w14:paraId="7EBB0F5E" w14:textId="77777777" w:rsidTr="00DB7CE5">
        <w:tc>
          <w:tcPr>
            <w:tcW w:w="4644" w:type="dxa"/>
            <w:shd w:val="clear" w:color="auto" w:fill="auto"/>
          </w:tcPr>
          <w:p w14:paraId="35C3945F" w14:textId="77777777" w:rsidR="00DB7CE5" w:rsidRPr="003F6B3B" w:rsidRDefault="00DB7CE5" w:rsidP="00DB7CE5">
            <w:pPr>
              <w:ind w:left="284"/>
              <w:rPr>
                <w:rFonts w:ascii="Calibri" w:hAnsi="Calibri"/>
                <w:b/>
              </w:rPr>
            </w:pPr>
            <w:r w:rsidRPr="003F6B3B">
              <w:rPr>
                <w:rFonts w:ascii="Calibri" w:hAnsi="Calibri"/>
                <w:b/>
              </w:rPr>
              <w:t>Modified Assignment Date (From - To)</w:t>
            </w:r>
          </w:p>
        </w:tc>
        <w:tc>
          <w:tcPr>
            <w:tcW w:w="4932" w:type="dxa"/>
            <w:shd w:val="clear" w:color="auto" w:fill="auto"/>
          </w:tcPr>
          <w:p w14:paraId="2B1FD1A9" w14:textId="77777777" w:rsidR="00DB7CE5" w:rsidRPr="003F6B3B" w:rsidRDefault="00DB7CE5" w:rsidP="00DB7CE5">
            <w:pPr>
              <w:rPr>
                <w:rFonts w:ascii="Calibri" w:hAnsi="Calibri"/>
              </w:rPr>
            </w:pPr>
            <w:r w:rsidRPr="003F6B3B">
              <w:rPr>
                <w:rFonts w:ascii="Calibri" w:hAnsi="Calibri"/>
              </w:rPr>
              <w:t>Modified Assignment Date will differ from assignment date only if a HR or Projected end date is used.</w:t>
            </w:r>
          </w:p>
        </w:tc>
      </w:tr>
      <w:tr w:rsidR="00DB7CE5" w:rsidRPr="003F6B3B" w14:paraId="0D91113F" w14:textId="77777777" w:rsidTr="00DB7CE5">
        <w:tc>
          <w:tcPr>
            <w:tcW w:w="4644" w:type="dxa"/>
            <w:shd w:val="clear" w:color="auto" w:fill="auto"/>
          </w:tcPr>
          <w:p w14:paraId="69497438" w14:textId="77777777" w:rsidR="00DB7CE5" w:rsidRPr="003F6B3B" w:rsidRDefault="00DB7CE5" w:rsidP="00DB7CE5">
            <w:pPr>
              <w:ind w:left="284"/>
              <w:rPr>
                <w:rFonts w:ascii="Calibri" w:hAnsi="Calibri"/>
                <w:b/>
              </w:rPr>
            </w:pPr>
            <w:r w:rsidRPr="003F6B3B">
              <w:rPr>
                <w:rFonts w:ascii="Calibri" w:hAnsi="Calibri"/>
                <w:b/>
              </w:rPr>
              <w:t>HR End Date</w:t>
            </w:r>
          </w:p>
        </w:tc>
        <w:tc>
          <w:tcPr>
            <w:tcW w:w="4932" w:type="dxa"/>
            <w:shd w:val="clear" w:color="auto" w:fill="auto"/>
          </w:tcPr>
          <w:p w14:paraId="41FC77EA" w14:textId="77777777" w:rsidR="00DB7CE5" w:rsidRPr="003F6B3B" w:rsidRDefault="00DB7CE5" w:rsidP="00DB7CE5">
            <w:pPr>
              <w:rPr>
                <w:rFonts w:ascii="Calibri" w:hAnsi="Calibri"/>
              </w:rPr>
            </w:pPr>
            <w:r w:rsidRPr="003F6B3B">
              <w:rPr>
                <w:rFonts w:ascii="Calibri" w:hAnsi="Calibri"/>
              </w:rPr>
              <w:t>For determinate (i.e. term, causal, and student) employees only. Since there is no letter of Offer for a planned staffing position, this end date should reflect the anticipated end date for a determinate position.</w:t>
            </w:r>
          </w:p>
        </w:tc>
      </w:tr>
      <w:tr w:rsidR="00DB7CE5" w:rsidRPr="003F6B3B" w14:paraId="52755914" w14:textId="77777777" w:rsidTr="00DB7CE5">
        <w:tc>
          <w:tcPr>
            <w:tcW w:w="4644" w:type="dxa"/>
            <w:shd w:val="clear" w:color="auto" w:fill="auto"/>
          </w:tcPr>
          <w:p w14:paraId="114F4B12" w14:textId="77777777" w:rsidR="00DB7CE5" w:rsidRPr="003F6B3B" w:rsidRDefault="00DB7CE5" w:rsidP="00DB7CE5">
            <w:pPr>
              <w:ind w:left="284"/>
              <w:rPr>
                <w:rFonts w:ascii="Calibri" w:hAnsi="Calibri"/>
                <w:b/>
              </w:rPr>
            </w:pPr>
            <w:r w:rsidRPr="003F6B3B">
              <w:rPr>
                <w:rFonts w:ascii="Calibri" w:hAnsi="Calibri"/>
                <w:b/>
              </w:rPr>
              <w:t>Projected End Date</w:t>
            </w:r>
          </w:p>
        </w:tc>
        <w:tc>
          <w:tcPr>
            <w:tcW w:w="4932" w:type="dxa"/>
            <w:shd w:val="clear" w:color="auto" w:fill="auto"/>
          </w:tcPr>
          <w:p w14:paraId="29FFB952" w14:textId="23EA6F5D" w:rsidR="00DB7CE5" w:rsidRPr="003F6B3B" w:rsidRDefault="00DB7CE5" w:rsidP="00DB7CE5">
            <w:pPr>
              <w:rPr>
                <w:rFonts w:ascii="Calibri" w:hAnsi="Calibri"/>
              </w:rPr>
            </w:pPr>
            <w:r w:rsidRPr="003F6B3B">
              <w:rPr>
                <w:rFonts w:ascii="Calibri" w:hAnsi="Calibri"/>
              </w:rPr>
              <w:t xml:space="preserve">For determinate (i.e. term, causal, and student) employees only. Projected End Date is </w:t>
            </w:r>
            <w:r w:rsidR="00E421C5" w:rsidRPr="003F6B3B">
              <w:rPr>
                <w:rFonts w:ascii="Calibri" w:hAnsi="Calibri"/>
              </w:rPr>
              <w:t>(Enter YYYY-03-31) should staff the date the manager believes the position</w:t>
            </w:r>
            <w:r w:rsidRPr="003F6B3B">
              <w:rPr>
                <w:rFonts w:ascii="Calibri" w:hAnsi="Calibri"/>
              </w:rPr>
              <w:t>.</w:t>
            </w:r>
          </w:p>
        </w:tc>
      </w:tr>
      <w:tr w:rsidR="00DB7CE5" w:rsidRPr="003F6B3B" w14:paraId="4C32A009" w14:textId="77777777" w:rsidTr="00DB7CE5">
        <w:tc>
          <w:tcPr>
            <w:tcW w:w="4644" w:type="dxa"/>
            <w:shd w:val="clear" w:color="auto" w:fill="auto"/>
          </w:tcPr>
          <w:p w14:paraId="7AE72962" w14:textId="77777777" w:rsidR="00DB7CE5" w:rsidRPr="003F6B3B" w:rsidRDefault="00DB7CE5" w:rsidP="00DB7CE5">
            <w:pPr>
              <w:ind w:left="284"/>
              <w:rPr>
                <w:rFonts w:ascii="Calibri" w:hAnsi="Calibri"/>
                <w:b/>
              </w:rPr>
            </w:pPr>
            <w:r w:rsidRPr="003F6B3B">
              <w:rPr>
                <w:rFonts w:ascii="Calibri" w:hAnsi="Calibri"/>
                <w:b/>
              </w:rPr>
              <w:t xml:space="preserve">Assigned Work Week   Default (37.5)   </w:t>
            </w:r>
          </w:p>
        </w:tc>
        <w:tc>
          <w:tcPr>
            <w:tcW w:w="4932" w:type="dxa"/>
            <w:shd w:val="clear" w:color="auto" w:fill="auto"/>
          </w:tcPr>
          <w:p w14:paraId="112B7BA2" w14:textId="77777777" w:rsidR="00DB7CE5" w:rsidRPr="003F6B3B" w:rsidRDefault="00DB7CE5" w:rsidP="00DB7CE5">
            <w:pPr>
              <w:rPr>
                <w:rFonts w:ascii="Calibri" w:hAnsi="Calibri"/>
              </w:rPr>
            </w:pPr>
            <w:r w:rsidRPr="003F6B3B">
              <w:rPr>
                <w:rFonts w:ascii="Calibri" w:hAnsi="Calibri"/>
              </w:rPr>
              <w:t>Enter the number of hours the resource will be required to work.</w:t>
            </w:r>
          </w:p>
        </w:tc>
      </w:tr>
      <w:tr w:rsidR="00DB7CE5" w:rsidRPr="003F6B3B" w14:paraId="4EB95119" w14:textId="77777777" w:rsidTr="00DB7CE5">
        <w:tc>
          <w:tcPr>
            <w:tcW w:w="4644" w:type="dxa"/>
            <w:shd w:val="clear" w:color="auto" w:fill="auto"/>
          </w:tcPr>
          <w:p w14:paraId="4D325D39" w14:textId="77777777" w:rsidR="00DB7CE5" w:rsidRPr="003F6B3B" w:rsidRDefault="00DB7CE5" w:rsidP="00DB7CE5">
            <w:pPr>
              <w:ind w:left="284"/>
              <w:rPr>
                <w:rFonts w:ascii="Calibri" w:hAnsi="Calibri"/>
                <w:b/>
              </w:rPr>
            </w:pPr>
            <w:r w:rsidRPr="003F6B3B">
              <w:rPr>
                <w:rFonts w:ascii="Calibri" w:hAnsi="Calibri"/>
                <w:b/>
              </w:rPr>
              <w:t>Scheduled Work Week   Default (37.5)</w:t>
            </w:r>
          </w:p>
        </w:tc>
        <w:tc>
          <w:tcPr>
            <w:tcW w:w="4932" w:type="dxa"/>
            <w:shd w:val="clear" w:color="auto" w:fill="auto"/>
          </w:tcPr>
          <w:p w14:paraId="202F3963" w14:textId="77777777" w:rsidR="00DB7CE5" w:rsidRPr="003F6B3B" w:rsidRDefault="00DB7CE5" w:rsidP="00DB7CE5">
            <w:pPr>
              <w:rPr>
                <w:rFonts w:ascii="Calibri" w:hAnsi="Calibri"/>
              </w:rPr>
            </w:pPr>
            <w:r w:rsidRPr="003F6B3B">
              <w:rPr>
                <w:rFonts w:ascii="Calibri" w:hAnsi="Calibri"/>
              </w:rPr>
              <w:t xml:space="preserve">Enter the number of hours the position will be staffed for as per the Collective Agreement. </w:t>
            </w:r>
          </w:p>
        </w:tc>
      </w:tr>
      <w:tr w:rsidR="00DB7CE5" w:rsidRPr="003F6B3B" w14:paraId="10F0BE4D" w14:textId="77777777" w:rsidTr="00DB7CE5">
        <w:tc>
          <w:tcPr>
            <w:tcW w:w="4644" w:type="dxa"/>
            <w:shd w:val="clear" w:color="auto" w:fill="auto"/>
          </w:tcPr>
          <w:p w14:paraId="36690685" w14:textId="77777777" w:rsidR="00DB7CE5" w:rsidRPr="003F6B3B" w:rsidRDefault="00DB7CE5" w:rsidP="00DB7CE5">
            <w:pPr>
              <w:ind w:left="284"/>
              <w:rPr>
                <w:rFonts w:ascii="Calibri" w:hAnsi="Calibri"/>
                <w:b/>
              </w:rPr>
            </w:pPr>
            <w:r w:rsidRPr="003F6B3B">
              <w:rPr>
                <w:rFonts w:ascii="Calibri" w:hAnsi="Calibri"/>
                <w:b/>
              </w:rPr>
              <w:t>Full Time Equivalent (FTE)</w:t>
            </w:r>
          </w:p>
        </w:tc>
        <w:tc>
          <w:tcPr>
            <w:tcW w:w="4932" w:type="dxa"/>
            <w:shd w:val="clear" w:color="auto" w:fill="auto"/>
          </w:tcPr>
          <w:p w14:paraId="762BFF5E" w14:textId="77777777" w:rsidR="00DB7CE5" w:rsidRPr="003F6B3B" w:rsidRDefault="00DB7CE5" w:rsidP="00DB7CE5">
            <w:pPr>
              <w:spacing w:before="100" w:beforeAutospacing="1" w:after="100" w:afterAutospacing="1"/>
              <w:rPr>
                <w:rFonts w:ascii="Calibri" w:hAnsi="Calibri"/>
              </w:rPr>
            </w:pPr>
            <w:r w:rsidRPr="003F6B3B">
              <w:rPr>
                <w:rFonts w:ascii="Calibri" w:hAnsi="Calibri"/>
              </w:rPr>
              <w:t>This field is automatically calculated based on the Assigned Work Week vs Scheduled Work Week.</w:t>
            </w:r>
          </w:p>
        </w:tc>
      </w:tr>
      <w:tr w:rsidR="00DB7CE5" w:rsidRPr="003F6B3B" w14:paraId="00D041A3" w14:textId="77777777" w:rsidTr="00DB7CE5">
        <w:tc>
          <w:tcPr>
            <w:tcW w:w="4644" w:type="dxa"/>
            <w:shd w:val="clear" w:color="auto" w:fill="auto"/>
          </w:tcPr>
          <w:p w14:paraId="7EC13AE7" w14:textId="77777777" w:rsidR="00DB7CE5" w:rsidRPr="003F6B3B" w:rsidRDefault="00DB7CE5" w:rsidP="00DB7CE5">
            <w:pPr>
              <w:ind w:left="284"/>
              <w:rPr>
                <w:rFonts w:ascii="Calibri" w:hAnsi="Calibri"/>
                <w:b/>
              </w:rPr>
            </w:pPr>
            <w:r w:rsidRPr="003F6B3B">
              <w:rPr>
                <w:rFonts w:ascii="Calibri" w:hAnsi="Calibri"/>
                <w:b/>
              </w:rPr>
              <w:t>Position Status</w:t>
            </w:r>
          </w:p>
        </w:tc>
        <w:tc>
          <w:tcPr>
            <w:tcW w:w="4932" w:type="dxa"/>
            <w:shd w:val="clear" w:color="auto" w:fill="auto"/>
          </w:tcPr>
          <w:p w14:paraId="55FDB331" w14:textId="77777777" w:rsidR="00DB7CE5" w:rsidRPr="003F6B3B" w:rsidRDefault="00DB7CE5" w:rsidP="00DB7CE5">
            <w:pPr>
              <w:rPr>
                <w:rFonts w:ascii="Calibri" w:hAnsi="Calibri"/>
              </w:rPr>
            </w:pPr>
            <w:r w:rsidRPr="003F6B3B">
              <w:rPr>
                <w:rFonts w:ascii="Calibri" w:hAnsi="Calibri"/>
              </w:rPr>
              <w:t>Select the appropriate status. Status 1 is used for all active employees except for: Students, Secondments and Executive Interchanges.</w:t>
            </w:r>
          </w:p>
        </w:tc>
      </w:tr>
      <w:tr w:rsidR="00DB7CE5" w:rsidRPr="003F6B3B" w14:paraId="71701A99" w14:textId="77777777" w:rsidTr="00DB7CE5">
        <w:tc>
          <w:tcPr>
            <w:tcW w:w="4644" w:type="dxa"/>
            <w:shd w:val="clear" w:color="auto" w:fill="auto"/>
          </w:tcPr>
          <w:p w14:paraId="5072ADBB" w14:textId="77777777" w:rsidR="00DB7CE5" w:rsidRPr="003F6B3B" w:rsidRDefault="00DB7CE5" w:rsidP="00DB7CE5">
            <w:pPr>
              <w:ind w:left="284"/>
              <w:rPr>
                <w:rFonts w:ascii="Calibri" w:hAnsi="Calibri"/>
                <w:b/>
              </w:rPr>
            </w:pPr>
            <w:r w:rsidRPr="003F6B3B">
              <w:rPr>
                <w:rFonts w:ascii="Calibri" w:hAnsi="Calibri"/>
                <w:b/>
              </w:rPr>
              <w:t>Position Type</w:t>
            </w:r>
          </w:p>
        </w:tc>
        <w:tc>
          <w:tcPr>
            <w:tcW w:w="4932" w:type="dxa"/>
            <w:shd w:val="clear" w:color="auto" w:fill="auto"/>
          </w:tcPr>
          <w:p w14:paraId="5A7FBC85" w14:textId="77777777" w:rsidR="00DB7CE5" w:rsidRPr="003F6B3B" w:rsidRDefault="00DB7CE5" w:rsidP="00DB7CE5">
            <w:pPr>
              <w:rPr>
                <w:rFonts w:ascii="Calibri" w:hAnsi="Calibri"/>
                <w:b/>
              </w:rPr>
            </w:pPr>
            <w:r w:rsidRPr="003F6B3B">
              <w:rPr>
                <w:rFonts w:ascii="Calibri" w:hAnsi="Calibri"/>
              </w:rPr>
              <w:t>Select the appropriate type. i.e. Type A is for full-time indeterminate employee. This field is mandatory.</w:t>
            </w:r>
          </w:p>
        </w:tc>
      </w:tr>
      <w:tr w:rsidR="00DB7CE5" w:rsidRPr="003F6B3B" w14:paraId="35B7D1E5" w14:textId="77777777" w:rsidTr="00DB7CE5">
        <w:tc>
          <w:tcPr>
            <w:tcW w:w="4644" w:type="dxa"/>
            <w:shd w:val="clear" w:color="auto" w:fill="auto"/>
          </w:tcPr>
          <w:p w14:paraId="74B94914" w14:textId="77777777" w:rsidR="00DB7CE5" w:rsidRPr="003F6B3B" w:rsidRDefault="00DB7CE5" w:rsidP="00DB7CE5">
            <w:pPr>
              <w:ind w:left="284"/>
              <w:rPr>
                <w:rFonts w:ascii="Calibri" w:hAnsi="Calibri"/>
                <w:b/>
              </w:rPr>
            </w:pPr>
            <w:r w:rsidRPr="003F6B3B">
              <w:rPr>
                <w:rFonts w:ascii="Calibri" w:hAnsi="Calibri"/>
                <w:b/>
              </w:rPr>
              <w:t>Type of Planned Staffing Code</w:t>
            </w:r>
          </w:p>
        </w:tc>
        <w:tc>
          <w:tcPr>
            <w:tcW w:w="4932" w:type="dxa"/>
            <w:shd w:val="clear" w:color="auto" w:fill="auto"/>
          </w:tcPr>
          <w:p w14:paraId="03357AE2" w14:textId="77777777" w:rsidR="00DB7CE5" w:rsidRPr="003F6B3B" w:rsidRDefault="00DB7CE5" w:rsidP="00DB7CE5">
            <w:pPr>
              <w:rPr>
                <w:rFonts w:ascii="Calibri" w:hAnsi="Calibri"/>
              </w:rPr>
            </w:pPr>
            <w:r w:rsidRPr="003F6B3B">
              <w:rPr>
                <w:rFonts w:ascii="Calibri" w:hAnsi="Calibri"/>
              </w:rPr>
              <w:t xml:space="preserve">Select the appropriate Type of Planned Staffing to indicate if it’s whether Internal to branch/region, Internal to department but external to branch/region, External to department but internal to Public Service, </w:t>
            </w:r>
            <w:r w:rsidRPr="003F6B3B">
              <w:rPr>
                <w:rFonts w:ascii="Calibri" w:hAnsi="Calibri"/>
              </w:rPr>
              <w:lastRenderedPageBreak/>
              <w:t xml:space="preserve">External to Public Service (public) or Pending the creation of the PRI. This field is mandatory. </w:t>
            </w:r>
          </w:p>
        </w:tc>
      </w:tr>
      <w:tr w:rsidR="00DB7CE5" w:rsidRPr="003F6B3B" w14:paraId="08A4D5F0" w14:textId="77777777" w:rsidTr="00DB7CE5">
        <w:tc>
          <w:tcPr>
            <w:tcW w:w="4644" w:type="dxa"/>
            <w:shd w:val="clear" w:color="auto" w:fill="auto"/>
          </w:tcPr>
          <w:p w14:paraId="67FC14F5" w14:textId="77777777" w:rsidR="00DB7CE5" w:rsidRPr="003F6B3B" w:rsidRDefault="00DB7CE5" w:rsidP="00DB7CE5">
            <w:pPr>
              <w:ind w:left="284"/>
              <w:rPr>
                <w:rFonts w:ascii="Calibri" w:hAnsi="Calibri"/>
                <w:b/>
              </w:rPr>
            </w:pPr>
            <w:r w:rsidRPr="003F6B3B">
              <w:rPr>
                <w:rFonts w:ascii="Calibri" w:hAnsi="Calibri"/>
                <w:b/>
              </w:rPr>
              <w:lastRenderedPageBreak/>
              <w:t>Anticipated Staffing Action</w:t>
            </w:r>
          </w:p>
        </w:tc>
        <w:tc>
          <w:tcPr>
            <w:tcW w:w="4932" w:type="dxa"/>
            <w:shd w:val="clear" w:color="auto" w:fill="auto"/>
          </w:tcPr>
          <w:p w14:paraId="4CBCF8E2" w14:textId="77777777" w:rsidR="00DB7CE5" w:rsidRPr="003F6B3B" w:rsidRDefault="00DB7CE5" w:rsidP="00DB7CE5">
            <w:pPr>
              <w:rPr>
                <w:rFonts w:ascii="Calibri" w:hAnsi="Calibri"/>
              </w:rPr>
            </w:pPr>
            <w:r w:rsidRPr="003F6B3B">
              <w:rPr>
                <w:rFonts w:ascii="Calibri" w:hAnsi="Calibri"/>
              </w:rPr>
              <w:t xml:space="preserve">Select the appropriate Anticipated Staffing Action to the best of the manager’s knowledge. This field is mandatory. </w:t>
            </w:r>
          </w:p>
        </w:tc>
      </w:tr>
      <w:tr w:rsidR="00DB7CE5" w:rsidRPr="003F6B3B" w14:paraId="7B55A386" w14:textId="77777777" w:rsidTr="00DB7CE5">
        <w:tc>
          <w:tcPr>
            <w:tcW w:w="4644" w:type="dxa"/>
            <w:shd w:val="clear" w:color="auto" w:fill="auto"/>
          </w:tcPr>
          <w:p w14:paraId="36B017E1" w14:textId="77777777" w:rsidR="00DB7CE5" w:rsidRPr="003F6B3B" w:rsidRDefault="00DB7CE5" w:rsidP="00DB7CE5">
            <w:pPr>
              <w:rPr>
                <w:rFonts w:ascii="Calibri" w:hAnsi="Calibri"/>
              </w:rPr>
            </w:pPr>
            <w:r w:rsidRPr="003F6B3B">
              <w:rPr>
                <w:rFonts w:ascii="Calibri" w:hAnsi="Calibri"/>
                <w:b/>
              </w:rPr>
              <w:t>Pay Detail – Basic Pay Tab</w:t>
            </w:r>
          </w:p>
        </w:tc>
        <w:tc>
          <w:tcPr>
            <w:tcW w:w="4932" w:type="dxa"/>
            <w:shd w:val="clear" w:color="auto" w:fill="auto"/>
          </w:tcPr>
          <w:p w14:paraId="1C90D55A" w14:textId="77777777" w:rsidR="00DB7CE5" w:rsidRPr="003F6B3B" w:rsidRDefault="00DB7CE5" w:rsidP="00DB7CE5">
            <w:pPr>
              <w:rPr>
                <w:rFonts w:ascii="Calibri" w:hAnsi="Calibri"/>
              </w:rPr>
            </w:pPr>
          </w:p>
        </w:tc>
      </w:tr>
      <w:tr w:rsidR="00DB7CE5" w:rsidRPr="003F6B3B" w14:paraId="77931301" w14:textId="77777777" w:rsidTr="00DB7CE5">
        <w:tc>
          <w:tcPr>
            <w:tcW w:w="4644" w:type="dxa"/>
            <w:shd w:val="clear" w:color="auto" w:fill="auto"/>
          </w:tcPr>
          <w:p w14:paraId="1F6F56F9" w14:textId="77777777" w:rsidR="00DB7CE5" w:rsidRPr="003F6B3B" w:rsidRDefault="00DB7CE5" w:rsidP="00DB7CE5">
            <w:pPr>
              <w:ind w:left="284"/>
              <w:rPr>
                <w:rFonts w:ascii="Calibri" w:hAnsi="Calibri"/>
              </w:rPr>
            </w:pPr>
            <w:r w:rsidRPr="003F6B3B">
              <w:rPr>
                <w:rFonts w:ascii="Calibri" w:hAnsi="Calibri"/>
              </w:rPr>
              <w:t>Forecast Group Code</w:t>
            </w:r>
          </w:p>
        </w:tc>
        <w:tc>
          <w:tcPr>
            <w:tcW w:w="4932" w:type="dxa"/>
            <w:shd w:val="clear" w:color="auto" w:fill="auto"/>
          </w:tcPr>
          <w:p w14:paraId="0D685BB6" w14:textId="77777777" w:rsidR="00DB7CE5" w:rsidRPr="003F6B3B" w:rsidRDefault="00DB7CE5" w:rsidP="00DB7CE5">
            <w:pPr>
              <w:rPr>
                <w:rFonts w:ascii="Calibri" w:hAnsi="Calibri"/>
              </w:rPr>
            </w:pPr>
            <w:r w:rsidRPr="003F6B3B">
              <w:rPr>
                <w:rFonts w:ascii="Calibri" w:hAnsi="Calibri"/>
              </w:rPr>
              <w:t>Select the appropriate group to meet your requirement.</w:t>
            </w:r>
          </w:p>
        </w:tc>
      </w:tr>
      <w:tr w:rsidR="00DB7CE5" w:rsidRPr="003F6B3B" w14:paraId="0A7D92A1" w14:textId="77777777" w:rsidTr="00DB7CE5">
        <w:tc>
          <w:tcPr>
            <w:tcW w:w="4644" w:type="dxa"/>
            <w:shd w:val="clear" w:color="auto" w:fill="auto"/>
          </w:tcPr>
          <w:p w14:paraId="604D0EEA" w14:textId="77777777" w:rsidR="00DB7CE5" w:rsidRPr="003F6B3B" w:rsidRDefault="00DB7CE5" w:rsidP="00DB7CE5">
            <w:pPr>
              <w:ind w:left="284"/>
              <w:rPr>
                <w:rFonts w:ascii="Calibri" w:hAnsi="Calibri"/>
              </w:rPr>
            </w:pPr>
            <w:r w:rsidRPr="003F6B3B">
              <w:rPr>
                <w:rFonts w:ascii="Calibri" w:hAnsi="Calibri"/>
              </w:rPr>
              <w:t>Schedule Code</w:t>
            </w:r>
          </w:p>
        </w:tc>
        <w:tc>
          <w:tcPr>
            <w:tcW w:w="4932" w:type="dxa"/>
            <w:shd w:val="clear" w:color="auto" w:fill="auto"/>
          </w:tcPr>
          <w:p w14:paraId="07420319" w14:textId="77777777" w:rsidR="00DB7CE5" w:rsidRPr="003F6B3B" w:rsidRDefault="00DB7CE5" w:rsidP="00DB7CE5">
            <w:pPr>
              <w:rPr>
                <w:rFonts w:ascii="Calibri" w:hAnsi="Calibri"/>
              </w:rPr>
            </w:pPr>
            <w:r w:rsidRPr="003F6B3B">
              <w:rPr>
                <w:rFonts w:ascii="Calibri" w:hAnsi="Calibri"/>
              </w:rPr>
              <w:t>Default “A” (Arrears). As of April 1, 2014, the pay schedule code for all employees will be “A” (Arrears). This information is used in calculating the accruals for inbound pay files.</w:t>
            </w:r>
          </w:p>
        </w:tc>
      </w:tr>
      <w:tr w:rsidR="00DB7CE5" w:rsidRPr="003F6B3B" w14:paraId="42078BEE" w14:textId="77777777" w:rsidTr="00DB7CE5">
        <w:tc>
          <w:tcPr>
            <w:tcW w:w="4644" w:type="dxa"/>
            <w:shd w:val="clear" w:color="auto" w:fill="auto"/>
          </w:tcPr>
          <w:p w14:paraId="0E6ED4FA" w14:textId="77777777" w:rsidR="00DB7CE5" w:rsidRPr="003F6B3B" w:rsidRDefault="00DB7CE5" w:rsidP="00DB7CE5">
            <w:pPr>
              <w:ind w:left="284"/>
              <w:rPr>
                <w:rFonts w:ascii="Calibri" w:hAnsi="Calibri"/>
              </w:rPr>
            </w:pPr>
            <w:r w:rsidRPr="003F6B3B">
              <w:rPr>
                <w:rFonts w:ascii="Calibri" w:hAnsi="Calibri"/>
              </w:rPr>
              <w:t>Classification Region</w:t>
            </w:r>
          </w:p>
        </w:tc>
        <w:tc>
          <w:tcPr>
            <w:tcW w:w="4932" w:type="dxa"/>
            <w:shd w:val="clear" w:color="auto" w:fill="auto"/>
          </w:tcPr>
          <w:p w14:paraId="4CED2DEC" w14:textId="77777777" w:rsidR="00DB7CE5" w:rsidRPr="003F6B3B" w:rsidRDefault="00DB7CE5" w:rsidP="00DB7CE5">
            <w:pPr>
              <w:rPr>
                <w:rFonts w:ascii="Calibri" w:hAnsi="Calibri"/>
              </w:rPr>
            </w:pPr>
            <w:r w:rsidRPr="003F6B3B">
              <w:rPr>
                <w:rFonts w:ascii="Calibri" w:hAnsi="Calibri"/>
              </w:rPr>
              <w:t>Select the appropriate Classification Region.</w:t>
            </w:r>
          </w:p>
        </w:tc>
      </w:tr>
      <w:tr w:rsidR="00DB7CE5" w:rsidRPr="003F6B3B" w14:paraId="49F379E6" w14:textId="77777777" w:rsidTr="00DB7CE5">
        <w:tc>
          <w:tcPr>
            <w:tcW w:w="4644" w:type="dxa"/>
            <w:shd w:val="clear" w:color="auto" w:fill="auto"/>
          </w:tcPr>
          <w:p w14:paraId="368FF118" w14:textId="77777777" w:rsidR="00DB7CE5" w:rsidRPr="003F6B3B" w:rsidRDefault="00DB7CE5" w:rsidP="00DB7CE5">
            <w:pPr>
              <w:ind w:left="284"/>
              <w:rPr>
                <w:rFonts w:ascii="Calibri" w:hAnsi="Calibri"/>
              </w:rPr>
            </w:pPr>
            <w:r w:rsidRPr="003F6B3B">
              <w:rPr>
                <w:rFonts w:ascii="Calibri" w:hAnsi="Calibri"/>
              </w:rPr>
              <w:t>Classification</w:t>
            </w:r>
          </w:p>
        </w:tc>
        <w:tc>
          <w:tcPr>
            <w:tcW w:w="4932" w:type="dxa"/>
            <w:shd w:val="clear" w:color="auto" w:fill="auto"/>
          </w:tcPr>
          <w:p w14:paraId="4B20F212" w14:textId="77777777" w:rsidR="00DB7CE5" w:rsidRPr="003F6B3B" w:rsidRDefault="00DB7CE5" w:rsidP="00DB7CE5">
            <w:pPr>
              <w:rPr>
                <w:rFonts w:ascii="Calibri" w:hAnsi="Calibri"/>
              </w:rPr>
            </w:pPr>
            <w:r w:rsidRPr="003F6B3B">
              <w:rPr>
                <w:rFonts w:ascii="Calibri" w:hAnsi="Calibri"/>
              </w:rPr>
              <w:t xml:space="preserve">Select the appropriate classification and level. </w:t>
            </w:r>
          </w:p>
        </w:tc>
      </w:tr>
      <w:tr w:rsidR="00DB7CE5" w:rsidRPr="003F6B3B" w14:paraId="35600D07" w14:textId="77777777" w:rsidTr="00DB7CE5">
        <w:tc>
          <w:tcPr>
            <w:tcW w:w="4644" w:type="dxa"/>
            <w:shd w:val="clear" w:color="auto" w:fill="auto"/>
          </w:tcPr>
          <w:p w14:paraId="1C9852D6" w14:textId="77777777" w:rsidR="00DB7CE5" w:rsidRPr="003F6B3B" w:rsidRDefault="00DB7CE5" w:rsidP="00DB7CE5">
            <w:pPr>
              <w:ind w:left="284"/>
              <w:rPr>
                <w:rFonts w:ascii="Calibri" w:hAnsi="Calibri"/>
              </w:rPr>
            </w:pPr>
            <w:r w:rsidRPr="003F6B3B">
              <w:rPr>
                <w:rFonts w:ascii="Calibri" w:hAnsi="Calibri"/>
              </w:rPr>
              <w:t>Step</w:t>
            </w:r>
          </w:p>
        </w:tc>
        <w:tc>
          <w:tcPr>
            <w:tcW w:w="4932" w:type="dxa"/>
            <w:shd w:val="clear" w:color="auto" w:fill="auto"/>
          </w:tcPr>
          <w:p w14:paraId="1AAE8CE6" w14:textId="77777777" w:rsidR="00DB7CE5" w:rsidRPr="003F6B3B" w:rsidRDefault="00DB7CE5" w:rsidP="00DB7CE5">
            <w:pPr>
              <w:rPr>
                <w:rFonts w:ascii="Calibri" w:hAnsi="Calibri"/>
              </w:rPr>
            </w:pPr>
            <w:r w:rsidRPr="003F6B3B">
              <w:rPr>
                <w:rFonts w:ascii="Calibri" w:hAnsi="Calibri"/>
              </w:rPr>
              <w:t>Select the appropriate step.</w:t>
            </w:r>
          </w:p>
        </w:tc>
      </w:tr>
      <w:tr w:rsidR="00DB7CE5" w:rsidRPr="003F6B3B" w14:paraId="19FCAEFB" w14:textId="77777777" w:rsidTr="00DB7CE5">
        <w:tc>
          <w:tcPr>
            <w:tcW w:w="4644" w:type="dxa"/>
            <w:shd w:val="clear" w:color="auto" w:fill="auto"/>
          </w:tcPr>
          <w:p w14:paraId="40E0853B" w14:textId="77777777" w:rsidR="00DB7CE5" w:rsidRPr="003F6B3B" w:rsidRDefault="00DB7CE5" w:rsidP="00DB7CE5">
            <w:pPr>
              <w:ind w:left="284"/>
              <w:rPr>
                <w:rFonts w:ascii="Calibri" w:hAnsi="Calibri"/>
              </w:rPr>
            </w:pPr>
            <w:r w:rsidRPr="003F6B3B">
              <w:rPr>
                <w:rFonts w:ascii="Calibri" w:hAnsi="Calibri"/>
              </w:rPr>
              <w:t>Rate Base</w:t>
            </w:r>
          </w:p>
        </w:tc>
        <w:tc>
          <w:tcPr>
            <w:tcW w:w="4932" w:type="dxa"/>
            <w:shd w:val="clear" w:color="auto" w:fill="auto"/>
          </w:tcPr>
          <w:p w14:paraId="0064116A" w14:textId="77777777" w:rsidR="00DB7CE5" w:rsidRPr="003F6B3B" w:rsidRDefault="00DB7CE5" w:rsidP="00DB7CE5">
            <w:pPr>
              <w:rPr>
                <w:rFonts w:ascii="Calibri" w:hAnsi="Calibri"/>
              </w:rPr>
            </w:pPr>
            <w:r w:rsidRPr="003F6B3B">
              <w:rPr>
                <w:rFonts w:ascii="Calibri" w:hAnsi="Calibri"/>
              </w:rPr>
              <w:t>If pay rate is blank or 00, you must use the overwrite flag and enter an amount. Annual salary amounts that default from the pay rates table. The amounts will have different dates and pay levels for each CBA revision and employee increment dates.</w:t>
            </w:r>
          </w:p>
        </w:tc>
      </w:tr>
      <w:tr w:rsidR="00DB7CE5" w:rsidRPr="003F6B3B" w14:paraId="67B57395" w14:textId="77777777" w:rsidTr="00DB7CE5">
        <w:tc>
          <w:tcPr>
            <w:tcW w:w="4644" w:type="dxa"/>
            <w:shd w:val="clear" w:color="auto" w:fill="auto"/>
          </w:tcPr>
          <w:p w14:paraId="0DD191C1" w14:textId="77777777" w:rsidR="00DB7CE5" w:rsidRPr="003F6B3B" w:rsidRDefault="00DB7CE5" w:rsidP="00DB7CE5">
            <w:pPr>
              <w:ind w:left="284"/>
              <w:rPr>
                <w:rFonts w:ascii="Calibri" w:hAnsi="Calibri"/>
              </w:rPr>
            </w:pPr>
            <w:r w:rsidRPr="003F6B3B">
              <w:rPr>
                <w:rFonts w:ascii="Calibri" w:hAnsi="Calibri"/>
              </w:rPr>
              <w:t>Incremental Date</w:t>
            </w:r>
          </w:p>
        </w:tc>
        <w:tc>
          <w:tcPr>
            <w:tcW w:w="4932" w:type="dxa"/>
            <w:shd w:val="clear" w:color="auto" w:fill="auto"/>
          </w:tcPr>
          <w:p w14:paraId="3BD14E4B" w14:textId="77777777" w:rsidR="00DB7CE5" w:rsidRPr="003F6B3B" w:rsidRDefault="00DB7CE5" w:rsidP="00DB7CE5">
            <w:pPr>
              <w:rPr>
                <w:rFonts w:ascii="Calibri" w:hAnsi="Calibri"/>
              </w:rPr>
            </w:pPr>
            <w:r w:rsidRPr="003F6B3B">
              <w:rPr>
                <w:rFonts w:ascii="Calibri" w:hAnsi="Calibri"/>
              </w:rPr>
              <w:t xml:space="preserve">Incremental Date is populated based on the assignment date. Usually one year from date of the initial hire. </w:t>
            </w:r>
          </w:p>
        </w:tc>
      </w:tr>
      <w:tr w:rsidR="00DB7CE5" w:rsidRPr="003F6B3B" w14:paraId="24C15518" w14:textId="77777777" w:rsidTr="00DB7CE5">
        <w:tc>
          <w:tcPr>
            <w:tcW w:w="4644" w:type="dxa"/>
            <w:shd w:val="clear" w:color="auto" w:fill="auto"/>
          </w:tcPr>
          <w:p w14:paraId="37201377" w14:textId="77777777" w:rsidR="00DB7CE5" w:rsidRPr="003F6B3B" w:rsidRDefault="00DB7CE5" w:rsidP="00DB7CE5">
            <w:pPr>
              <w:ind w:left="284"/>
              <w:rPr>
                <w:rFonts w:ascii="Calibri" w:hAnsi="Calibri"/>
              </w:rPr>
            </w:pPr>
            <w:r w:rsidRPr="003F6B3B">
              <w:rPr>
                <w:rFonts w:ascii="Calibri" w:hAnsi="Calibri"/>
              </w:rPr>
              <w:t>Incremental Frequency</w:t>
            </w:r>
          </w:p>
        </w:tc>
        <w:tc>
          <w:tcPr>
            <w:tcW w:w="4932" w:type="dxa"/>
            <w:shd w:val="clear" w:color="auto" w:fill="auto"/>
          </w:tcPr>
          <w:p w14:paraId="64978B21" w14:textId="77777777" w:rsidR="00DB7CE5" w:rsidRPr="003F6B3B" w:rsidRDefault="00DB7CE5" w:rsidP="00DB7CE5">
            <w:pPr>
              <w:rPr>
                <w:rFonts w:ascii="Calibri" w:hAnsi="Calibri"/>
              </w:rPr>
            </w:pPr>
            <w:r w:rsidRPr="003F6B3B">
              <w:rPr>
                <w:rFonts w:ascii="Calibri" w:hAnsi="Calibri"/>
              </w:rPr>
              <w:t>Default Yearly incremental at every 365 days.</w:t>
            </w:r>
          </w:p>
        </w:tc>
      </w:tr>
      <w:tr w:rsidR="00DB7CE5" w:rsidRPr="003F6B3B" w14:paraId="70FC3D84" w14:textId="77777777" w:rsidTr="00DB7CE5">
        <w:tc>
          <w:tcPr>
            <w:tcW w:w="4644" w:type="dxa"/>
            <w:shd w:val="clear" w:color="auto" w:fill="auto"/>
          </w:tcPr>
          <w:p w14:paraId="27EA46F9" w14:textId="77777777" w:rsidR="00DB7CE5" w:rsidRPr="003F6B3B" w:rsidRDefault="00DB7CE5" w:rsidP="00DB7CE5">
            <w:pPr>
              <w:ind w:left="284"/>
              <w:rPr>
                <w:rFonts w:ascii="Calibri" w:hAnsi="Calibri"/>
              </w:rPr>
            </w:pPr>
            <w:r w:rsidRPr="003F6B3B">
              <w:rPr>
                <w:rFonts w:ascii="Calibri" w:hAnsi="Calibri"/>
              </w:rPr>
              <w:t>Use constant annual amount in forecast</w:t>
            </w:r>
          </w:p>
        </w:tc>
        <w:tc>
          <w:tcPr>
            <w:tcW w:w="4932" w:type="dxa"/>
            <w:shd w:val="clear" w:color="auto" w:fill="auto"/>
          </w:tcPr>
          <w:p w14:paraId="61B17C59" w14:textId="77777777" w:rsidR="00DB7CE5" w:rsidRPr="003F6B3B" w:rsidRDefault="00DB7CE5" w:rsidP="00DB7CE5">
            <w:pPr>
              <w:rPr>
                <w:rFonts w:ascii="Calibri" w:hAnsi="Calibri"/>
              </w:rPr>
            </w:pPr>
            <w:r w:rsidRPr="003F6B3B">
              <w:rPr>
                <w:rFonts w:ascii="Calibri" w:hAnsi="Calibri"/>
              </w:rPr>
              <w:t>This flag will indicate that the salary is negotiated or fixed (i.e. EX). No pay scales, just a min and max. Must be selected if an overwrite amount was specified. In this case Step should be at 0 in the Step field.</w:t>
            </w:r>
          </w:p>
        </w:tc>
      </w:tr>
      <w:tr w:rsidR="00DB7CE5" w:rsidRPr="003F6B3B" w14:paraId="7DBE6C1B" w14:textId="77777777" w:rsidTr="00DB7CE5">
        <w:tc>
          <w:tcPr>
            <w:tcW w:w="4644" w:type="dxa"/>
            <w:shd w:val="clear" w:color="auto" w:fill="auto"/>
          </w:tcPr>
          <w:p w14:paraId="17D0F355" w14:textId="77777777" w:rsidR="00DB7CE5" w:rsidRPr="003F6B3B" w:rsidRDefault="00DB7CE5" w:rsidP="00DB7CE5">
            <w:pPr>
              <w:ind w:left="284"/>
              <w:rPr>
                <w:rFonts w:ascii="Calibri" w:hAnsi="Calibri"/>
              </w:rPr>
            </w:pPr>
            <w:r w:rsidRPr="003F6B3B">
              <w:rPr>
                <w:rFonts w:ascii="Calibri" w:hAnsi="Calibri"/>
              </w:rPr>
              <w:t>Overwrite Amount - Required for “Min-Max” pay rates</w:t>
            </w:r>
          </w:p>
        </w:tc>
        <w:tc>
          <w:tcPr>
            <w:tcW w:w="4932" w:type="dxa"/>
            <w:shd w:val="clear" w:color="auto" w:fill="auto"/>
          </w:tcPr>
          <w:p w14:paraId="4613B974" w14:textId="77777777" w:rsidR="00DB7CE5" w:rsidRPr="003F6B3B" w:rsidRDefault="00DB7CE5" w:rsidP="00DB7CE5">
            <w:pPr>
              <w:rPr>
                <w:rFonts w:ascii="Calibri" w:hAnsi="Calibri"/>
              </w:rPr>
            </w:pPr>
            <w:r w:rsidRPr="003F6B3B">
              <w:rPr>
                <w:rFonts w:ascii="Calibri" w:hAnsi="Calibri"/>
              </w:rPr>
              <w:t>Annual amount to be used in forecast. Must be entered if a Constant flag has been indicated.</w:t>
            </w:r>
          </w:p>
        </w:tc>
      </w:tr>
      <w:tr w:rsidR="00DB7CE5" w:rsidRPr="003F6B3B" w14:paraId="1FAD0B32" w14:textId="77777777" w:rsidTr="00DB7CE5">
        <w:tc>
          <w:tcPr>
            <w:tcW w:w="4644" w:type="dxa"/>
            <w:shd w:val="clear" w:color="auto" w:fill="auto"/>
          </w:tcPr>
          <w:p w14:paraId="0D464744" w14:textId="77777777" w:rsidR="00DB7CE5" w:rsidRPr="003F6B3B" w:rsidRDefault="00DB7CE5" w:rsidP="00DB7CE5">
            <w:pPr>
              <w:rPr>
                <w:rFonts w:ascii="Calibri" w:hAnsi="Calibri"/>
              </w:rPr>
            </w:pPr>
            <w:r w:rsidRPr="003F6B3B">
              <w:rPr>
                <w:rFonts w:ascii="Calibri" w:hAnsi="Calibri"/>
                <w:b/>
              </w:rPr>
              <w:t>Pay Detail – Allowance Tab</w:t>
            </w:r>
          </w:p>
        </w:tc>
        <w:tc>
          <w:tcPr>
            <w:tcW w:w="4932" w:type="dxa"/>
            <w:shd w:val="clear" w:color="auto" w:fill="auto"/>
          </w:tcPr>
          <w:p w14:paraId="5C28AE21" w14:textId="77777777" w:rsidR="00DB7CE5" w:rsidRPr="003F6B3B" w:rsidRDefault="00DB7CE5" w:rsidP="00DB7CE5">
            <w:pPr>
              <w:rPr>
                <w:rFonts w:ascii="Calibri" w:hAnsi="Calibri"/>
              </w:rPr>
            </w:pPr>
            <w:r w:rsidRPr="003F6B3B">
              <w:rPr>
                <w:rFonts w:ascii="Calibri" w:hAnsi="Calibri"/>
              </w:rPr>
              <w:t>Able to add Forecast Group entries or delete entries with the 'icons' create and delete if the information is known for the position to field (i.e. add FG 91025 – Bilingual Bonus if applicable).</w:t>
            </w:r>
          </w:p>
        </w:tc>
      </w:tr>
      <w:tr w:rsidR="00DB7CE5" w:rsidRPr="003F6B3B" w14:paraId="2BFB0E17" w14:textId="77777777" w:rsidTr="00DB7CE5">
        <w:tc>
          <w:tcPr>
            <w:tcW w:w="4644" w:type="dxa"/>
            <w:shd w:val="clear" w:color="auto" w:fill="auto"/>
          </w:tcPr>
          <w:p w14:paraId="4C934385" w14:textId="77777777" w:rsidR="00DB7CE5" w:rsidRPr="003F6B3B" w:rsidRDefault="00DB7CE5" w:rsidP="00DB7CE5">
            <w:pPr>
              <w:rPr>
                <w:rFonts w:ascii="Calibri" w:hAnsi="Calibri"/>
                <w:b/>
              </w:rPr>
            </w:pPr>
            <w:r w:rsidRPr="003F6B3B">
              <w:rPr>
                <w:rFonts w:ascii="Calibri" w:hAnsi="Calibri"/>
                <w:b/>
              </w:rPr>
              <w:t>Assignment Detail Tab</w:t>
            </w:r>
          </w:p>
        </w:tc>
        <w:tc>
          <w:tcPr>
            <w:tcW w:w="4932" w:type="dxa"/>
            <w:shd w:val="clear" w:color="auto" w:fill="auto"/>
          </w:tcPr>
          <w:p w14:paraId="489234A9" w14:textId="77777777" w:rsidR="00DB7CE5" w:rsidRPr="003F6B3B" w:rsidRDefault="00DB7CE5" w:rsidP="00DB7CE5">
            <w:pPr>
              <w:rPr>
                <w:rFonts w:ascii="Calibri" w:hAnsi="Calibri"/>
              </w:rPr>
            </w:pPr>
            <w:r w:rsidRPr="003F6B3B">
              <w:rPr>
                <w:rFonts w:ascii="Calibri" w:hAnsi="Calibri"/>
              </w:rPr>
              <w:t>Enter the financial coding for the anticipated staffing. It can be split by multiple coding lines if applicable.</w:t>
            </w:r>
          </w:p>
        </w:tc>
      </w:tr>
      <w:tr w:rsidR="00DB7CE5" w:rsidRPr="003F6B3B" w14:paraId="517A4941" w14:textId="77777777" w:rsidTr="00DB7CE5">
        <w:tc>
          <w:tcPr>
            <w:tcW w:w="4644" w:type="dxa"/>
            <w:shd w:val="clear" w:color="auto" w:fill="auto"/>
          </w:tcPr>
          <w:p w14:paraId="595841E6" w14:textId="77777777" w:rsidR="00DB7CE5" w:rsidRPr="003F6B3B" w:rsidRDefault="00DB7CE5" w:rsidP="00DB7CE5">
            <w:pPr>
              <w:rPr>
                <w:rFonts w:ascii="Calibri" w:hAnsi="Calibri"/>
                <w:b/>
              </w:rPr>
            </w:pPr>
            <w:r w:rsidRPr="003F6B3B">
              <w:rPr>
                <w:rFonts w:ascii="Calibri" w:hAnsi="Calibri"/>
                <w:b/>
              </w:rPr>
              <w:t>Text Tab - Text field</w:t>
            </w:r>
          </w:p>
        </w:tc>
        <w:tc>
          <w:tcPr>
            <w:tcW w:w="4932" w:type="dxa"/>
            <w:shd w:val="clear" w:color="auto" w:fill="auto"/>
          </w:tcPr>
          <w:p w14:paraId="29E50194" w14:textId="77777777" w:rsidR="00DB7CE5" w:rsidRPr="003F6B3B" w:rsidRDefault="00DB7CE5" w:rsidP="00DB7CE5">
            <w:pPr>
              <w:rPr>
                <w:rFonts w:ascii="Calibri" w:hAnsi="Calibri"/>
              </w:rPr>
            </w:pPr>
            <w:r w:rsidRPr="003F6B3B">
              <w:rPr>
                <w:rFonts w:ascii="Calibri" w:hAnsi="Calibri"/>
              </w:rPr>
              <w:t>Include comments as required.</w:t>
            </w:r>
          </w:p>
        </w:tc>
      </w:tr>
    </w:tbl>
    <w:p w14:paraId="5B592F2F" w14:textId="77777777" w:rsidR="00DB7CE5" w:rsidRPr="003F6B3B" w:rsidRDefault="00DB7CE5" w:rsidP="00DB7CE5">
      <w:pPr>
        <w:pStyle w:val="Heading1"/>
      </w:pPr>
      <w:r w:rsidRPr="003F6B3B">
        <w:rPr>
          <w:color w:val="FF0000"/>
        </w:rPr>
        <w:br w:type="page"/>
      </w:r>
      <w:bookmarkStart w:id="177" w:name="_Toc449446038"/>
      <w:bookmarkStart w:id="178" w:name="_Toc84509315"/>
      <w:r w:rsidRPr="003F6B3B">
        <w:lastRenderedPageBreak/>
        <w:t>ZZSF03 - Maintain Global forecast</w:t>
      </w:r>
      <w:bookmarkEnd w:id="176"/>
      <w:bookmarkEnd w:id="177"/>
      <w:bookmarkEnd w:id="178"/>
    </w:p>
    <w:p w14:paraId="0773FF7C"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081CF09F" w14:textId="77777777" w:rsidR="00DB7CE5" w:rsidRPr="003F6B3B" w:rsidRDefault="00DB7CE5" w:rsidP="00DB7CE5">
      <w:pPr>
        <w:spacing w:before="120" w:after="120"/>
        <w:rPr>
          <w:rFonts w:ascii="Calibri" w:eastAsia="Arial Unicode MS" w:hAnsi="Calibri" w:cs="Arial"/>
          <w:lang w:val="en-AU"/>
        </w:rPr>
      </w:pPr>
      <w:r w:rsidRPr="003F6B3B">
        <w:rPr>
          <w:rFonts w:ascii="Calibri" w:eastAsia="Arial Unicode MS" w:hAnsi="Calibri" w:cs="Arial"/>
          <w:lang w:val="en-AU"/>
        </w:rPr>
        <w:t xml:space="preserve">Global forecasts represent payroll expenditures that are more difficult or time consuming to forecast on a PRI or position level rather than at the Funds </w:t>
      </w:r>
      <w:r w:rsidRPr="003F6B3B">
        <w:rPr>
          <w:rFonts w:ascii="Calibri" w:eastAsia="Arial Unicode MS" w:hAnsi="Calibri" w:cs="Arial"/>
        </w:rPr>
        <w:t>Center</w:t>
      </w:r>
      <w:r w:rsidRPr="003F6B3B">
        <w:rPr>
          <w:rFonts w:ascii="Calibri" w:eastAsia="Arial Unicode MS" w:hAnsi="Calibri" w:cs="Arial"/>
          <w:lang w:val="en-AU"/>
        </w:rPr>
        <w:t xml:space="preserve"> level.</w:t>
      </w:r>
    </w:p>
    <w:p w14:paraId="5947BC8E" w14:textId="77777777" w:rsidR="00DB7CE5" w:rsidRPr="003F6B3B" w:rsidRDefault="00DB7CE5" w:rsidP="00DB7CE5">
      <w:pPr>
        <w:shd w:val="clear" w:color="auto" w:fill="CCFFCC"/>
        <w:rPr>
          <w:rFonts w:ascii="Calibri" w:hAnsi="Calibri"/>
          <w:b/>
        </w:rPr>
      </w:pPr>
      <w:r w:rsidRPr="003F6B3B">
        <w:rPr>
          <w:rFonts w:ascii="Calibri" w:hAnsi="Calibri"/>
          <w:b/>
        </w:rPr>
        <w:t>Business Process</w:t>
      </w:r>
    </w:p>
    <w:p w14:paraId="301987A7"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A Global Forecast should be entered in the Fund Center where the actual expenditures will be posted. This will avoid un-forecasted amounts when reconciling actuals with forecast.</w:t>
      </w:r>
    </w:p>
    <w:p w14:paraId="5E75D301" w14:textId="77777777" w:rsidR="00DB7CE5" w:rsidRPr="003F6B3B" w:rsidRDefault="00DB7CE5" w:rsidP="00DB7CE5">
      <w:pPr>
        <w:rPr>
          <w:rFonts w:ascii="Calibri" w:eastAsia="Arial Unicode MS" w:hAnsi="Calibri" w:cs="Arial"/>
          <w:lang w:val="en-US"/>
        </w:rPr>
      </w:pPr>
      <w:r w:rsidRPr="003F6B3B">
        <w:rPr>
          <w:rFonts w:ascii="Calibri" w:eastAsia="Arial Unicode MS" w:hAnsi="Calibri" w:cs="Arial"/>
          <w:lang w:val="en-US"/>
        </w:rPr>
        <w:t>Global Forecasts are done at the Fund Center level using a manager code. This code must be created in SFT before a Global Forecast can be entered.</w:t>
      </w:r>
    </w:p>
    <w:p w14:paraId="692CB630"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A Global Forecast should only be used to forecast for the following type of expenditures:</w:t>
      </w:r>
    </w:p>
    <w:p w14:paraId="73562DB2"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Transitional Pay (FG 91003)</w:t>
      </w:r>
    </w:p>
    <w:p w14:paraId="4C23F2D6"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Other Personnel (FG 91110)</w:t>
      </w:r>
    </w:p>
    <w:p w14:paraId="1A27C83F"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Overtime (FG 91115)</w:t>
      </w:r>
    </w:p>
    <w:p w14:paraId="0339DDD3"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Retroactive Pay (FG 91140)</w:t>
      </w:r>
    </w:p>
    <w:p w14:paraId="5DFF9F53"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Separation &amp; Term Benefits (FG 91145)</w:t>
      </w:r>
    </w:p>
    <w:p w14:paraId="32900B6C" w14:textId="77777777" w:rsidR="00DB7CE5" w:rsidRPr="003F6B3B" w:rsidRDefault="00DB7CE5" w:rsidP="00DB7CE5">
      <w:pPr>
        <w:numPr>
          <w:ilvl w:val="0"/>
          <w:numId w:val="85"/>
        </w:numPr>
        <w:spacing w:before="120" w:after="120"/>
        <w:ind w:left="862" w:hanging="357"/>
        <w:contextualSpacing/>
        <w:rPr>
          <w:rFonts w:ascii="Calibri" w:eastAsia="Arial Unicode MS" w:hAnsi="Calibri" w:cs="Arial"/>
          <w:lang w:val="en-US"/>
        </w:rPr>
      </w:pPr>
      <w:r w:rsidRPr="003F6B3B">
        <w:rPr>
          <w:rFonts w:ascii="Calibri" w:eastAsia="Arial Unicode MS" w:hAnsi="Calibri" w:cs="Arial"/>
          <w:lang w:val="en-US"/>
        </w:rPr>
        <w:t>Minister’s Car Allowance (FG 91160)</w:t>
      </w:r>
    </w:p>
    <w:p w14:paraId="5B12F7AA" w14:textId="77777777" w:rsidR="00DB7CE5" w:rsidRPr="003F6B3B" w:rsidRDefault="00DB7CE5" w:rsidP="00DB7CE5">
      <w:pPr>
        <w:numPr>
          <w:ilvl w:val="0"/>
          <w:numId w:val="85"/>
        </w:numPr>
        <w:spacing w:after="120"/>
        <w:ind w:left="862" w:hanging="357"/>
        <w:rPr>
          <w:rFonts w:ascii="Calibri" w:eastAsia="Arial Unicode MS" w:hAnsi="Calibri" w:cs="Arial"/>
          <w:lang w:val="en-US"/>
        </w:rPr>
      </w:pPr>
      <w:r w:rsidRPr="003F6B3B">
        <w:rPr>
          <w:rFonts w:ascii="Calibri" w:eastAsia="Arial Unicode MS" w:hAnsi="Calibri" w:cs="Arial"/>
          <w:lang w:val="en-US"/>
        </w:rPr>
        <w:t>Pride &amp; Recognition (FG 91165)</w:t>
      </w:r>
    </w:p>
    <w:p w14:paraId="01B40EE7" w14:textId="77777777" w:rsidR="00DB7CE5" w:rsidRPr="003F6B3B" w:rsidRDefault="00DB7CE5" w:rsidP="00DB7CE5">
      <w:pPr>
        <w:spacing w:before="120" w:after="120"/>
        <w:rPr>
          <w:rFonts w:ascii="Calibri" w:eastAsia="Arial Unicode MS" w:hAnsi="Calibri" w:cs="Arial"/>
          <w:lang w:val="en-US"/>
        </w:rPr>
      </w:pPr>
      <w:r w:rsidRPr="003F6B3B">
        <w:rPr>
          <w:rFonts w:ascii="Calibri" w:eastAsia="Arial Unicode MS" w:hAnsi="Calibri" w:cs="Arial"/>
          <w:lang w:val="en-US"/>
        </w:rPr>
        <w:t xml:space="preserve">Monitoring will be done by Corporate Resource Management (CRM) to validate that forecasts made in Global Forecast are appropriate. </w:t>
      </w:r>
    </w:p>
    <w:p w14:paraId="73AC54BC"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353B9F92" w14:textId="77777777" w:rsidR="00DB7CE5" w:rsidRPr="003F6B3B" w:rsidRDefault="00DB7CE5" w:rsidP="00DB7CE5">
      <w:pPr>
        <w:spacing w:after="120"/>
        <w:rPr>
          <w:rFonts w:ascii="Calibri" w:eastAsia="Arial Unicode MS" w:hAnsi="Calibri" w:cs="Arial"/>
          <w:lang w:val="en-US"/>
        </w:rPr>
      </w:pPr>
      <w:r w:rsidRPr="003F6B3B">
        <w:rPr>
          <w:rFonts w:ascii="Calibri" w:eastAsia="Arial Unicode MS" w:hAnsi="Calibri" w:cs="Arial"/>
          <w:lang w:val="en-US"/>
        </w:rPr>
        <w:t>Use the following menu path to begin this transaction:</w:t>
      </w:r>
    </w:p>
    <w:p w14:paraId="4B656467" w14:textId="77777777" w:rsidR="00DB7CE5" w:rsidRPr="003F6B3B" w:rsidRDefault="00DB7CE5" w:rsidP="00DB7CE5">
      <w:pPr>
        <w:numPr>
          <w:ilvl w:val="0"/>
          <w:numId w:val="82"/>
        </w:numPr>
        <w:spacing w:before="120" w:after="120" w:line="276" w:lineRule="auto"/>
        <w:ind w:left="426" w:hanging="426"/>
        <w:rPr>
          <w:rFonts w:ascii="Calibri" w:eastAsia="Arial Unicode MS" w:hAnsi="Calibri" w:cs="Arial"/>
          <w:b/>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 &gt; Forecasting &gt; Global &gt; ZZSF03 – SFT : Global Forecast</w:t>
      </w:r>
    </w:p>
    <w:p w14:paraId="0BC99E62"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50CDDCB5"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fldChar w:fldCharType="begin"/>
      </w:r>
      <w:r w:rsidRPr="003F6B3B">
        <w:rPr>
          <w:rFonts w:ascii="Calibri" w:eastAsia="Arial Unicode MS" w:hAnsi="Calibri" w:cs="Arial"/>
          <w:b/>
          <w:lang w:val="en-US"/>
        </w:rPr>
        <w:instrText xml:space="preserve"> DOCPROPERTY "Transaction_Code" </w:instrText>
      </w:r>
      <w:r w:rsidRPr="003F6B3B">
        <w:rPr>
          <w:rFonts w:ascii="Calibri" w:eastAsia="Arial Unicode MS" w:hAnsi="Calibri" w:cs="Arial"/>
          <w:b/>
          <w:lang w:val="en-US"/>
        </w:rPr>
        <w:fldChar w:fldCharType="separate"/>
      </w:r>
      <w:r w:rsidRPr="003F6B3B">
        <w:rPr>
          <w:rFonts w:ascii="Calibri" w:eastAsia="Arial Unicode MS" w:hAnsi="Calibri" w:cs="Arial"/>
          <w:b/>
          <w:lang w:val="en-US"/>
        </w:rPr>
        <w:t>ZZSF03</w:t>
      </w:r>
      <w:r w:rsidRPr="003F6B3B">
        <w:rPr>
          <w:rFonts w:ascii="Calibri" w:eastAsia="Arial Unicode MS" w:hAnsi="Calibri" w:cs="Arial"/>
          <w:b/>
          <w:lang w:val="en-US"/>
        </w:rPr>
        <w:fldChar w:fldCharType="end"/>
      </w:r>
      <w:r w:rsidRPr="003F6B3B">
        <w:rPr>
          <w:rFonts w:ascii="Calibri" w:eastAsia="Arial Unicode MS" w:hAnsi="Calibri" w:cs="Arial"/>
          <w:b/>
          <w:lang w:val="en-US"/>
        </w:rPr>
        <w:t xml:space="preserve"> – SFT: Global Forecast</w:t>
      </w:r>
    </w:p>
    <w:p w14:paraId="0498F40F" w14:textId="29ECCC9A" w:rsidR="00DB7CE5" w:rsidRPr="003F6B3B" w:rsidRDefault="7F7909ED" w:rsidP="5798588C">
      <w:pPr>
        <w:shd w:val="clear" w:color="auto" w:fill="CCFFCC"/>
        <w:rPr>
          <w:rFonts w:ascii="Calibri" w:hAnsi="Calibri"/>
          <w:b/>
          <w:bCs/>
        </w:rPr>
      </w:pPr>
      <w:r w:rsidRPr="003F6B3B">
        <w:rPr>
          <w:rFonts w:ascii="Calibri" w:hAnsi="Calibri"/>
          <w:b/>
          <w:bCs/>
        </w:rPr>
        <w:t>Helpful Hints</w:t>
      </w:r>
      <w:r w:rsidR="00DB7CE5" w:rsidRPr="003F6B3B">
        <w:rPr>
          <w:rFonts w:ascii="Calibri" w:hAnsi="Calibri"/>
          <w:b/>
          <w:bCs/>
        </w:rPr>
        <w:t xml:space="preserve">: </w:t>
      </w:r>
    </w:p>
    <w:p w14:paraId="7AD790ED" w14:textId="77777777" w:rsidR="00DB7CE5" w:rsidRPr="003F6B3B" w:rsidRDefault="00DB7CE5" w:rsidP="00DB7CE5">
      <w:pPr>
        <w:tabs>
          <w:tab w:val="left" w:pos="936"/>
        </w:tabs>
        <w:spacing w:before="60" w:after="60"/>
        <w:rPr>
          <w:rFonts w:ascii="Calibri" w:eastAsia="Arial Unicode MS" w:hAnsi="Calibri" w:cs="Arial"/>
          <w:u w:val="single"/>
          <w:lang w:val="en-US"/>
        </w:rPr>
      </w:pPr>
      <w:r w:rsidRPr="003F6B3B">
        <w:rPr>
          <w:rFonts w:ascii="Calibri" w:eastAsia="Arial Unicode MS" w:hAnsi="Calibri" w:cs="Arial"/>
          <w:u w:val="single"/>
          <w:lang w:val="en-US"/>
        </w:rPr>
        <w:t xml:space="preserve">General </w:t>
      </w:r>
    </w:p>
    <w:p w14:paraId="3ADFDE1E"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Authorization to maintain or to view data is required and is based on Home Cost Center. If no authorization is given, the system will display the message “Not authorized to change based on xx”.</w:t>
      </w:r>
    </w:p>
    <w:p w14:paraId="3958EEDA"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A Manager Code can only be used by on person at a time to entre Global Forecasts in SFT. </w:t>
      </w:r>
    </w:p>
    <w:p w14:paraId="23D005C0" w14:textId="21BE8B4D"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 xml:space="preserve">Only CRM has access to create period folders </w:t>
      </w:r>
      <w:r w:rsidR="3B1F7F4A" w:rsidRPr="003F6B3B">
        <w:rPr>
          <w:rFonts w:ascii="Calibri" w:eastAsia="Arial Unicode MS" w:hAnsi="Calibri" w:cs="Arial"/>
          <w:lang w:val="en-US"/>
        </w:rPr>
        <w:t xml:space="preserve">(April 1, YYYY to March 31, YYYY </w:t>
      </w:r>
      <w:r w:rsidRPr="003F6B3B">
        <w:rPr>
          <w:rFonts w:ascii="Calibri" w:eastAsia="Arial Unicode MS" w:hAnsi="Calibri" w:cs="Arial"/>
          <w:lang w:val="en-US"/>
        </w:rPr>
        <w:t xml:space="preserve">under a Manager Code folder. </w:t>
      </w:r>
    </w:p>
    <w:p w14:paraId="7E796772"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All forecasted values are treated as annual amounts and are not prorated as the year progresses, but they can be modified and/or adjusted throughout the year;</w:t>
      </w:r>
    </w:p>
    <w:p w14:paraId="1282724F" w14:textId="77777777" w:rsidR="00DB7CE5" w:rsidRPr="003F6B3B" w:rsidRDefault="00DB7CE5" w:rsidP="00DB7CE5">
      <w:pPr>
        <w:spacing w:before="120" w:after="120"/>
        <w:ind w:left="425"/>
        <w:rPr>
          <w:rFonts w:ascii="Calibri" w:eastAsia="Arial Unicode MS" w:hAnsi="Calibri" w:cs="Arial"/>
          <w:b/>
        </w:rPr>
      </w:pPr>
      <w:r w:rsidRPr="003F6B3B">
        <w:rPr>
          <w:rFonts w:ascii="Calibri" w:eastAsia="Arial Unicode MS" w:hAnsi="Calibri" w:cs="Arial"/>
          <w:b/>
        </w:rPr>
        <w:lastRenderedPageBreak/>
        <w:t xml:space="preserve">Example:  </w:t>
      </w:r>
      <w:r w:rsidRPr="003F6B3B">
        <w:rPr>
          <w:rFonts w:ascii="Calibri" w:eastAsia="Arial Unicode MS" w:hAnsi="Calibri" w:cs="Arial"/>
        </w:rPr>
        <w:t>If a global forecast for one million dollars is added for overtime on March 31, 2014,   the entire one million dollars will be added to the full-year forecast for the 2015 fiscal year.</w:t>
      </w:r>
    </w:p>
    <w:p w14:paraId="3167F7C6" w14:textId="77777777" w:rsidR="00DB7CE5" w:rsidRPr="003F6B3B" w:rsidRDefault="00DB7CE5" w:rsidP="00DB7CE5">
      <w:pPr>
        <w:numPr>
          <w:ilvl w:val="0"/>
          <w:numId w:val="10"/>
        </w:numPr>
        <w:spacing w:before="120" w:after="120"/>
        <w:ind w:left="425" w:hanging="357"/>
        <w:rPr>
          <w:rFonts w:ascii="Calibri" w:eastAsia="Arial Unicode MS" w:hAnsi="Calibri" w:cs="Arial"/>
          <w:lang w:val="en-US"/>
        </w:rPr>
      </w:pPr>
      <w:r w:rsidRPr="003F6B3B">
        <w:rPr>
          <w:rFonts w:ascii="Calibri" w:eastAsia="Arial Unicode MS" w:hAnsi="Calibri" w:cs="Arial"/>
          <w:lang w:val="en-US"/>
        </w:rPr>
        <w:t>If a forecasted value should only be valid for a single fiscal year, the fiscal year must be specified; otherwise, the amount will be forecasted perpetually for the validity period of the assignment.</w:t>
      </w:r>
    </w:p>
    <w:p w14:paraId="7C992DCF" w14:textId="77777777" w:rsidR="00DB7CE5" w:rsidRPr="003F6B3B" w:rsidRDefault="00DB7CE5" w:rsidP="00DB7CE5">
      <w:pPr>
        <w:spacing w:before="120" w:after="120"/>
        <w:ind w:left="425"/>
        <w:rPr>
          <w:rFonts w:ascii="Calibri" w:eastAsia="Arial Unicode MS" w:hAnsi="Calibri" w:cs="Arial"/>
          <w:b/>
        </w:rPr>
      </w:pPr>
      <w:r w:rsidRPr="003F6B3B">
        <w:rPr>
          <w:rFonts w:ascii="Calibri" w:eastAsia="Arial Unicode MS" w:hAnsi="Calibri" w:cs="Arial"/>
          <w:b/>
        </w:rPr>
        <w:t xml:space="preserve">Example:  </w:t>
      </w:r>
      <w:r w:rsidRPr="003F6B3B">
        <w:rPr>
          <w:rFonts w:ascii="Calibri" w:eastAsia="Arial Unicode MS" w:hAnsi="Calibri" w:cs="Arial"/>
        </w:rPr>
        <w:t>If a global forecast for one million dollars is added for overtime on March 31, 2014, with Fiscal Year 2014 specified the entire one million dollars is added to the full-year forecast for the 2014 fiscal year only. No forecast will be shown in fiscal year 2015.</w:t>
      </w:r>
    </w:p>
    <w:p w14:paraId="1B7F57F6" w14:textId="77777777" w:rsidR="00DB7CE5" w:rsidRPr="003F6B3B" w:rsidRDefault="00DB7CE5" w:rsidP="00DB7CE5">
      <w:pPr>
        <w:numPr>
          <w:ilvl w:val="0"/>
          <w:numId w:val="10"/>
        </w:numPr>
        <w:spacing w:before="120" w:after="120"/>
        <w:ind w:left="425"/>
        <w:rPr>
          <w:rFonts w:ascii="Calibri" w:eastAsia="Arial Unicode MS" w:hAnsi="Calibri" w:cs="Arial"/>
          <w:lang w:val="en-US"/>
        </w:rPr>
      </w:pPr>
      <w:r w:rsidRPr="003F6B3B">
        <w:rPr>
          <w:rFonts w:ascii="Calibri" w:eastAsia="Arial Unicode MS" w:hAnsi="Calibri" w:cs="Arial"/>
          <w:lang w:val="en-US"/>
        </w:rPr>
        <w:t>If the cost assignment is not entered, the system will not allow the global forecast to be saved.</w:t>
      </w:r>
    </w:p>
    <w:p w14:paraId="7F5E3249" w14:textId="77777777" w:rsidR="00DB7CE5" w:rsidRPr="003F6B3B" w:rsidRDefault="00DB7CE5" w:rsidP="00DB7CE5">
      <w:pPr>
        <w:numPr>
          <w:ilvl w:val="0"/>
          <w:numId w:val="10"/>
        </w:numPr>
        <w:ind w:left="426"/>
        <w:contextualSpacing/>
        <w:rPr>
          <w:rFonts w:ascii="Calibri" w:eastAsia="Arial Unicode MS" w:hAnsi="Calibri" w:cs="Arial"/>
          <w:lang w:val="en-US"/>
        </w:rPr>
      </w:pPr>
      <w:r w:rsidRPr="003F6B3B">
        <w:rPr>
          <w:rFonts w:ascii="Calibri" w:eastAsia="Arial Unicode MS" w:hAnsi="Calibri" w:cs="Arial"/>
          <w:lang w:val="en-US"/>
        </w:rPr>
        <w:t xml:space="preserve">A global forecast should not be used to forecast for acting assignments, even if the person who will do to the acting is unknown.  Refer to the Planned Staffing Forecast section of the guide to determine the appropriate method for forecasting these acting assignments. </w:t>
      </w:r>
    </w:p>
    <w:p w14:paraId="5BBC0404" w14:textId="77777777" w:rsidR="00DB7CE5" w:rsidRPr="003F6B3B" w:rsidRDefault="00DB7CE5" w:rsidP="00DB7CE5">
      <w:pPr>
        <w:numPr>
          <w:ilvl w:val="0"/>
          <w:numId w:val="10"/>
        </w:numPr>
        <w:ind w:left="426"/>
        <w:contextualSpacing/>
        <w:rPr>
          <w:rFonts w:ascii="Calibri" w:eastAsia="Arial Unicode MS" w:hAnsi="Calibri" w:cs="Arial"/>
          <w:lang w:val="en-US"/>
        </w:rPr>
      </w:pPr>
      <w:r w:rsidRPr="003F6B3B">
        <w:rPr>
          <w:rFonts w:ascii="Calibri" w:eastAsia="Arial Unicode MS" w:hAnsi="Calibri" w:cs="Arial"/>
          <w:lang w:val="en-US"/>
        </w:rPr>
        <w:t xml:space="preserve">In some circumstances, there might be a need to copy and paste some data from one Manager Code to another to avoid having to input duplicate information, e.g. following the creation of a new Manager Code. To do this, use Ctrl-Y to select the appropriate data, along with the Ctrl-C and Ctrl-V functionality to paste the information in the other Manager Code.  </w:t>
      </w:r>
    </w:p>
    <w:p w14:paraId="56F30410" w14:textId="77777777" w:rsidR="00DB7CE5" w:rsidRPr="003F6B3B" w:rsidRDefault="00DB7CE5" w:rsidP="00DB7CE5">
      <w:pPr>
        <w:numPr>
          <w:ilvl w:val="0"/>
          <w:numId w:val="10"/>
        </w:numPr>
        <w:spacing w:before="120" w:after="120"/>
        <w:rPr>
          <w:rFonts w:ascii="Calibri" w:eastAsia="Arial Unicode MS" w:hAnsi="Calibri" w:cs="Arial"/>
          <w:lang w:val="en-US"/>
        </w:rPr>
      </w:pPr>
      <w:r w:rsidRPr="003F6B3B">
        <w:rPr>
          <w:rFonts w:ascii="Calibri" w:eastAsia="Arial Unicode MS" w:hAnsi="Calibri" w:cs="Arial"/>
          <w:lang w:val="en-US"/>
        </w:rPr>
        <w:t xml:space="preserve">Global forecasts can be reviewed using the ZKSM_DTL_GLB - Global Forecast Reconciliation report. </w:t>
      </w:r>
    </w:p>
    <w:p w14:paraId="43EFC842" w14:textId="77777777" w:rsidR="00DB7CE5" w:rsidRPr="003F6B3B" w:rsidRDefault="00DB7CE5" w:rsidP="00DB7CE5">
      <w:pPr>
        <w:numPr>
          <w:ilvl w:val="0"/>
          <w:numId w:val="10"/>
        </w:numPr>
        <w:spacing w:before="120" w:after="120"/>
        <w:ind w:left="426"/>
        <w:rPr>
          <w:rFonts w:ascii="Calibri" w:eastAsia="Arial Unicode MS" w:hAnsi="Calibri" w:cs="Arial"/>
        </w:rPr>
      </w:pPr>
      <w:r w:rsidRPr="003F6B3B">
        <w:rPr>
          <w:rFonts w:ascii="Calibri" w:eastAsia="Arial Unicode MS" w:hAnsi="Calibri" w:cs="Arial"/>
        </w:rPr>
        <w:t xml:space="preserve">While some salary related expenditures are recorded at the Fund Center lever using the Global forecast function, expenditures are always recorded directly against the employee PRI. This will result in variances in the ZKSM_DTL_EE - Employee Forecast Reconciliation report.  </w:t>
      </w:r>
    </w:p>
    <w:p w14:paraId="60E25BC6" w14:textId="77777777" w:rsidR="00DB7CE5" w:rsidRPr="003F6B3B" w:rsidRDefault="00DB7CE5" w:rsidP="00DB7CE5">
      <w:pPr>
        <w:spacing w:before="120" w:after="120"/>
        <w:ind w:left="360"/>
        <w:rPr>
          <w:rFonts w:ascii="Calibri" w:eastAsia="Arial Unicode MS" w:hAnsi="Calibri" w:cs="Arial"/>
          <w:u w:val="single"/>
          <w:lang w:val="en-US"/>
        </w:rPr>
      </w:pPr>
      <w:r w:rsidRPr="003F6B3B">
        <w:rPr>
          <w:rFonts w:ascii="Calibri" w:eastAsia="Arial Unicode MS" w:hAnsi="Calibri" w:cs="Arial"/>
          <w:u w:val="single"/>
          <w:lang w:val="en-US"/>
        </w:rPr>
        <w:t>Transitional Pay (FG 91003)</w:t>
      </w:r>
    </w:p>
    <w:p w14:paraId="66E7A5ED" w14:textId="77777777" w:rsidR="00DB7CE5" w:rsidRPr="003F6B3B" w:rsidRDefault="00DB7CE5" w:rsidP="00DB7CE5">
      <w:pPr>
        <w:numPr>
          <w:ilvl w:val="0"/>
          <w:numId w:val="10"/>
        </w:numPr>
        <w:spacing w:before="120" w:after="120"/>
        <w:rPr>
          <w:rFonts w:ascii="Calibri" w:eastAsia="Arial Unicode MS" w:hAnsi="Calibri" w:cs="Arial"/>
        </w:rPr>
      </w:pPr>
      <w:r w:rsidRPr="003F6B3B">
        <w:rPr>
          <w:rFonts w:ascii="Calibri" w:eastAsia="Arial Unicode MS" w:hAnsi="Calibri" w:cs="Arial"/>
        </w:rPr>
        <w:t>This Forecast Group should only be used for expenditures that will be posted to the GL account 112600 – A/R - Other - Transition Payment - Pay in arrears.</w:t>
      </w:r>
    </w:p>
    <w:p w14:paraId="5FD55D9F" w14:textId="77777777" w:rsidR="00DB7CE5" w:rsidRPr="003F6B3B" w:rsidRDefault="00DB7CE5" w:rsidP="00DB7CE5">
      <w:pPr>
        <w:numPr>
          <w:ilvl w:val="0"/>
          <w:numId w:val="10"/>
        </w:numPr>
        <w:spacing w:before="120" w:after="120"/>
        <w:rPr>
          <w:rFonts w:ascii="Calibri" w:eastAsia="Arial Unicode MS" w:hAnsi="Calibri" w:cs="Arial"/>
        </w:rPr>
      </w:pPr>
      <w:r w:rsidRPr="003F6B3B">
        <w:rPr>
          <w:rFonts w:ascii="Calibri" w:eastAsia="Arial Unicode MS" w:hAnsi="Calibri" w:cs="Arial"/>
        </w:rPr>
        <w:t xml:space="preserve">Note that there will not be interdepartmental payments for transition payment, i.e. departments cannot invoice each other to recover the amount of the transition payment. Therefore, please ensure that no charge and forecasts are reflected for employees on Secondment In.  </w:t>
      </w:r>
    </w:p>
    <w:p w14:paraId="17758584" w14:textId="77777777" w:rsidR="00DB7CE5" w:rsidRPr="003F6B3B" w:rsidRDefault="00DB7CE5" w:rsidP="00DB7CE5">
      <w:pPr>
        <w:spacing w:before="120" w:after="120"/>
        <w:ind w:left="360"/>
        <w:rPr>
          <w:rFonts w:ascii="Calibri" w:eastAsia="Arial Unicode MS" w:hAnsi="Calibri" w:cs="Arial"/>
          <w:u w:val="single"/>
          <w:lang w:val="en-US"/>
        </w:rPr>
      </w:pPr>
      <w:r w:rsidRPr="003F6B3B">
        <w:rPr>
          <w:rFonts w:ascii="Calibri" w:eastAsia="Arial Unicode MS" w:hAnsi="Calibri" w:cs="Arial"/>
          <w:u w:val="single"/>
          <w:lang w:val="en-US"/>
        </w:rPr>
        <w:t>Other Personnel (FG 91110)</w:t>
      </w:r>
    </w:p>
    <w:p w14:paraId="128FC9E2" w14:textId="77777777" w:rsidR="00DB7CE5" w:rsidRPr="003F6B3B" w:rsidRDefault="00DB7CE5" w:rsidP="00DB7CE5">
      <w:pPr>
        <w:numPr>
          <w:ilvl w:val="0"/>
          <w:numId w:val="10"/>
        </w:numPr>
        <w:spacing w:before="120" w:after="120"/>
        <w:rPr>
          <w:rFonts w:ascii="Calibri" w:eastAsia="Arial Unicode MS" w:hAnsi="Calibri" w:cs="Arial"/>
        </w:rPr>
      </w:pPr>
      <w:r w:rsidRPr="003F6B3B">
        <w:rPr>
          <w:rFonts w:ascii="Calibri" w:eastAsia="Arial Unicode MS" w:hAnsi="Calibri" w:cs="Arial"/>
        </w:rPr>
        <w:t>This Forecast Group should only be used for the type of expenditures that will be posted to the following GL accounts:</w:t>
      </w:r>
    </w:p>
    <w:p w14:paraId="3140AE08"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Non-Standard Hours Premium (GL 521301)</w:t>
      </w:r>
    </w:p>
    <w:p w14:paraId="196134F6"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Retroactive Pay – Pay Equity (GL 521921)</w:t>
      </w:r>
    </w:p>
    <w:p w14:paraId="413982DB"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Compensatory Allowances for Employee Expenses (GL 523101)</w:t>
      </w:r>
    </w:p>
    <w:p w14:paraId="565DDBF5"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Pay Equity Allowances (GL 523301)</w:t>
      </w:r>
    </w:p>
    <w:p w14:paraId="69CC1C05"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Pay Equity Interest (GL 523311)</w:t>
      </w:r>
    </w:p>
    <w:p w14:paraId="565BD9BC"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Equalization Adjustment (GL 523501)</w:t>
      </w:r>
    </w:p>
    <w:p w14:paraId="1CBCED0C"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Other Specified Allowances (GL 523561)</w:t>
      </w:r>
    </w:p>
    <w:p w14:paraId="16DEA07B"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Supplementary Employee Benefits (GL 524201)</w:t>
      </w:r>
    </w:p>
    <w:p w14:paraId="75BF4E38"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lastRenderedPageBreak/>
        <w:t>Other Supplementary Personnel Costs (GL 524401)</w:t>
      </w:r>
    </w:p>
    <w:p w14:paraId="4728BBBF" w14:textId="77777777" w:rsidR="00DB7CE5" w:rsidRPr="003F6B3B" w:rsidRDefault="00DB7CE5" w:rsidP="00DB7CE5">
      <w:pPr>
        <w:spacing w:before="120" w:after="120"/>
        <w:ind w:left="720"/>
        <w:rPr>
          <w:rFonts w:ascii="Calibri" w:eastAsia="Arial Unicode MS" w:hAnsi="Calibri" w:cs="Arial"/>
        </w:rPr>
      </w:pPr>
      <w:r w:rsidRPr="003F6B3B">
        <w:rPr>
          <w:rFonts w:ascii="Calibri" w:eastAsia="Arial Unicode MS" w:hAnsi="Calibri" w:cs="Arial"/>
        </w:rPr>
        <w:t>A detailed description beside each transaction is required in order to justify the use of the Forecast Group Other Personnel.</w:t>
      </w:r>
    </w:p>
    <w:p w14:paraId="00B75C8B" w14:textId="77777777" w:rsidR="00DB7CE5" w:rsidRPr="003F6B3B" w:rsidRDefault="00DB7CE5" w:rsidP="00DB7CE5">
      <w:pPr>
        <w:spacing w:before="120" w:after="120"/>
        <w:ind w:left="360"/>
        <w:rPr>
          <w:rFonts w:ascii="Calibri" w:eastAsia="Arial Unicode MS" w:hAnsi="Calibri" w:cs="Arial"/>
          <w:u w:val="single"/>
          <w:lang w:val="en-US"/>
        </w:rPr>
      </w:pPr>
      <w:r w:rsidRPr="003F6B3B">
        <w:rPr>
          <w:rFonts w:ascii="Calibri" w:eastAsia="Arial Unicode MS" w:hAnsi="Calibri" w:cs="Arial"/>
          <w:u w:val="single"/>
          <w:lang w:val="en-US"/>
        </w:rPr>
        <w:t>Overtime (FG 91115)</w:t>
      </w:r>
    </w:p>
    <w:p w14:paraId="1565DEEB" w14:textId="77777777" w:rsidR="00DB7CE5" w:rsidRPr="003F6B3B" w:rsidRDefault="00DB7CE5" w:rsidP="00DB7CE5">
      <w:pPr>
        <w:numPr>
          <w:ilvl w:val="0"/>
          <w:numId w:val="84"/>
        </w:numPr>
        <w:contextualSpacing/>
        <w:rPr>
          <w:rFonts w:ascii="Calibri" w:hAnsi="Calibri"/>
        </w:rPr>
      </w:pPr>
      <w:r w:rsidRPr="003F6B3B">
        <w:rPr>
          <w:rFonts w:ascii="Calibri" w:eastAsia="Arial Unicode MS" w:hAnsi="Calibri" w:cs="Arial"/>
          <w:lang w:val="en-US"/>
        </w:rPr>
        <w:t>This Forecast Group should only be used for expenditures that will be posted to the GL account 521501 – Overtime.</w:t>
      </w:r>
    </w:p>
    <w:p w14:paraId="0025AD7A" w14:textId="77777777" w:rsidR="00DB7CE5" w:rsidRPr="003F6B3B" w:rsidRDefault="00DB7CE5" w:rsidP="00DB7CE5">
      <w:pPr>
        <w:numPr>
          <w:ilvl w:val="0"/>
          <w:numId w:val="84"/>
        </w:numPr>
        <w:contextualSpacing/>
        <w:rPr>
          <w:rFonts w:ascii="Calibri" w:hAnsi="Calibri"/>
        </w:rPr>
      </w:pPr>
      <w:r w:rsidRPr="003F6B3B">
        <w:rPr>
          <w:rFonts w:ascii="Calibri" w:hAnsi="Calibri"/>
        </w:rPr>
        <w:t>If overtime is forecasted perpetually, SFT will prorate the forecast based on the working days of that specific year. The future years amount may differ slightly, depending on the number of paid days in the year (e.g. 261 vs 262).</w:t>
      </w:r>
    </w:p>
    <w:p w14:paraId="407CC09A" w14:textId="77777777" w:rsidR="00DB7CE5" w:rsidRPr="003F6B3B" w:rsidRDefault="00DB7CE5" w:rsidP="00DB7CE5">
      <w:pPr>
        <w:numPr>
          <w:ilvl w:val="0"/>
          <w:numId w:val="84"/>
        </w:numPr>
        <w:contextualSpacing/>
        <w:rPr>
          <w:rFonts w:ascii="Calibri" w:hAnsi="Calibri"/>
        </w:rPr>
      </w:pPr>
      <w:r w:rsidRPr="003F6B3B">
        <w:rPr>
          <w:rFonts w:ascii="Calibri" w:hAnsi="Calibri"/>
        </w:rPr>
        <w:t xml:space="preserve">If there is an agreement between ESDC and an OGD to borrow their employees to help on a temporary basis, these additional costs for this temporary help must be forecasted for in SFT. The OGD will initiate an Interdepartmental Settlement (IS) in order to charge ESDC for the overtime incurred which will be processed using PRI 999999999. In this situation, the forecast related to that amount should be added under Global Forecast – FG 91115 Overtime.  If these hours are not overtime, e.g. borrowed employee for a 2 week period during normal working days, the expenditures will be process as non-salary expenditures. In this case these costs should be added to the non-salary forecast against Commitment Item 92440 – Business Services using BI-IP, even if these constitute salary expenditures for the OGD. </w:t>
      </w:r>
    </w:p>
    <w:p w14:paraId="0CF5BAA4" w14:textId="77777777" w:rsidR="00DB7CE5" w:rsidRPr="003F6B3B" w:rsidRDefault="00DB7CE5" w:rsidP="00DB7CE5">
      <w:pPr>
        <w:spacing w:before="120" w:after="120"/>
        <w:ind w:firstLine="360"/>
        <w:rPr>
          <w:rFonts w:ascii="Calibri" w:eastAsia="Arial Unicode MS" w:hAnsi="Calibri" w:cs="Arial"/>
          <w:u w:val="single"/>
          <w:lang w:val="en-US"/>
        </w:rPr>
      </w:pPr>
      <w:r w:rsidRPr="003F6B3B">
        <w:rPr>
          <w:rFonts w:ascii="Calibri" w:eastAsia="Arial Unicode MS" w:hAnsi="Calibri" w:cs="Arial"/>
          <w:u w:val="single"/>
          <w:lang w:val="en-US"/>
        </w:rPr>
        <w:t>Retroactive Pay (FG 91140)</w:t>
      </w:r>
    </w:p>
    <w:p w14:paraId="4A05D1DC" w14:textId="77777777" w:rsidR="00DB7CE5" w:rsidRPr="003F6B3B" w:rsidRDefault="00DB7CE5" w:rsidP="00DB7CE5">
      <w:pPr>
        <w:numPr>
          <w:ilvl w:val="0"/>
          <w:numId w:val="86"/>
        </w:numPr>
        <w:contextualSpacing/>
        <w:rPr>
          <w:rFonts w:ascii="Calibri" w:eastAsia="Arial Unicode MS" w:hAnsi="Calibri" w:cs="Arial"/>
          <w:lang w:val="en-US"/>
        </w:rPr>
      </w:pPr>
      <w:r w:rsidRPr="003F6B3B">
        <w:rPr>
          <w:rFonts w:ascii="Calibri" w:eastAsia="Arial Unicode MS" w:hAnsi="Calibri" w:cs="Arial"/>
          <w:lang w:val="en-US"/>
        </w:rPr>
        <w:t>This Forecast Group should only be used for expenditures that will be posted to the GL account 521901 – Retroactive Pay – Previous Years. For example, retroactive pay following the renewal of collective agreements.</w:t>
      </w:r>
    </w:p>
    <w:p w14:paraId="5C50CC2C" w14:textId="77777777" w:rsidR="00DB7CE5" w:rsidRPr="003F6B3B" w:rsidRDefault="00DB7CE5" w:rsidP="00DB7CE5">
      <w:pPr>
        <w:ind w:left="720"/>
        <w:contextualSpacing/>
        <w:rPr>
          <w:rFonts w:ascii="Calibri" w:eastAsia="Arial Unicode MS" w:hAnsi="Calibri" w:cs="Arial"/>
          <w:lang w:val="en-US"/>
        </w:rPr>
      </w:pPr>
    </w:p>
    <w:p w14:paraId="22B5995D" w14:textId="77777777" w:rsidR="00DB7CE5" w:rsidRPr="003F6B3B" w:rsidRDefault="00DB7CE5" w:rsidP="00DB7CE5">
      <w:pPr>
        <w:ind w:left="360"/>
        <w:rPr>
          <w:rFonts w:ascii="Calibri" w:eastAsia="Arial Unicode MS" w:hAnsi="Calibri" w:cs="Arial"/>
          <w:lang w:val="en-US"/>
        </w:rPr>
      </w:pPr>
      <w:r w:rsidRPr="003F6B3B">
        <w:rPr>
          <w:rFonts w:ascii="Calibri" w:eastAsia="Arial Unicode MS" w:hAnsi="Calibri" w:cs="Arial"/>
          <w:u w:val="single"/>
          <w:lang w:val="en-US"/>
        </w:rPr>
        <w:t>Separation and Term Benefits (FG 91145)</w:t>
      </w:r>
    </w:p>
    <w:p w14:paraId="2BC95569" w14:textId="77777777" w:rsidR="00DB7CE5" w:rsidRPr="003F6B3B" w:rsidRDefault="00DB7CE5" w:rsidP="00DB7CE5">
      <w:pPr>
        <w:numPr>
          <w:ilvl w:val="0"/>
          <w:numId w:val="86"/>
        </w:numPr>
        <w:contextualSpacing/>
        <w:rPr>
          <w:rFonts w:ascii="Calibri" w:eastAsia="Arial Unicode MS" w:hAnsi="Calibri" w:cs="Arial"/>
          <w:lang w:val="en-US"/>
        </w:rPr>
      </w:pPr>
      <w:r w:rsidRPr="003F6B3B">
        <w:rPr>
          <w:rFonts w:ascii="Calibri" w:eastAsia="Arial Unicode MS" w:hAnsi="Calibri" w:cs="Arial"/>
          <w:lang w:val="en-US"/>
        </w:rPr>
        <w:t>This Forecast Group should only be used for the type of expenditures that will be posted to the following GL accounts:</w:t>
      </w:r>
    </w:p>
    <w:p w14:paraId="65DE61B4"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Termination Gratuity (GL 521702)</w:t>
      </w:r>
    </w:p>
    <w:p w14:paraId="1F5717F3"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Separation Benefit - Work Force Adjustment (WFA) (GL 521703)</w:t>
      </w:r>
    </w:p>
    <w:p w14:paraId="6B3E8BC8"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Death Gratuity (GL 521710)</w:t>
      </w:r>
    </w:p>
    <w:p w14:paraId="598574EF" w14:textId="77777777" w:rsidR="00DB7CE5" w:rsidRPr="003F6B3B" w:rsidRDefault="00DB7CE5" w:rsidP="00DB7CE5">
      <w:pPr>
        <w:numPr>
          <w:ilvl w:val="0"/>
          <w:numId w:val="84"/>
        </w:numPr>
        <w:contextualSpacing/>
        <w:rPr>
          <w:rFonts w:ascii="Calibri" w:eastAsia="Arial Unicode MS" w:hAnsi="Calibri" w:cs="Arial"/>
          <w:lang w:val="en-US"/>
        </w:rPr>
      </w:pPr>
      <w:r w:rsidRPr="003F6B3B">
        <w:rPr>
          <w:rFonts w:ascii="Calibri" w:hAnsi="Calibri"/>
        </w:rPr>
        <w:t>If an employee in a WFA situation has chosen the Transition Support Measure (TSM) option, t</w:t>
      </w:r>
      <w:r w:rsidRPr="003F6B3B">
        <w:rPr>
          <w:rFonts w:ascii="Calibri" w:eastAsia="Arial Unicode MS" w:hAnsi="Calibri" w:cs="Arial"/>
          <w:lang w:val="en-US"/>
        </w:rPr>
        <w:t>he TSM must be entered in SFT as a Global Forecast using the forecasting group 91145 - Separation &amp; Term. Note that this type of payment is not prorated and is paid in a lump sum.</w:t>
      </w:r>
    </w:p>
    <w:p w14:paraId="6FE3E9A3" w14:textId="77777777" w:rsidR="00DB7CE5" w:rsidRPr="003F6B3B" w:rsidRDefault="00DB7CE5" w:rsidP="00DB7CE5">
      <w:pPr>
        <w:ind w:left="360"/>
        <w:rPr>
          <w:rFonts w:ascii="Calibri" w:eastAsia="Arial Unicode MS" w:hAnsi="Calibri" w:cs="Arial"/>
          <w:u w:val="single"/>
          <w:lang w:val="en-US"/>
        </w:rPr>
      </w:pPr>
    </w:p>
    <w:p w14:paraId="1586F2E0" w14:textId="77777777" w:rsidR="00DB7CE5" w:rsidRPr="003F6B3B" w:rsidRDefault="00DB7CE5" w:rsidP="00DB7CE5">
      <w:pPr>
        <w:ind w:left="360"/>
        <w:rPr>
          <w:rFonts w:ascii="Calibri" w:eastAsia="Arial Unicode MS" w:hAnsi="Calibri" w:cs="Arial"/>
          <w:u w:val="single"/>
          <w:lang w:val="en-US"/>
        </w:rPr>
      </w:pPr>
      <w:r w:rsidRPr="003F6B3B">
        <w:rPr>
          <w:rFonts w:ascii="Calibri" w:eastAsia="Arial Unicode MS" w:hAnsi="Calibri" w:cs="Arial"/>
          <w:u w:val="single"/>
          <w:lang w:val="en-US"/>
        </w:rPr>
        <w:t>Minister’s Car Allowance (FG 91160)</w:t>
      </w:r>
    </w:p>
    <w:p w14:paraId="75203B23" w14:textId="77777777" w:rsidR="00DB7CE5" w:rsidRPr="003F6B3B" w:rsidRDefault="00DB7CE5" w:rsidP="00DB7CE5">
      <w:pPr>
        <w:numPr>
          <w:ilvl w:val="0"/>
          <w:numId w:val="84"/>
        </w:numPr>
        <w:contextualSpacing/>
        <w:rPr>
          <w:rFonts w:ascii="Calibri" w:eastAsia="Arial Unicode MS" w:hAnsi="Calibri" w:cs="Arial"/>
          <w:lang w:val="en-US"/>
        </w:rPr>
      </w:pPr>
      <w:r w:rsidRPr="003F6B3B">
        <w:rPr>
          <w:rFonts w:ascii="Calibri" w:eastAsia="Arial Unicode MS" w:hAnsi="Calibri" w:cs="Arial"/>
          <w:lang w:val="en-US"/>
        </w:rPr>
        <w:t>This Forecast Group should only be used for expenditures that will be posted to the GL account 523102 – Minster’s Car Allowance.</w:t>
      </w:r>
    </w:p>
    <w:p w14:paraId="70899DA8" w14:textId="77777777" w:rsidR="00DB7CE5" w:rsidRPr="003F6B3B" w:rsidRDefault="00DB7CE5" w:rsidP="00DB7CE5">
      <w:pPr>
        <w:spacing w:before="120" w:after="120"/>
        <w:ind w:firstLine="360"/>
        <w:rPr>
          <w:rFonts w:ascii="Calibri" w:eastAsia="Arial Unicode MS" w:hAnsi="Calibri" w:cs="Arial"/>
          <w:u w:val="single"/>
        </w:rPr>
      </w:pPr>
      <w:r w:rsidRPr="003F6B3B">
        <w:rPr>
          <w:rFonts w:ascii="Calibri" w:eastAsia="Arial Unicode MS" w:hAnsi="Calibri" w:cs="Arial"/>
          <w:u w:val="single"/>
        </w:rPr>
        <w:t>Pride &amp; Recognition (FG 91165)</w:t>
      </w:r>
    </w:p>
    <w:p w14:paraId="6A721E41" w14:textId="77777777" w:rsidR="00DB7CE5" w:rsidRPr="003F6B3B" w:rsidRDefault="00DB7CE5" w:rsidP="00DB7CE5">
      <w:pPr>
        <w:numPr>
          <w:ilvl w:val="0"/>
          <w:numId w:val="10"/>
        </w:numPr>
        <w:contextualSpacing/>
        <w:rPr>
          <w:rFonts w:ascii="Calibri" w:eastAsia="Arial Unicode MS" w:hAnsi="Calibri" w:cs="Arial"/>
          <w:lang w:val="en-US"/>
        </w:rPr>
      </w:pPr>
      <w:r w:rsidRPr="003F6B3B">
        <w:rPr>
          <w:rFonts w:ascii="Calibri" w:eastAsia="Arial Unicode MS" w:hAnsi="Calibri" w:cs="Arial"/>
          <w:lang w:val="en-US"/>
        </w:rPr>
        <w:t>This Forecast Group should only be used for the type of expenditures that will be posted to the following GL accounts:</w:t>
      </w:r>
    </w:p>
    <w:p w14:paraId="36FF96EE"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lastRenderedPageBreak/>
        <w:t>Pride and Recognition - Day-to-Day (GL 524301)</w:t>
      </w:r>
    </w:p>
    <w:p w14:paraId="064DF0D8"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Pride and Recognition - Years of Service (GL 524302)</w:t>
      </w:r>
    </w:p>
    <w:p w14:paraId="771D53C6"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Pride and Recognition - Retirement (GL 524303)</w:t>
      </w:r>
    </w:p>
    <w:p w14:paraId="3B23D3CF" w14:textId="77777777" w:rsidR="00DB7CE5" w:rsidRPr="003F6B3B" w:rsidRDefault="00DB7CE5" w:rsidP="00DB7CE5">
      <w:pPr>
        <w:numPr>
          <w:ilvl w:val="0"/>
          <w:numId w:val="85"/>
        </w:numPr>
        <w:contextualSpacing/>
        <w:rPr>
          <w:rFonts w:ascii="Calibri" w:eastAsia="Arial Unicode MS" w:hAnsi="Calibri" w:cs="Arial"/>
          <w:lang w:val="en-US"/>
        </w:rPr>
      </w:pPr>
      <w:r w:rsidRPr="003F6B3B">
        <w:rPr>
          <w:rFonts w:ascii="Calibri" w:eastAsia="Arial Unicode MS" w:hAnsi="Calibri" w:cs="Arial"/>
          <w:lang w:val="en-US"/>
        </w:rPr>
        <w:t>Pride and Recognition - National Public Service Week (NPSW) (GL 524304)</w:t>
      </w:r>
    </w:p>
    <w:p w14:paraId="68816FDB" w14:textId="77777777" w:rsidR="00DB7CE5" w:rsidRPr="003F6B3B" w:rsidRDefault="00DB7CE5" w:rsidP="00DB7CE5">
      <w:pPr>
        <w:ind w:left="720"/>
        <w:contextualSpacing/>
        <w:rPr>
          <w:rFonts w:ascii="Calibri" w:hAnsi="Calibri"/>
        </w:rPr>
      </w:pPr>
    </w:p>
    <w:p w14:paraId="48AD2596"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3587BD17"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create a Global Forecast in SFT:</w:t>
      </w:r>
    </w:p>
    <w:p w14:paraId="336DEDC7" w14:textId="77777777" w:rsidR="00DB7CE5" w:rsidRPr="003F6B3B" w:rsidRDefault="00DB7CE5" w:rsidP="00DB7CE5">
      <w:pPr>
        <w:numPr>
          <w:ilvl w:val="0"/>
          <w:numId w:val="88"/>
        </w:numPr>
        <w:rPr>
          <w:rFonts w:ascii="Calibri" w:hAnsi="Calibri" w:cs="Arial"/>
        </w:rPr>
      </w:pPr>
      <w:r w:rsidRPr="003F6B3B">
        <w:rPr>
          <w:rFonts w:ascii="Calibri" w:hAnsi="Calibri" w:cs="Arial"/>
        </w:rPr>
        <w:t xml:space="preserve">Select transaction code </w:t>
      </w:r>
      <w:r w:rsidRPr="003F6B3B">
        <w:rPr>
          <w:rFonts w:ascii="Calibri" w:hAnsi="Calibri" w:cs="Arial"/>
          <w:b/>
        </w:rPr>
        <w:t>ZZSF03 – SFT: Global Forecast</w:t>
      </w:r>
      <w:r w:rsidRPr="003F6B3B">
        <w:rPr>
          <w:rFonts w:ascii="Calibri" w:hAnsi="Calibri" w:cs="Arial"/>
        </w:rPr>
        <w:t>.</w:t>
      </w:r>
    </w:p>
    <w:p w14:paraId="1B47BDA4"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 xml:space="preserve">Enter the Manager code in the </w:t>
      </w:r>
      <w:r w:rsidRPr="003F6B3B">
        <w:rPr>
          <w:rFonts w:ascii="Calibri" w:hAnsi="Calibri" w:cs="Arial"/>
          <w:b/>
        </w:rPr>
        <w:t>Manager</w:t>
      </w:r>
      <w:r w:rsidRPr="003F6B3B">
        <w:rPr>
          <w:rFonts w:ascii="Calibri" w:hAnsi="Calibri" w:cs="Arial"/>
        </w:rPr>
        <w:t xml:space="preserve"> field and the applicable dates in the </w:t>
      </w:r>
      <w:r w:rsidRPr="003F6B3B">
        <w:rPr>
          <w:rFonts w:ascii="Calibri" w:hAnsi="Calibri" w:cs="Arial"/>
          <w:b/>
        </w:rPr>
        <w:t>Forecast Period</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2A4307F5"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 xml:space="preserve">In the “Create new record” pop-up, indicate the Start Date and click </w:t>
      </w:r>
      <w:r w:rsidRPr="003F6B3B">
        <w:rPr>
          <w:rFonts w:ascii="Calibri" w:hAnsi="Calibri" w:cs="Arial"/>
          <w:b/>
        </w:rPr>
        <w:t>Continue</w:t>
      </w:r>
      <w:r w:rsidRPr="003F6B3B">
        <w:rPr>
          <w:rFonts w:ascii="Calibri" w:hAnsi="Calibri" w:cs="Arial"/>
        </w:rPr>
        <w:t xml:space="preserve">. </w:t>
      </w:r>
    </w:p>
    <w:p w14:paraId="68951180"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 xml:space="preserve">In the Forecast Group field, indicate the appropriate Forecast Group code. </w:t>
      </w:r>
    </w:p>
    <w:p w14:paraId="39CD50FD"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Complete the remainder of the required fields of the screen. Use the table below as a quick reference guide.</w:t>
      </w:r>
    </w:p>
    <w:p w14:paraId="14A8CC8F"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 xml:space="preserve">Click the </w:t>
      </w:r>
      <w:r w:rsidRPr="003F6B3B">
        <w:rPr>
          <w:rFonts w:ascii="Calibri" w:hAnsi="Calibri" w:cs="Arial"/>
          <w:b/>
        </w:rPr>
        <w:t>Simulate posting</w:t>
      </w:r>
      <w:r w:rsidRPr="003F6B3B">
        <w:rPr>
          <w:rFonts w:ascii="Calibri" w:hAnsi="Calibri" w:cs="Arial"/>
        </w:rPr>
        <w:t xml:space="preserve"> icon to ensure there are no coding errors.</w:t>
      </w:r>
    </w:p>
    <w:p w14:paraId="2ABC4AD7"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b/>
        </w:rPr>
        <w:t>Save</w:t>
      </w:r>
      <w:r w:rsidRPr="003F6B3B">
        <w:rPr>
          <w:rFonts w:ascii="Calibri" w:hAnsi="Calibri" w:cs="Arial"/>
        </w:rPr>
        <w:t>.</w:t>
      </w:r>
    </w:p>
    <w:p w14:paraId="148FD920" w14:textId="77777777" w:rsidR="00DB7CE5" w:rsidRPr="003F6B3B" w:rsidRDefault="00DB7CE5" w:rsidP="00DB7CE5">
      <w:pPr>
        <w:numPr>
          <w:ilvl w:val="0"/>
          <w:numId w:val="88"/>
        </w:numPr>
        <w:contextualSpacing/>
        <w:rPr>
          <w:rFonts w:ascii="Calibri" w:hAnsi="Calibri" w:cs="Arial"/>
        </w:rPr>
      </w:pPr>
      <w:r w:rsidRPr="003F6B3B">
        <w:rPr>
          <w:rFonts w:ascii="Calibri" w:hAnsi="Calibri" w:cs="Arial"/>
        </w:rPr>
        <w:t xml:space="preserve">Click the </w:t>
      </w:r>
      <w:r w:rsidRPr="003F6B3B">
        <w:rPr>
          <w:rFonts w:ascii="Calibri" w:hAnsi="Calibri" w:cs="Arial"/>
          <w:b/>
        </w:rPr>
        <w:t>Continue</w:t>
      </w:r>
      <w:r w:rsidRPr="003F6B3B">
        <w:rPr>
          <w:rFonts w:ascii="Calibri" w:hAnsi="Calibri" w:cs="Arial"/>
        </w:rPr>
        <w:t xml:space="preserve"> icon to return to the </w:t>
      </w:r>
      <w:r w:rsidRPr="003F6B3B">
        <w:rPr>
          <w:rFonts w:ascii="Calibri" w:hAnsi="Calibri" w:cs="Arial"/>
          <w:i/>
        </w:rPr>
        <w:t xml:space="preserve">Forecast by Organization – Change </w:t>
      </w:r>
      <w:r w:rsidRPr="003F6B3B">
        <w:rPr>
          <w:rFonts w:ascii="Calibri" w:hAnsi="Calibri" w:cs="Arial"/>
        </w:rPr>
        <w:t>screen.</w:t>
      </w:r>
    </w:p>
    <w:p w14:paraId="470AAB06" w14:textId="77777777" w:rsidR="00DB7CE5" w:rsidRPr="003F6B3B" w:rsidRDefault="00DB7CE5" w:rsidP="00DB7CE5">
      <w:pPr>
        <w:rPr>
          <w:rFonts w:ascii="Calibri" w:hAnsi="Calibri" w:cs="Arial"/>
          <w:color w:val="0070C0"/>
        </w:rPr>
      </w:pPr>
      <w:r w:rsidRPr="003F6B3B">
        <w:rPr>
          <w:rFonts w:ascii="Calibri" w:hAnsi="Calibri" w:cs="Arial"/>
        </w:rPr>
        <w:t xml:space="preserve">For detailed instructions on how to modify a Global Forecast, refer to the </w:t>
      </w:r>
      <w:hyperlink r:id="rId70" w:history="1">
        <w:r w:rsidRPr="003F6B3B">
          <w:rPr>
            <w:rStyle w:val="Hyperlink"/>
            <w:rFonts w:ascii="Calibri" w:hAnsi="Calibri"/>
          </w:rPr>
          <w:t>step-by-step documentation</w:t>
        </w:r>
      </w:hyperlink>
      <w:r w:rsidRPr="003F6B3B">
        <w:rPr>
          <w:rFonts w:ascii="Calibri" w:hAnsi="Calibri" w:cs="Arial"/>
        </w:rPr>
        <w:t>.</w:t>
      </w:r>
      <w:r w:rsidRPr="003F6B3B" w:rsidDel="00C63F5A">
        <w:rPr>
          <w:rFonts w:ascii="Calibri" w:hAnsi="Calibri" w:cs="Arial"/>
        </w:rPr>
        <w:t xml:space="preserve"> </w:t>
      </w:r>
    </w:p>
    <w:p w14:paraId="3756870A" w14:textId="77777777" w:rsidR="00DB7CE5" w:rsidRPr="003F6B3B" w:rsidRDefault="00DB7CE5" w:rsidP="00DB7CE5">
      <w:pPr>
        <w:spacing w:before="120" w:after="120"/>
        <w:rPr>
          <w:rFonts w:ascii="Calibri" w:eastAsia="Arial Unicode MS" w:hAnsi="Calibri" w:cs="Arial"/>
          <w:b/>
          <w:lang w:val="en-US"/>
        </w:rPr>
      </w:pPr>
      <w:r w:rsidRPr="003F6B3B">
        <w:rPr>
          <w:rFonts w:ascii="Calibri" w:eastAsia="Arial Unicode MS" w:hAnsi="Calibri" w:cs="Arial"/>
          <w:b/>
          <w:lang w:val="en-US"/>
        </w:rPr>
        <w:t>Steps to modify a Global Forecast in SFT:</w:t>
      </w:r>
    </w:p>
    <w:p w14:paraId="0D875D95" w14:textId="77777777" w:rsidR="00DB7CE5" w:rsidRPr="003F6B3B" w:rsidRDefault="00DB7CE5" w:rsidP="00DB7CE5">
      <w:pPr>
        <w:numPr>
          <w:ilvl w:val="0"/>
          <w:numId w:val="83"/>
        </w:numPr>
        <w:rPr>
          <w:rFonts w:ascii="Calibri" w:hAnsi="Calibri" w:cs="Arial"/>
        </w:rPr>
      </w:pPr>
      <w:r w:rsidRPr="003F6B3B">
        <w:rPr>
          <w:rFonts w:ascii="Calibri" w:hAnsi="Calibri" w:cs="Arial"/>
        </w:rPr>
        <w:t xml:space="preserve">Select transaction code </w:t>
      </w:r>
      <w:r w:rsidRPr="003F6B3B">
        <w:rPr>
          <w:rFonts w:ascii="Calibri" w:hAnsi="Calibri" w:cs="Arial"/>
          <w:b/>
        </w:rPr>
        <w:t>ZZSF03 – SFT: Global Forecast</w:t>
      </w:r>
      <w:r w:rsidRPr="003F6B3B">
        <w:rPr>
          <w:rFonts w:ascii="Calibri" w:hAnsi="Calibri" w:cs="Arial"/>
        </w:rPr>
        <w:t>.</w:t>
      </w:r>
    </w:p>
    <w:p w14:paraId="1D1DD388"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rPr>
        <w:t xml:space="preserve">Enter the Manager code in the </w:t>
      </w:r>
      <w:r w:rsidRPr="003F6B3B">
        <w:rPr>
          <w:rFonts w:ascii="Calibri" w:hAnsi="Calibri" w:cs="Arial"/>
          <w:b/>
        </w:rPr>
        <w:t>Manager</w:t>
      </w:r>
      <w:r w:rsidRPr="003F6B3B">
        <w:rPr>
          <w:rFonts w:ascii="Calibri" w:hAnsi="Calibri" w:cs="Arial"/>
        </w:rPr>
        <w:t xml:space="preserve"> field and the applicable dates in the </w:t>
      </w:r>
      <w:r w:rsidRPr="003F6B3B">
        <w:rPr>
          <w:rFonts w:ascii="Calibri" w:hAnsi="Calibri" w:cs="Arial"/>
          <w:b/>
        </w:rPr>
        <w:t>Forecast Period</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1C48B6F0"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rPr>
        <w:t>Double click on the forecast record to be modified.</w:t>
      </w:r>
    </w:p>
    <w:p w14:paraId="2C9EE74F"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rPr>
        <w:t xml:space="preserve">Click the </w:t>
      </w:r>
      <w:r w:rsidRPr="003F6B3B">
        <w:rPr>
          <w:rFonts w:ascii="Calibri" w:hAnsi="Calibri" w:cs="Arial"/>
          <w:b/>
        </w:rPr>
        <w:t>Display/Change</w:t>
      </w:r>
      <w:r w:rsidRPr="003F6B3B">
        <w:rPr>
          <w:rFonts w:ascii="Calibri" w:hAnsi="Calibri" w:cs="Arial"/>
        </w:rPr>
        <w:t xml:space="preserve"> icon to activate the change functionality.</w:t>
      </w:r>
    </w:p>
    <w:p w14:paraId="671C9E89"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rPr>
        <w:t xml:space="preserve">Modify all affected field as required. </w:t>
      </w:r>
    </w:p>
    <w:p w14:paraId="4FFAC9A2"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rPr>
        <w:t xml:space="preserve">Click the </w:t>
      </w:r>
      <w:r w:rsidRPr="003F6B3B">
        <w:rPr>
          <w:rFonts w:ascii="Calibri" w:hAnsi="Calibri" w:cs="Arial"/>
          <w:b/>
        </w:rPr>
        <w:t>Simulate posting</w:t>
      </w:r>
      <w:r w:rsidRPr="003F6B3B">
        <w:rPr>
          <w:rFonts w:ascii="Calibri" w:hAnsi="Calibri" w:cs="Arial"/>
        </w:rPr>
        <w:t xml:space="preserve"> icon to ensure there are no coding errors. </w:t>
      </w:r>
    </w:p>
    <w:p w14:paraId="631619DA" w14:textId="77777777" w:rsidR="00DB7CE5" w:rsidRPr="003F6B3B" w:rsidRDefault="00DB7CE5" w:rsidP="00DB7CE5">
      <w:pPr>
        <w:numPr>
          <w:ilvl w:val="0"/>
          <w:numId w:val="83"/>
        </w:numPr>
        <w:contextualSpacing/>
        <w:rPr>
          <w:rFonts w:ascii="Calibri" w:hAnsi="Calibri" w:cs="Arial"/>
        </w:rPr>
      </w:pPr>
      <w:r w:rsidRPr="003F6B3B">
        <w:rPr>
          <w:rFonts w:ascii="Calibri" w:hAnsi="Calibri" w:cs="Arial"/>
          <w:b/>
        </w:rPr>
        <w:t>Save</w:t>
      </w:r>
      <w:r w:rsidRPr="003F6B3B">
        <w:rPr>
          <w:rFonts w:ascii="Calibri" w:hAnsi="Calibri" w:cs="Arial"/>
        </w:rPr>
        <w:t xml:space="preserve">. </w:t>
      </w:r>
    </w:p>
    <w:p w14:paraId="61EA9D68" w14:textId="77777777" w:rsidR="00DB7CE5" w:rsidRPr="003F6B3B" w:rsidRDefault="00DB7CE5" w:rsidP="00DB7CE5">
      <w:pPr>
        <w:numPr>
          <w:ilvl w:val="0"/>
          <w:numId w:val="83"/>
        </w:numPr>
        <w:contextualSpacing/>
        <w:rPr>
          <w:rFonts w:ascii="Calibri" w:hAnsi="Calibri" w:cs="Arial"/>
        </w:rPr>
      </w:pPr>
      <w:r w:rsidRPr="003F6B3B">
        <w:rPr>
          <w:rFonts w:ascii="Calibri" w:hAnsi="Calibri"/>
        </w:rPr>
        <w:t xml:space="preserve">Click the </w:t>
      </w:r>
      <w:r w:rsidRPr="003F6B3B">
        <w:rPr>
          <w:rFonts w:ascii="Calibri" w:hAnsi="Calibri"/>
          <w:b/>
        </w:rPr>
        <w:t>Continue</w:t>
      </w:r>
      <w:r w:rsidRPr="003F6B3B">
        <w:rPr>
          <w:rFonts w:ascii="Calibri" w:hAnsi="Calibri"/>
        </w:rPr>
        <w:t xml:space="preserve"> icon to return to the </w:t>
      </w:r>
      <w:r w:rsidRPr="003F6B3B">
        <w:rPr>
          <w:rFonts w:ascii="Calibri" w:hAnsi="Calibri"/>
          <w:b/>
        </w:rPr>
        <w:t>Forecast by Organization – Change screen</w:t>
      </w:r>
      <w:r w:rsidRPr="003F6B3B">
        <w:rPr>
          <w:rFonts w:ascii="Calibri" w:hAnsi="Calibri"/>
        </w:rPr>
        <w:t>.</w:t>
      </w:r>
    </w:p>
    <w:p w14:paraId="00A57720" w14:textId="77777777" w:rsidR="00DB7CE5" w:rsidRPr="003F6B3B" w:rsidRDefault="00DB7CE5" w:rsidP="00DB7CE5">
      <w:pPr>
        <w:rPr>
          <w:rFonts w:ascii="Calibri" w:hAnsi="Calibri" w:cs="Arial"/>
        </w:rPr>
      </w:pPr>
    </w:p>
    <w:p w14:paraId="66D7C005" w14:textId="77777777" w:rsidR="00DB7CE5" w:rsidRPr="003F6B3B" w:rsidRDefault="00DB7CE5" w:rsidP="00DB7CE5">
      <w:pPr>
        <w:rPr>
          <w:rFonts w:ascii="Calibri" w:hAnsi="Calibri" w:cs="Arial"/>
        </w:rPr>
      </w:pPr>
      <w:r w:rsidRPr="003F6B3B">
        <w:rPr>
          <w:rFonts w:ascii="Calibri" w:hAnsi="Calibri" w:cs="Arial"/>
        </w:rPr>
        <w:t xml:space="preserve">For detailed instructions on how to modify a Global Forecast, refer to the </w:t>
      </w:r>
      <w:hyperlink r:id="rId71" w:history="1">
        <w:r w:rsidRPr="003F6B3B">
          <w:rPr>
            <w:rStyle w:val="Hyperlink"/>
            <w:rFonts w:ascii="Calibri" w:hAnsi="Calibri"/>
          </w:rPr>
          <w:t>step-by-step documentation</w:t>
        </w:r>
      </w:hyperlink>
      <w:r w:rsidRPr="003F6B3B">
        <w:rPr>
          <w:rFonts w:ascii="Calibri" w:hAnsi="Calibri" w:cs="Arial"/>
        </w:rPr>
        <w:t>.</w:t>
      </w:r>
      <w:r w:rsidRPr="003F6B3B" w:rsidDel="00C63F5A">
        <w:rPr>
          <w:rFonts w:ascii="Calibri" w:hAnsi="Calibri" w:cs="Arial"/>
        </w:rPr>
        <w:t xml:space="preserve"> </w:t>
      </w:r>
    </w:p>
    <w:p w14:paraId="3CBB961D" w14:textId="77777777" w:rsidR="00DB7CE5" w:rsidRPr="003F6B3B" w:rsidRDefault="00DB7CE5" w:rsidP="00DB7CE5">
      <w:pPr>
        <w:rPr>
          <w:rFonts w:ascii="Calibri" w:hAnsi="Calibri" w:cs="Arial"/>
        </w:rPr>
      </w:pPr>
      <w:r w:rsidRPr="003F6B3B">
        <w:rPr>
          <w:rFonts w:ascii="Calibri" w:hAnsi="Calibri"/>
          <w:b/>
        </w:rPr>
        <w:t>Steps to delete a Global Forecast in SFT:</w:t>
      </w:r>
    </w:p>
    <w:p w14:paraId="037ABA6B" w14:textId="77777777" w:rsidR="00DB7CE5" w:rsidRPr="003F6B3B" w:rsidRDefault="00DB7CE5" w:rsidP="00DB7CE5">
      <w:pPr>
        <w:numPr>
          <w:ilvl w:val="0"/>
          <w:numId w:val="87"/>
        </w:numPr>
        <w:rPr>
          <w:rFonts w:ascii="Calibri" w:hAnsi="Calibri" w:cs="Arial"/>
        </w:rPr>
      </w:pPr>
      <w:r w:rsidRPr="003F6B3B">
        <w:rPr>
          <w:rFonts w:ascii="Calibri" w:hAnsi="Calibri" w:cs="Arial"/>
        </w:rPr>
        <w:t xml:space="preserve">Select transaction code </w:t>
      </w:r>
      <w:r w:rsidRPr="003F6B3B">
        <w:rPr>
          <w:rFonts w:ascii="Calibri" w:hAnsi="Calibri" w:cs="Arial"/>
          <w:b/>
        </w:rPr>
        <w:t>ZZSF03 – SFT: Global Forecast</w:t>
      </w:r>
      <w:r w:rsidRPr="003F6B3B">
        <w:rPr>
          <w:rFonts w:ascii="Calibri" w:hAnsi="Calibri" w:cs="Arial"/>
        </w:rPr>
        <w:t>.</w:t>
      </w:r>
    </w:p>
    <w:p w14:paraId="164E5338" w14:textId="77777777" w:rsidR="00DB7CE5" w:rsidRPr="003F6B3B" w:rsidRDefault="00DB7CE5" w:rsidP="00DB7CE5">
      <w:pPr>
        <w:numPr>
          <w:ilvl w:val="0"/>
          <w:numId w:val="87"/>
        </w:numPr>
        <w:contextualSpacing/>
        <w:rPr>
          <w:rFonts w:ascii="Calibri" w:hAnsi="Calibri" w:cs="Arial"/>
        </w:rPr>
      </w:pPr>
      <w:r w:rsidRPr="003F6B3B">
        <w:rPr>
          <w:rFonts w:ascii="Calibri" w:hAnsi="Calibri" w:cs="Arial"/>
        </w:rPr>
        <w:t xml:space="preserve">Enter the Manager code in the </w:t>
      </w:r>
      <w:r w:rsidRPr="003F6B3B">
        <w:rPr>
          <w:rFonts w:ascii="Calibri" w:hAnsi="Calibri" w:cs="Arial"/>
          <w:b/>
        </w:rPr>
        <w:t>Manager</w:t>
      </w:r>
      <w:r w:rsidRPr="003F6B3B">
        <w:rPr>
          <w:rFonts w:ascii="Calibri" w:hAnsi="Calibri" w:cs="Arial"/>
        </w:rPr>
        <w:t xml:space="preserve"> field and the applicable dates in the </w:t>
      </w:r>
      <w:r w:rsidRPr="003F6B3B">
        <w:rPr>
          <w:rFonts w:ascii="Calibri" w:hAnsi="Calibri" w:cs="Arial"/>
          <w:b/>
        </w:rPr>
        <w:t>Forecast Period</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55DB5599" w14:textId="77777777" w:rsidR="00DB7CE5" w:rsidRPr="003F6B3B" w:rsidRDefault="00DB7CE5" w:rsidP="00DB7CE5">
      <w:pPr>
        <w:numPr>
          <w:ilvl w:val="0"/>
          <w:numId w:val="87"/>
        </w:numPr>
        <w:contextualSpacing/>
        <w:rPr>
          <w:rFonts w:ascii="Calibri" w:hAnsi="Calibri" w:cs="Arial"/>
        </w:rPr>
      </w:pPr>
      <w:r w:rsidRPr="003F6B3B">
        <w:rPr>
          <w:rFonts w:ascii="Calibri" w:hAnsi="Calibri"/>
        </w:rPr>
        <w:t>Double click on the forecast record that needs to be deleted.</w:t>
      </w:r>
    </w:p>
    <w:p w14:paraId="5A6FA8A5" w14:textId="77777777" w:rsidR="00DB7CE5" w:rsidRPr="003F6B3B" w:rsidRDefault="00DB7CE5" w:rsidP="00DB7CE5">
      <w:pPr>
        <w:numPr>
          <w:ilvl w:val="0"/>
          <w:numId w:val="87"/>
        </w:numPr>
        <w:contextualSpacing/>
        <w:rPr>
          <w:rFonts w:ascii="Calibri" w:hAnsi="Calibri" w:cs="Arial"/>
        </w:rPr>
      </w:pPr>
      <w:r w:rsidRPr="003F6B3B">
        <w:rPr>
          <w:rFonts w:ascii="Calibri" w:hAnsi="Calibri" w:cs="Arial"/>
        </w:rPr>
        <w:t xml:space="preserve">Click the </w:t>
      </w:r>
      <w:r w:rsidRPr="003F6B3B">
        <w:rPr>
          <w:rFonts w:ascii="Calibri" w:hAnsi="Calibri" w:cs="Arial"/>
          <w:b/>
        </w:rPr>
        <w:t>Display/Change</w:t>
      </w:r>
      <w:r w:rsidRPr="003F6B3B">
        <w:rPr>
          <w:rFonts w:ascii="Calibri" w:hAnsi="Calibri" w:cs="Arial"/>
        </w:rPr>
        <w:t xml:space="preserve"> icon to activate the change functionality of the screen. </w:t>
      </w:r>
    </w:p>
    <w:p w14:paraId="08A5A886" w14:textId="77777777" w:rsidR="00DB7CE5" w:rsidRPr="003F6B3B" w:rsidRDefault="00DB7CE5" w:rsidP="00DB7CE5">
      <w:pPr>
        <w:numPr>
          <w:ilvl w:val="0"/>
          <w:numId w:val="87"/>
        </w:numPr>
        <w:contextualSpacing/>
        <w:rPr>
          <w:rFonts w:ascii="Calibri" w:hAnsi="Calibri" w:cs="Arial"/>
        </w:rPr>
      </w:pPr>
      <w:r w:rsidRPr="003F6B3B">
        <w:rPr>
          <w:rFonts w:ascii="Calibri" w:hAnsi="Calibri" w:cs="Arial"/>
        </w:rPr>
        <w:t>Select the row of the record to be deleted by clicking on the selection block at the far left of the applicable row.</w:t>
      </w:r>
    </w:p>
    <w:p w14:paraId="563EC357" w14:textId="77777777" w:rsidR="00DB7CE5" w:rsidRPr="003F6B3B" w:rsidRDefault="00DB7CE5" w:rsidP="00DB7CE5">
      <w:pPr>
        <w:numPr>
          <w:ilvl w:val="0"/>
          <w:numId w:val="87"/>
        </w:numPr>
        <w:contextualSpacing/>
        <w:rPr>
          <w:rFonts w:ascii="Calibri" w:hAnsi="Calibri" w:cs="Arial"/>
        </w:rPr>
      </w:pPr>
      <w:r w:rsidRPr="003F6B3B">
        <w:rPr>
          <w:rFonts w:ascii="Calibri" w:hAnsi="Calibri" w:cs="Arial"/>
        </w:rPr>
        <w:t xml:space="preserve">Click the </w:t>
      </w:r>
      <w:r w:rsidRPr="003F6B3B">
        <w:rPr>
          <w:rFonts w:ascii="Calibri" w:hAnsi="Calibri" w:cs="Arial"/>
          <w:b/>
        </w:rPr>
        <w:t>Delete Row</w:t>
      </w:r>
      <w:r w:rsidRPr="003F6B3B">
        <w:rPr>
          <w:rFonts w:ascii="Calibri" w:hAnsi="Calibri" w:cs="Arial"/>
        </w:rPr>
        <w:t xml:space="preserve"> icon.</w:t>
      </w:r>
    </w:p>
    <w:p w14:paraId="40D8D651" w14:textId="77777777" w:rsidR="00DB7CE5" w:rsidRPr="003F6B3B" w:rsidRDefault="00DB7CE5" w:rsidP="00DB7CE5">
      <w:pPr>
        <w:numPr>
          <w:ilvl w:val="0"/>
          <w:numId w:val="87"/>
        </w:numPr>
        <w:contextualSpacing/>
        <w:rPr>
          <w:rFonts w:ascii="Calibri" w:hAnsi="Calibri" w:cs="Arial"/>
        </w:rPr>
      </w:pPr>
      <w:r w:rsidRPr="003F6B3B">
        <w:rPr>
          <w:rFonts w:ascii="Calibri" w:hAnsi="Calibri" w:cs="Arial"/>
        </w:rPr>
        <w:lastRenderedPageBreak/>
        <w:t xml:space="preserve">Click the </w:t>
      </w:r>
      <w:r w:rsidRPr="003F6B3B">
        <w:rPr>
          <w:rFonts w:ascii="Calibri" w:hAnsi="Calibri" w:cs="Arial"/>
          <w:b/>
        </w:rPr>
        <w:t>Continue</w:t>
      </w:r>
      <w:r w:rsidRPr="003F6B3B">
        <w:rPr>
          <w:rFonts w:ascii="Calibri" w:hAnsi="Calibri" w:cs="Arial"/>
        </w:rPr>
        <w:t xml:space="preserve"> icon to return to the </w:t>
      </w:r>
      <w:r w:rsidRPr="003F6B3B">
        <w:rPr>
          <w:rFonts w:ascii="Calibri" w:hAnsi="Calibri" w:cs="Arial"/>
          <w:i/>
        </w:rPr>
        <w:t xml:space="preserve">Forecast by Organization – Change </w:t>
      </w:r>
      <w:r w:rsidRPr="003F6B3B">
        <w:rPr>
          <w:rFonts w:ascii="Calibri" w:hAnsi="Calibri" w:cs="Arial"/>
        </w:rPr>
        <w:t>screen.</w:t>
      </w:r>
    </w:p>
    <w:p w14:paraId="59A2C8FA" w14:textId="0BE0C841" w:rsidR="00DB7CE5" w:rsidRPr="003F6B3B" w:rsidRDefault="00DB7CE5" w:rsidP="00DB7CE5">
      <w:pPr>
        <w:ind w:left="720"/>
        <w:contextualSpacing/>
        <w:rPr>
          <w:rFonts w:ascii="Calibri" w:hAnsi="Calibri" w:cs="Arial"/>
        </w:rPr>
      </w:pPr>
    </w:p>
    <w:p w14:paraId="5504F9B5" w14:textId="77777777" w:rsidR="00DB7CE5" w:rsidRPr="003F6B3B" w:rsidRDefault="00DB7CE5" w:rsidP="00DB7CE5">
      <w:pPr>
        <w:rPr>
          <w:rStyle w:val="Hyperlink"/>
          <w:rFonts w:ascii="Calibri" w:eastAsia="Cambria" w:hAnsi="Calibri"/>
        </w:rPr>
      </w:pPr>
      <w:r w:rsidRPr="003F6B3B">
        <w:rPr>
          <w:rFonts w:ascii="Calibri" w:hAnsi="Calibri" w:cs="Arial"/>
        </w:rPr>
        <w:t xml:space="preserve">For detailed instructions on how to delete a Global Forecast, refer to the </w:t>
      </w:r>
      <w:hyperlink r:id="rId72" w:history="1">
        <w:r w:rsidRPr="003F6B3B">
          <w:rPr>
            <w:rStyle w:val="Hyperlink"/>
            <w:rFonts w:ascii="Calibri" w:hAnsi="Calibri"/>
          </w:rPr>
          <w:t>step-by-step documentation</w:t>
        </w:r>
      </w:hyperlink>
      <w:r w:rsidRPr="003F6B3B">
        <w:rPr>
          <w:rFonts w:ascii="Calibri" w:hAnsi="Calibri" w:cs="Arial"/>
        </w:rPr>
        <w:t xml:space="preserve">. </w:t>
      </w:r>
    </w:p>
    <w:p w14:paraId="1D415909" w14:textId="77777777" w:rsidR="00DB7CE5" w:rsidRPr="003F6B3B" w:rsidRDefault="00DB7CE5" w:rsidP="00DB7CE5">
      <w:pPr>
        <w:shd w:val="clear" w:color="auto" w:fill="CCFFCC"/>
        <w:spacing w:before="120" w:after="120"/>
        <w:rPr>
          <w:rFonts w:ascii="Calibri" w:hAnsi="Calibri"/>
          <w:b/>
        </w:rPr>
      </w:pPr>
      <w:r w:rsidRPr="003F6B3B">
        <w:rPr>
          <w:rFonts w:ascii="Calibri" w:hAnsi="Calibri"/>
          <w:b/>
        </w:rPr>
        <w:t xml:space="preserve">QUICK REFERENCE - Important Fields in Forecast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924"/>
      </w:tblGrid>
      <w:tr w:rsidR="00DB7CE5" w:rsidRPr="003F6B3B" w14:paraId="1B07EE3B" w14:textId="77777777" w:rsidTr="00DB7CE5">
        <w:trPr>
          <w:tblHeader/>
        </w:trPr>
        <w:tc>
          <w:tcPr>
            <w:tcW w:w="3652" w:type="dxa"/>
            <w:shd w:val="clear" w:color="auto" w:fill="C0C0C0"/>
          </w:tcPr>
          <w:p w14:paraId="6F0181BD"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Input - Fields</w:t>
            </w:r>
          </w:p>
        </w:tc>
        <w:tc>
          <w:tcPr>
            <w:tcW w:w="5924" w:type="dxa"/>
            <w:shd w:val="clear" w:color="auto" w:fill="C0C0C0"/>
          </w:tcPr>
          <w:p w14:paraId="27DB16D7" w14:textId="77777777" w:rsidR="00DB7CE5" w:rsidRPr="003F6B3B" w:rsidRDefault="00DB7CE5" w:rsidP="00DB7CE5">
            <w:pPr>
              <w:jc w:val="center"/>
              <w:rPr>
                <w:rFonts w:ascii="Calibri" w:eastAsia="Arial Unicode MS" w:hAnsi="Calibri" w:cs="Arial"/>
                <w:b/>
                <w:lang w:val="en-US"/>
              </w:rPr>
            </w:pPr>
            <w:r w:rsidRPr="003F6B3B">
              <w:rPr>
                <w:rFonts w:ascii="Calibri" w:eastAsia="Arial Unicode MS" w:hAnsi="Calibri" w:cs="Arial"/>
                <w:b/>
                <w:lang w:val="en-US"/>
              </w:rPr>
              <w:t>Field Value/Comments</w:t>
            </w:r>
          </w:p>
        </w:tc>
      </w:tr>
      <w:tr w:rsidR="00DB7CE5" w:rsidRPr="003F6B3B" w14:paraId="5A1BA015" w14:textId="77777777" w:rsidTr="00DB7CE5">
        <w:tc>
          <w:tcPr>
            <w:tcW w:w="3652" w:type="dxa"/>
            <w:shd w:val="clear" w:color="auto" w:fill="auto"/>
          </w:tcPr>
          <w:p w14:paraId="1A4B02C9" w14:textId="77777777" w:rsidR="00DB7CE5" w:rsidRPr="003F6B3B" w:rsidRDefault="00DB7CE5" w:rsidP="00DB7CE5">
            <w:pPr>
              <w:rPr>
                <w:rFonts w:ascii="Calibri" w:hAnsi="Calibri"/>
                <w:b/>
              </w:rPr>
            </w:pPr>
            <w:r w:rsidRPr="003F6B3B">
              <w:rPr>
                <w:rFonts w:ascii="Calibri" w:hAnsi="Calibri"/>
                <w:b/>
              </w:rPr>
              <w:t>Header Information</w:t>
            </w:r>
          </w:p>
        </w:tc>
        <w:tc>
          <w:tcPr>
            <w:tcW w:w="5924" w:type="dxa"/>
            <w:shd w:val="clear" w:color="auto" w:fill="auto"/>
          </w:tcPr>
          <w:p w14:paraId="4AB69915" w14:textId="77777777" w:rsidR="00DB7CE5" w:rsidRPr="003F6B3B" w:rsidRDefault="00DB7CE5" w:rsidP="00DB7CE5">
            <w:pPr>
              <w:rPr>
                <w:rFonts w:ascii="Calibri" w:hAnsi="Calibri"/>
                <w:bCs/>
              </w:rPr>
            </w:pPr>
          </w:p>
        </w:tc>
      </w:tr>
      <w:tr w:rsidR="00DB7CE5" w:rsidRPr="003F6B3B" w14:paraId="22D17160" w14:textId="77777777" w:rsidTr="00DB7CE5">
        <w:tc>
          <w:tcPr>
            <w:tcW w:w="3652" w:type="dxa"/>
            <w:shd w:val="clear" w:color="auto" w:fill="auto"/>
          </w:tcPr>
          <w:p w14:paraId="70D91D38" w14:textId="77777777" w:rsidR="00DB7CE5" w:rsidRPr="003F6B3B" w:rsidRDefault="00DB7CE5" w:rsidP="00DB7CE5">
            <w:pPr>
              <w:ind w:left="284"/>
              <w:rPr>
                <w:rFonts w:ascii="Calibri" w:hAnsi="Calibri"/>
                <w:b/>
              </w:rPr>
            </w:pPr>
            <w:r w:rsidRPr="003F6B3B">
              <w:rPr>
                <w:rFonts w:ascii="Calibri" w:hAnsi="Calibri"/>
              </w:rPr>
              <w:t xml:space="preserve">   Company Code</w:t>
            </w:r>
          </w:p>
        </w:tc>
        <w:tc>
          <w:tcPr>
            <w:tcW w:w="5924" w:type="dxa"/>
            <w:shd w:val="clear" w:color="auto" w:fill="auto"/>
          </w:tcPr>
          <w:p w14:paraId="5442D425" w14:textId="77777777" w:rsidR="00DB7CE5" w:rsidRPr="003F6B3B" w:rsidRDefault="00DB7CE5" w:rsidP="00DB7CE5">
            <w:pPr>
              <w:rPr>
                <w:rFonts w:ascii="Calibri" w:hAnsi="Calibri"/>
                <w:bCs/>
              </w:rPr>
            </w:pPr>
            <w:r w:rsidRPr="003F6B3B">
              <w:rPr>
                <w:rFonts w:ascii="Calibri" w:hAnsi="Calibri"/>
                <w:bCs/>
              </w:rPr>
              <w:t>Default as 0140</w:t>
            </w:r>
          </w:p>
        </w:tc>
      </w:tr>
      <w:tr w:rsidR="00DB7CE5" w:rsidRPr="003F6B3B" w14:paraId="290E5FE8" w14:textId="77777777" w:rsidTr="00DB7CE5">
        <w:tc>
          <w:tcPr>
            <w:tcW w:w="3652" w:type="dxa"/>
            <w:shd w:val="clear" w:color="auto" w:fill="auto"/>
          </w:tcPr>
          <w:p w14:paraId="57F732DC" w14:textId="77777777" w:rsidR="00DB7CE5" w:rsidRPr="003F6B3B" w:rsidRDefault="00DB7CE5" w:rsidP="00DB7CE5">
            <w:pPr>
              <w:ind w:left="284"/>
              <w:rPr>
                <w:rFonts w:ascii="Calibri" w:hAnsi="Calibri"/>
                <w:b/>
              </w:rPr>
            </w:pPr>
            <w:r w:rsidRPr="003F6B3B">
              <w:rPr>
                <w:rFonts w:ascii="Calibri" w:hAnsi="Calibri"/>
              </w:rPr>
              <w:t xml:space="preserve">   Manager </w:t>
            </w:r>
          </w:p>
        </w:tc>
        <w:tc>
          <w:tcPr>
            <w:tcW w:w="5924" w:type="dxa"/>
            <w:shd w:val="clear" w:color="auto" w:fill="auto"/>
          </w:tcPr>
          <w:p w14:paraId="41670A99" w14:textId="77777777" w:rsidR="00DB7CE5" w:rsidRPr="003F6B3B" w:rsidRDefault="00DB7CE5" w:rsidP="00DB7CE5">
            <w:pPr>
              <w:rPr>
                <w:rFonts w:ascii="Calibri" w:hAnsi="Calibri"/>
                <w:bCs/>
                <w:lang w:val="en-US"/>
              </w:rPr>
            </w:pPr>
            <w:r w:rsidRPr="003F6B3B">
              <w:rPr>
                <w:rFonts w:ascii="Calibri" w:hAnsi="Calibri"/>
                <w:bCs/>
                <w:lang w:val="en-US"/>
              </w:rPr>
              <w:t xml:space="preserve">The Manager code represents the sector related to the Fund Center where the Global Forecast will be entered.  Corresponds to an HXXXXXX code. </w:t>
            </w:r>
          </w:p>
        </w:tc>
      </w:tr>
      <w:tr w:rsidR="00DB7CE5" w:rsidRPr="003F6B3B" w14:paraId="36F9E0F6" w14:textId="77777777" w:rsidTr="00DB7CE5">
        <w:tc>
          <w:tcPr>
            <w:tcW w:w="3652" w:type="dxa"/>
            <w:shd w:val="clear" w:color="auto" w:fill="auto"/>
          </w:tcPr>
          <w:p w14:paraId="27821655" w14:textId="77777777" w:rsidR="00DB7CE5" w:rsidRPr="003F6B3B" w:rsidRDefault="00DB7CE5" w:rsidP="00DB7CE5">
            <w:pPr>
              <w:ind w:left="284"/>
              <w:rPr>
                <w:rFonts w:ascii="Calibri" w:hAnsi="Calibri"/>
                <w:b/>
              </w:rPr>
            </w:pPr>
            <w:r w:rsidRPr="003F6B3B">
              <w:rPr>
                <w:rFonts w:ascii="Calibri" w:hAnsi="Calibri"/>
              </w:rPr>
              <w:t xml:space="preserve">    Start Date</w:t>
            </w:r>
          </w:p>
        </w:tc>
        <w:tc>
          <w:tcPr>
            <w:tcW w:w="5924" w:type="dxa"/>
            <w:shd w:val="clear" w:color="auto" w:fill="auto"/>
          </w:tcPr>
          <w:p w14:paraId="449F868E" w14:textId="77777777" w:rsidR="00DB7CE5" w:rsidRPr="003F6B3B" w:rsidRDefault="00DB7CE5" w:rsidP="00DB7CE5">
            <w:pPr>
              <w:rPr>
                <w:rFonts w:ascii="Calibri" w:hAnsi="Calibri"/>
                <w:bCs/>
              </w:rPr>
            </w:pPr>
            <w:r w:rsidRPr="003F6B3B">
              <w:rPr>
                <w:rFonts w:ascii="Calibri" w:hAnsi="Calibri" w:cs="Arial"/>
              </w:rPr>
              <w:t>The beginning of period of time for which the forecast is effective.</w:t>
            </w:r>
          </w:p>
        </w:tc>
      </w:tr>
      <w:tr w:rsidR="00DB7CE5" w:rsidRPr="003F6B3B" w14:paraId="29B3C02E" w14:textId="77777777" w:rsidTr="00DB7CE5">
        <w:tc>
          <w:tcPr>
            <w:tcW w:w="3652" w:type="dxa"/>
            <w:shd w:val="clear" w:color="auto" w:fill="auto"/>
          </w:tcPr>
          <w:p w14:paraId="2B37FC02" w14:textId="77777777" w:rsidR="00DB7CE5" w:rsidRPr="003F6B3B" w:rsidRDefault="00DB7CE5" w:rsidP="00DB7CE5">
            <w:pPr>
              <w:ind w:left="284"/>
              <w:rPr>
                <w:rFonts w:ascii="Calibri" w:hAnsi="Calibri"/>
                <w:b/>
              </w:rPr>
            </w:pPr>
            <w:r w:rsidRPr="003F6B3B">
              <w:rPr>
                <w:rFonts w:ascii="Calibri" w:hAnsi="Calibri"/>
              </w:rPr>
              <w:t xml:space="preserve">   End Date</w:t>
            </w:r>
          </w:p>
        </w:tc>
        <w:tc>
          <w:tcPr>
            <w:tcW w:w="5924" w:type="dxa"/>
            <w:shd w:val="clear" w:color="auto" w:fill="auto"/>
          </w:tcPr>
          <w:p w14:paraId="1DCBACE0" w14:textId="77777777" w:rsidR="00DB7CE5" w:rsidRPr="003F6B3B" w:rsidRDefault="00DB7CE5" w:rsidP="00DB7CE5">
            <w:pPr>
              <w:rPr>
                <w:rFonts w:ascii="Calibri" w:hAnsi="Calibri"/>
                <w:bCs/>
              </w:rPr>
            </w:pPr>
            <w:r w:rsidRPr="003F6B3B">
              <w:rPr>
                <w:rFonts w:ascii="Calibri" w:hAnsi="Calibri" w:cs="Arial"/>
              </w:rPr>
              <w:t>The end of period of time for which the forecast is effective.</w:t>
            </w:r>
          </w:p>
        </w:tc>
      </w:tr>
      <w:tr w:rsidR="00DB7CE5" w:rsidRPr="003F6B3B" w14:paraId="23597E09" w14:textId="77777777" w:rsidTr="00DB7CE5">
        <w:tc>
          <w:tcPr>
            <w:tcW w:w="3652" w:type="dxa"/>
            <w:shd w:val="clear" w:color="auto" w:fill="auto"/>
          </w:tcPr>
          <w:p w14:paraId="6FE05E07" w14:textId="77777777" w:rsidR="00DB7CE5" w:rsidRPr="003F6B3B" w:rsidRDefault="00DB7CE5" w:rsidP="00DB7CE5">
            <w:pPr>
              <w:rPr>
                <w:rFonts w:ascii="Calibri" w:hAnsi="Calibri"/>
                <w:b/>
              </w:rPr>
            </w:pPr>
            <w:r w:rsidRPr="003F6B3B">
              <w:rPr>
                <w:rFonts w:ascii="Calibri" w:hAnsi="Calibri"/>
                <w:b/>
              </w:rPr>
              <w:t>Main screen</w:t>
            </w:r>
          </w:p>
        </w:tc>
        <w:tc>
          <w:tcPr>
            <w:tcW w:w="5924" w:type="dxa"/>
            <w:shd w:val="clear" w:color="auto" w:fill="auto"/>
          </w:tcPr>
          <w:p w14:paraId="0D843106" w14:textId="77777777" w:rsidR="00DB7CE5" w:rsidRPr="003F6B3B" w:rsidRDefault="00DB7CE5" w:rsidP="00DB7CE5">
            <w:pPr>
              <w:rPr>
                <w:rFonts w:ascii="Calibri" w:hAnsi="Calibri"/>
                <w:bCs/>
              </w:rPr>
            </w:pPr>
          </w:p>
        </w:tc>
      </w:tr>
      <w:tr w:rsidR="00DB7CE5" w:rsidRPr="003F6B3B" w14:paraId="60993C25" w14:textId="77777777" w:rsidTr="00DB7CE5">
        <w:tc>
          <w:tcPr>
            <w:tcW w:w="3652" w:type="dxa"/>
            <w:shd w:val="clear" w:color="auto" w:fill="auto"/>
          </w:tcPr>
          <w:p w14:paraId="3B44E45B" w14:textId="77777777" w:rsidR="00DB7CE5" w:rsidRPr="003F6B3B" w:rsidRDefault="00DB7CE5" w:rsidP="00DB7CE5">
            <w:pPr>
              <w:ind w:left="426"/>
              <w:rPr>
                <w:rFonts w:ascii="Calibri" w:hAnsi="Calibri"/>
              </w:rPr>
            </w:pPr>
            <w:r w:rsidRPr="003F6B3B">
              <w:rPr>
                <w:rFonts w:ascii="Calibri" w:hAnsi="Calibri"/>
              </w:rPr>
              <w:t>Forecast Group</w:t>
            </w:r>
          </w:p>
        </w:tc>
        <w:tc>
          <w:tcPr>
            <w:tcW w:w="5924" w:type="dxa"/>
            <w:shd w:val="clear" w:color="auto" w:fill="auto"/>
          </w:tcPr>
          <w:p w14:paraId="5CF93CAA" w14:textId="77777777" w:rsidR="00DB7CE5" w:rsidRPr="003F6B3B" w:rsidRDefault="00DB7CE5" w:rsidP="00DB7CE5">
            <w:pPr>
              <w:rPr>
                <w:rFonts w:ascii="Calibri" w:hAnsi="Calibri"/>
                <w:bCs/>
              </w:rPr>
            </w:pPr>
            <w:r w:rsidRPr="003F6B3B">
              <w:rPr>
                <w:rFonts w:ascii="Calibri" w:hAnsi="Calibri"/>
                <w:bCs/>
              </w:rPr>
              <w:t xml:space="preserve">Indicate the applicable Forecast Group. </w:t>
            </w:r>
          </w:p>
        </w:tc>
      </w:tr>
      <w:tr w:rsidR="00DB7CE5" w:rsidRPr="003F6B3B" w14:paraId="7988BEFD" w14:textId="77777777" w:rsidTr="00DB7CE5">
        <w:tc>
          <w:tcPr>
            <w:tcW w:w="3652" w:type="dxa"/>
            <w:shd w:val="clear" w:color="auto" w:fill="auto"/>
          </w:tcPr>
          <w:p w14:paraId="71A530FA" w14:textId="77777777" w:rsidR="00DB7CE5" w:rsidRPr="003F6B3B" w:rsidRDefault="00DB7CE5" w:rsidP="00DB7CE5">
            <w:pPr>
              <w:ind w:left="426"/>
              <w:rPr>
                <w:rFonts w:ascii="Calibri" w:hAnsi="Calibri"/>
              </w:rPr>
            </w:pPr>
            <w:r w:rsidRPr="003F6B3B">
              <w:rPr>
                <w:rFonts w:ascii="Calibri" w:hAnsi="Calibri"/>
              </w:rPr>
              <w:t>Forecast Group Description</w:t>
            </w:r>
          </w:p>
        </w:tc>
        <w:tc>
          <w:tcPr>
            <w:tcW w:w="5924" w:type="dxa"/>
            <w:shd w:val="clear" w:color="auto" w:fill="auto"/>
          </w:tcPr>
          <w:p w14:paraId="6954E958" w14:textId="77777777" w:rsidR="00DB7CE5" w:rsidRPr="003F6B3B" w:rsidRDefault="00DB7CE5" w:rsidP="00DB7CE5">
            <w:pPr>
              <w:rPr>
                <w:rFonts w:ascii="Calibri" w:hAnsi="Calibri"/>
                <w:bCs/>
              </w:rPr>
            </w:pPr>
            <w:r w:rsidRPr="003F6B3B">
              <w:rPr>
                <w:rFonts w:ascii="Calibri" w:hAnsi="Calibri"/>
                <w:bCs/>
              </w:rPr>
              <w:t>Information will default based on the forecast group value entered.</w:t>
            </w:r>
          </w:p>
        </w:tc>
      </w:tr>
      <w:tr w:rsidR="00DB7CE5" w:rsidRPr="003F6B3B" w14:paraId="0F70C92F" w14:textId="77777777" w:rsidTr="00DB7CE5">
        <w:tc>
          <w:tcPr>
            <w:tcW w:w="3652" w:type="dxa"/>
            <w:shd w:val="clear" w:color="auto" w:fill="auto"/>
          </w:tcPr>
          <w:p w14:paraId="0E13F0F1" w14:textId="77777777" w:rsidR="00DB7CE5" w:rsidRPr="003F6B3B" w:rsidRDefault="00DB7CE5" w:rsidP="00DB7CE5">
            <w:pPr>
              <w:ind w:left="426"/>
              <w:rPr>
                <w:rFonts w:ascii="Calibri" w:hAnsi="Calibri"/>
              </w:rPr>
            </w:pPr>
            <w:r w:rsidRPr="003F6B3B">
              <w:rPr>
                <w:rFonts w:ascii="Calibri" w:hAnsi="Calibri"/>
              </w:rPr>
              <w:t xml:space="preserve">Global Forecast </w:t>
            </w:r>
          </w:p>
        </w:tc>
        <w:tc>
          <w:tcPr>
            <w:tcW w:w="5924" w:type="dxa"/>
            <w:shd w:val="clear" w:color="auto" w:fill="auto"/>
          </w:tcPr>
          <w:p w14:paraId="2E0EF8F0" w14:textId="77777777" w:rsidR="00DB7CE5" w:rsidRPr="003F6B3B" w:rsidRDefault="00DB7CE5" w:rsidP="00DB7CE5">
            <w:pPr>
              <w:rPr>
                <w:rFonts w:ascii="Calibri" w:hAnsi="Calibri"/>
                <w:bCs/>
              </w:rPr>
            </w:pPr>
            <w:r w:rsidRPr="003F6B3B">
              <w:rPr>
                <w:rFonts w:ascii="Calibri" w:hAnsi="Calibri"/>
                <w:bCs/>
              </w:rPr>
              <w:t>Enter the forecasted amount associated to the specified Forecast Group.</w:t>
            </w:r>
          </w:p>
        </w:tc>
      </w:tr>
      <w:tr w:rsidR="00DB7CE5" w:rsidRPr="003F6B3B" w14:paraId="44831A90" w14:textId="77777777" w:rsidTr="00DB7CE5">
        <w:tc>
          <w:tcPr>
            <w:tcW w:w="3652" w:type="dxa"/>
            <w:shd w:val="clear" w:color="auto" w:fill="auto"/>
          </w:tcPr>
          <w:p w14:paraId="74E2DA2D" w14:textId="77777777" w:rsidR="00DB7CE5" w:rsidRPr="003F6B3B" w:rsidRDefault="00DB7CE5" w:rsidP="00DB7CE5">
            <w:pPr>
              <w:ind w:left="426"/>
              <w:rPr>
                <w:rFonts w:ascii="Calibri" w:hAnsi="Calibri"/>
              </w:rPr>
            </w:pPr>
            <w:r w:rsidRPr="003F6B3B">
              <w:rPr>
                <w:rFonts w:ascii="Calibri" w:hAnsi="Calibri"/>
              </w:rPr>
              <w:t>Fiscal Year</w:t>
            </w:r>
          </w:p>
        </w:tc>
        <w:tc>
          <w:tcPr>
            <w:tcW w:w="5924" w:type="dxa"/>
            <w:shd w:val="clear" w:color="auto" w:fill="auto"/>
          </w:tcPr>
          <w:p w14:paraId="3DD8E2D7" w14:textId="77777777" w:rsidR="00DB7CE5" w:rsidRPr="003F6B3B" w:rsidRDefault="00DB7CE5" w:rsidP="00DB7CE5">
            <w:pPr>
              <w:rPr>
                <w:rFonts w:ascii="Calibri" w:hAnsi="Calibri"/>
                <w:bCs/>
              </w:rPr>
            </w:pPr>
            <w:r w:rsidRPr="003F6B3B">
              <w:rPr>
                <w:rFonts w:ascii="Calibri" w:hAnsi="Calibri"/>
                <w:bCs/>
              </w:rPr>
              <w:t>Indicate the fiscal year for which the forecast is valid. A blank value in this field will ensure that the amount will be forecasted perpetually.</w:t>
            </w:r>
          </w:p>
        </w:tc>
      </w:tr>
      <w:tr w:rsidR="00DB7CE5" w:rsidRPr="003F6B3B" w14:paraId="3A5F785C" w14:textId="77777777" w:rsidTr="00DB7CE5">
        <w:tc>
          <w:tcPr>
            <w:tcW w:w="3652" w:type="dxa"/>
            <w:shd w:val="clear" w:color="auto" w:fill="auto"/>
          </w:tcPr>
          <w:p w14:paraId="749ED296" w14:textId="77777777" w:rsidR="00DB7CE5" w:rsidRPr="003F6B3B" w:rsidRDefault="00DB7CE5" w:rsidP="00DB7CE5">
            <w:pPr>
              <w:ind w:left="426"/>
              <w:rPr>
                <w:rFonts w:ascii="Calibri" w:hAnsi="Calibri"/>
              </w:rPr>
            </w:pPr>
            <w:r w:rsidRPr="003F6B3B">
              <w:rPr>
                <w:rFonts w:ascii="Calibri" w:hAnsi="Calibri"/>
              </w:rPr>
              <w:t>Cost Center</w:t>
            </w:r>
          </w:p>
        </w:tc>
        <w:tc>
          <w:tcPr>
            <w:tcW w:w="5924" w:type="dxa"/>
            <w:shd w:val="clear" w:color="auto" w:fill="auto"/>
          </w:tcPr>
          <w:p w14:paraId="0C01C140" w14:textId="77777777" w:rsidR="00DB7CE5" w:rsidRPr="003F6B3B" w:rsidRDefault="00DB7CE5" w:rsidP="00DB7CE5">
            <w:pPr>
              <w:rPr>
                <w:rFonts w:ascii="Calibri" w:hAnsi="Calibri"/>
                <w:bCs/>
              </w:rPr>
            </w:pPr>
            <w:r w:rsidRPr="003F6B3B">
              <w:rPr>
                <w:rFonts w:ascii="Calibri" w:hAnsi="Calibri"/>
                <w:bCs/>
              </w:rPr>
              <w:t>Enter the appropriate cost center.</w:t>
            </w:r>
          </w:p>
        </w:tc>
      </w:tr>
      <w:tr w:rsidR="00DB7CE5" w:rsidRPr="003F6B3B" w14:paraId="158F1F53" w14:textId="77777777" w:rsidTr="00DB7CE5">
        <w:tc>
          <w:tcPr>
            <w:tcW w:w="3652" w:type="dxa"/>
            <w:shd w:val="clear" w:color="auto" w:fill="auto"/>
          </w:tcPr>
          <w:p w14:paraId="7B993F87" w14:textId="77777777" w:rsidR="00DB7CE5" w:rsidRPr="003F6B3B" w:rsidRDefault="00DB7CE5" w:rsidP="00DB7CE5">
            <w:pPr>
              <w:ind w:left="426"/>
              <w:rPr>
                <w:rFonts w:ascii="Calibri" w:hAnsi="Calibri"/>
              </w:rPr>
            </w:pPr>
            <w:r w:rsidRPr="003F6B3B">
              <w:rPr>
                <w:rFonts w:ascii="Calibri" w:hAnsi="Calibri"/>
              </w:rPr>
              <w:t xml:space="preserve"> Funds Center</w:t>
            </w:r>
          </w:p>
        </w:tc>
        <w:tc>
          <w:tcPr>
            <w:tcW w:w="5924" w:type="dxa"/>
            <w:shd w:val="clear" w:color="auto" w:fill="auto"/>
          </w:tcPr>
          <w:p w14:paraId="412723A4" w14:textId="77777777" w:rsidR="00DB7CE5" w:rsidRPr="003F6B3B" w:rsidRDefault="00DB7CE5" w:rsidP="00DB7CE5">
            <w:pPr>
              <w:rPr>
                <w:rFonts w:ascii="Calibri" w:hAnsi="Calibri"/>
                <w:bCs/>
              </w:rPr>
            </w:pPr>
            <w:r w:rsidRPr="003F6B3B">
              <w:rPr>
                <w:rFonts w:ascii="Calibri" w:hAnsi="Calibri"/>
                <w:bCs/>
              </w:rPr>
              <w:t>Information will default based on the cost center value entered.</w:t>
            </w:r>
          </w:p>
        </w:tc>
      </w:tr>
      <w:tr w:rsidR="00DB7CE5" w:rsidRPr="003F6B3B" w14:paraId="3E583BE7" w14:textId="77777777" w:rsidTr="00DB7CE5">
        <w:tc>
          <w:tcPr>
            <w:tcW w:w="3652" w:type="dxa"/>
            <w:shd w:val="clear" w:color="auto" w:fill="auto"/>
          </w:tcPr>
          <w:p w14:paraId="2EB17757" w14:textId="77777777" w:rsidR="00DB7CE5" w:rsidRPr="003F6B3B" w:rsidRDefault="00DB7CE5" w:rsidP="00DB7CE5">
            <w:pPr>
              <w:ind w:left="426"/>
              <w:rPr>
                <w:rFonts w:ascii="Calibri" w:hAnsi="Calibri"/>
              </w:rPr>
            </w:pPr>
            <w:r w:rsidRPr="003F6B3B">
              <w:rPr>
                <w:rFonts w:ascii="Calibri" w:hAnsi="Calibri"/>
              </w:rPr>
              <w:t xml:space="preserve"> Fund</w:t>
            </w:r>
          </w:p>
        </w:tc>
        <w:tc>
          <w:tcPr>
            <w:tcW w:w="5924" w:type="dxa"/>
            <w:shd w:val="clear" w:color="auto" w:fill="auto"/>
          </w:tcPr>
          <w:p w14:paraId="693C0351" w14:textId="77777777" w:rsidR="00DB7CE5" w:rsidRPr="003F6B3B" w:rsidRDefault="00DB7CE5" w:rsidP="00DB7CE5">
            <w:pPr>
              <w:rPr>
                <w:rFonts w:ascii="Calibri" w:hAnsi="Calibri"/>
                <w:bCs/>
              </w:rPr>
            </w:pPr>
            <w:r w:rsidRPr="003F6B3B">
              <w:rPr>
                <w:rFonts w:ascii="Calibri" w:hAnsi="Calibri"/>
                <w:bCs/>
              </w:rPr>
              <w:t>Enter the appropriate Fund.</w:t>
            </w:r>
          </w:p>
        </w:tc>
      </w:tr>
      <w:tr w:rsidR="00DB7CE5" w:rsidRPr="003F6B3B" w14:paraId="12787C32" w14:textId="77777777" w:rsidTr="00DB7CE5">
        <w:tc>
          <w:tcPr>
            <w:tcW w:w="3652" w:type="dxa"/>
            <w:shd w:val="clear" w:color="auto" w:fill="auto"/>
          </w:tcPr>
          <w:p w14:paraId="59FEE1F6" w14:textId="77777777" w:rsidR="00DB7CE5" w:rsidRPr="003F6B3B" w:rsidRDefault="00DB7CE5" w:rsidP="00DB7CE5">
            <w:pPr>
              <w:ind w:left="426"/>
              <w:rPr>
                <w:rFonts w:ascii="Calibri" w:hAnsi="Calibri"/>
              </w:rPr>
            </w:pPr>
            <w:r w:rsidRPr="003F6B3B">
              <w:rPr>
                <w:rFonts w:ascii="Calibri" w:hAnsi="Calibri"/>
              </w:rPr>
              <w:t xml:space="preserve"> Functional Area</w:t>
            </w:r>
          </w:p>
        </w:tc>
        <w:tc>
          <w:tcPr>
            <w:tcW w:w="5924" w:type="dxa"/>
            <w:shd w:val="clear" w:color="auto" w:fill="auto"/>
          </w:tcPr>
          <w:p w14:paraId="222F7A6D" w14:textId="77777777" w:rsidR="00DB7CE5" w:rsidRPr="003F6B3B" w:rsidRDefault="00DB7CE5" w:rsidP="00DB7CE5">
            <w:pPr>
              <w:rPr>
                <w:rFonts w:ascii="Calibri" w:hAnsi="Calibri"/>
                <w:bCs/>
              </w:rPr>
            </w:pPr>
            <w:r w:rsidRPr="003F6B3B">
              <w:rPr>
                <w:rFonts w:ascii="Calibri" w:hAnsi="Calibri"/>
                <w:bCs/>
              </w:rPr>
              <w:t>Enter the functional area (PAA).</w:t>
            </w:r>
          </w:p>
        </w:tc>
      </w:tr>
      <w:tr w:rsidR="00DB7CE5" w:rsidRPr="003F6B3B" w14:paraId="60195498" w14:textId="77777777" w:rsidTr="00DB7CE5">
        <w:tc>
          <w:tcPr>
            <w:tcW w:w="3652" w:type="dxa"/>
            <w:shd w:val="clear" w:color="auto" w:fill="auto"/>
          </w:tcPr>
          <w:p w14:paraId="3341406A" w14:textId="77777777" w:rsidR="00DB7CE5" w:rsidRPr="003F6B3B" w:rsidRDefault="00DB7CE5" w:rsidP="00DB7CE5">
            <w:pPr>
              <w:ind w:left="426"/>
              <w:rPr>
                <w:rFonts w:ascii="Calibri" w:hAnsi="Calibri"/>
              </w:rPr>
            </w:pPr>
            <w:r w:rsidRPr="003F6B3B">
              <w:rPr>
                <w:rFonts w:ascii="Calibri" w:hAnsi="Calibri"/>
              </w:rPr>
              <w:t>Order</w:t>
            </w:r>
          </w:p>
        </w:tc>
        <w:tc>
          <w:tcPr>
            <w:tcW w:w="5924" w:type="dxa"/>
            <w:shd w:val="clear" w:color="auto" w:fill="auto"/>
          </w:tcPr>
          <w:p w14:paraId="6950E976" w14:textId="77777777" w:rsidR="00DB7CE5" w:rsidRPr="003F6B3B" w:rsidRDefault="00DB7CE5" w:rsidP="00DB7CE5">
            <w:pPr>
              <w:rPr>
                <w:rFonts w:ascii="Calibri" w:hAnsi="Calibri"/>
              </w:rPr>
            </w:pPr>
            <w:r w:rsidRPr="003F6B3B">
              <w:rPr>
                <w:rFonts w:ascii="Calibri" w:eastAsia="Arial Unicode MS" w:hAnsi="Calibri" w:cs="Arial"/>
                <w:lang w:val="en-US"/>
              </w:rPr>
              <w:t>Financial coding element used in project management to monitor and allocate costs. Complete this field when the employee’s expenditures and forecasts should be coded to a specific project.</w:t>
            </w:r>
          </w:p>
        </w:tc>
      </w:tr>
      <w:tr w:rsidR="00DB7CE5" w:rsidRPr="003F6B3B" w14:paraId="3A46215F" w14:textId="77777777" w:rsidTr="00DB7CE5">
        <w:tc>
          <w:tcPr>
            <w:tcW w:w="3652" w:type="dxa"/>
            <w:shd w:val="clear" w:color="auto" w:fill="auto"/>
          </w:tcPr>
          <w:p w14:paraId="46CF274E" w14:textId="77777777" w:rsidR="00DB7CE5" w:rsidRPr="003F6B3B" w:rsidRDefault="00DB7CE5" w:rsidP="00DB7CE5">
            <w:pPr>
              <w:ind w:left="284"/>
              <w:rPr>
                <w:rFonts w:ascii="Calibri" w:hAnsi="Calibri"/>
              </w:rPr>
            </w:pPr>
            <w:r w:rsidRPr="003F6B3B">
              <w:rPr>
                <w:rFonts w:ascii="Calibri" w:hAnsi="Calibri"/>
              </w:rPr>
              <w:t xml:space="preserve">  Network</w:t>
            </w:r>
          </w:p>
        </w:tc>
        <w:tc>
          <w:tcPr>
            <w:tcW w:w="5924" w:type="dxa"/>
            <w:shd w:val="clear" w:color="auto" w:fill="auto"/>
          </w:tcPr>
          <w:p w14:paraId="1423BE3F" w14:textId="77777777" w:rsidR="00DB7CE5" w:rsidRPr="003F6B3B" w:rsidRDefault="00DB7CE5" w:rsidP="00DB7CE5">
            <w:pPr>
              <w:rPr>
                <w:rFonts w:ascii="Calibri" w:hAnsi="Calibri"/>
              </w:rPr>
            </w:pPr>
            <w:r w:rsidRPr="003F6B3B">
              <w:rPr>
                <w:rFonts w:ascii="Calibri" w:eastAsia="Arial Unicode MS" w:hAnsi="Calibri" w:cs="Arial"/>
                <w:lang w:val="en-US"/>
              </w:rPr>
              <w:t>Financial coding element used in project management to monitor and allocate costs. Complete this field when the employee’s expenditures and forecasts should be coded to a specific project or task within a project.</w:t>
            </w:r>
          </w:p>
        </w:tc>
      </w:tr>
      <w:tr w:rsidR="00DB7CE5" w:rsidRPr="003F6B3B" w14:paraId="05861F17" w14:textId="77777777" w:rsidTr="00DB7CE5">
        <w:tc>
          <w:tcPr>
            <w:tcW w:w="3652" w:type="dxa"/>
            <w:shd w:val="clear" w:color="auto" w:fill="auto"/>
          </w:tcPr>
          <w:p w14:paraId="2F7B12FA" w14:textId="77777777" w:rsidR="00DB7CE5" w:rsidRPr="003F6B3B" w:rsidRDefault="00DB7CE5" w:rsidP="00DB7CE5">
            <w:pPr>
              <w:ind w:left="284"/>
              <w:rPr>
                <w:rFonts w:ascii="Calibri" w:hAnsi="Calibri"/>
              </w:rPr>
            </w:pPr>
            <w:r w:rsidRPr="003F6B3B">
              <w:rPr>
                <w:rFonts w:ascii="Calibri" w:hAnsi="Calibri"/>
              </w:rPr>
              <w:t xml:space="preserve"> Activity</w:t>
            </w:r>
          </w:p>
        </w:tc>
        <w:tc>
          <w:tcPr>
            <w:tcW w:w="5924" w:type="dxa"/>
            <w:shd w:val="clear" w:color="auto" w:fill="auto"/>
          </w:tcPr>
          <w:p w14:paraId="1F93D604" w14:textId="77777777" w:rsidR="00DB7CE5" w:rsidRPr="003F6B3B" w:rsidRDefault="00DB7CE5" w:rsidP="00DB7CE5">
            <w:pPr>
              <w:rPr>
                <w:rFonts w:ascii="Calibri" w:hAnsi="Calibri"/>
              </w:rPr>
            </w:pPr>
            <w:r w:rsidRPr="003F6B3B">
              <w:rPr>
                <w:rFonts w:ascii="Calibri" w:eastAsia="Arial Unicode MS" w:hAnsi="Calibri" w:cs="Arial"/>
                <w:lang w:val="en-US"/>
              </w:rPr>
              <w:t xml:space="preserve">Financial coding element used in project management to monitor and allocate costs. Complete this field when the employee’s expenditures and forecasts should be coded </w:t>
            </w:r>
            <w:r w:rsidRPr="003F6B3B">
              <w:rPr>
                <w:rFonts w:ascii="Calibri" w:eastAsia="Arial Unicode MS" w:hAnsi="Calibri" w:cs="Arial"/>
                <w:lang w:val="en-US"/>
              </w:rPr>
              <w:lastRenderedPageBreak/>
              <w:t>to a specific project or task within a project. Note that this coding element must be used conjointly with Network.</w:t>
            </w:r>
          </w:p>
        </w:tc>
      </w:tr>
      <w:tr w:rsidR="00DB7CE5" w:rsidRPr="003F6B3B" w14:paraId="4BAFA8CB" w14:textId="77777777" w:rsidTr="00DB7CE5">
        <w:tc>
          <w:tcPr>
            <w:tcW w:w="3652" w:type="dxa"/>
            <w:shd w:val="clear" w:color="auto" w:fill="auto"/>
          </w:tcPr>
          <w:p w14:paraId="05635B59" w14:textId="77777777" w:rsidR="00DB7CE5" w:rsidRPr="003F6B3B" w:rsidRDefault="00DB7CE5" w:rsidP="00DB7CE5">
            <w:pPr>
              <w:ind w:left="284"/>
              <w:rPr>
                <w:rFonts w:ascii="Calibri" w:hAnsi="Calibri"/>
              </w:rPr>
            </w:pPr>
            <w:r w:rsidRPr="003F6B3B">
              <w:rPr>
                <w:rFonts w:ascii="Calibri" w:hAnsi="Calibri"/>
              </w:rPr>
              <w:lastRenderedPageBreak/>
              <w:t xml:space="preserve"> Text</w:t>
            </w:r>
          </w:p>
        </w:tc>
        <w:tc>
          <w:tcPr>
            <w:tcW w:w="5924" w:type="dxa"/>
            <w:shd w:val="clear" w:color="auto" w:fill="auto"/>
          </w:tcPr>
          <w:p w14:paraId="4FB41C54" w14:textId="77777777" w:rsidR="00DB7CE5" w:rsidRPr="003F6B3B" w:rsidRDefault="00DB7CE5" w:rsidP="00DB7CE5">
            <w:pPr>
              <w:rPr>
                <w:rFonts w:ascii="Calibri" w:hAnsi="Calibri"/>
                <w:bCs/>
              </w:rPr>
            </w:pPr>
            <w:r w:rsidRPr="003F6B3B">
              <w:rPr>
                <w:rFonts w:ascii="Calibri" w:hAnsi="Calibri"/>
                <w:bCs/>
              </w:rPr>
              <w:t>Add a detailed description beside each transaction. For FG  91110 – Other Personnel, a detailed description must be entered to justify the use of that FG.</w:t>
            </w:r>
          </w:p>
        </w:tc>
      </w:tr>
    </w:tbl>
    <w:p w14:paraId="2CEB4B44" w14:textId="77777777" w:rsidR="00DB7CE5" w:rsidRPr="003F6B3B" w:rsidRDefault="00DB7CE5" w:rsidP="00DB7CE5">
      <w:pPr>
        <w:rPr>
          <w:rFonts w:ascii="Calibri" w:hAnsi="Calibri"/>
        </w:rPr>
      </w:pPr>
    </w:p>
    <w:p w14:paraId="59B3292C" w14:textId="77777777" w:rsidR="00DB7CE5" w:rsidRPr="003F6B3B" w:rsidRDefault="00DB7CE5" w:rsidP="00DB7CE5">
      <w:pPr>
        <w:pStyle w:val="Heading1"/>
      </w:pPr>
      <w:bookmarkStart w:id="179" w:name="_Toc417991001"/>
      <w:r w:rsidRPr="003F6B3B">
        <w:br w:type="page"/>
      </w:r>
      <w:bookmarkStart w:id="180" w:name="_Toc449446039"/>
      <w:bookmarkStart w:id="181" w:name="_Toc84509316"/>
      <w:r w:rsidRPr="003F6B3B">
        <w:lastRenderedPageBreak/>
        <w:t>Employee Forecast Adjustments</w:t>
      </w:r>
      <w:bookmarkEnd w:id="180"/>
      <w:bookmarkEnd w:id="181"/>
      <w:r w:rsidRPr="003F6B3B">
        <w:t xml:space="preserve">  </w:t>
      </w:r>
      <w:bookmarkStart w:id="182" w:name="_Toc417982811"/>
      <w:bookmarkStart w:id="183" w:name="_Toc417991002"/>
      <w:bookmarkEnd w:id="179"/>
    </w:p>
    <w:p w14:paraId="493F6309" w14:textId="77777777" w:rsidR="00DB7CE5" w:rsidRPr="003F6B3B" w:rsidRDefault="00DB7CE5" w:rsidP="00DB7CE5">
      <w:pPr>
        <w:shd w:val="clear" w:color="auto" w:fill="CCFFCC"/>
        <w:rPr>
          <w:rFonts w:ascii="Calibri" w:hAnsi="Calibri"/>
          <w:b/>
        </w:rPr>
      </w:pPr>
      <w:r w:rsidRPr="003F6B3B">
        <w:rPr>
          <w:rFonts w:ascii="Calibri" w:hAnsi="Calibri"/>
          <w:b/>
        </w:rPr>
        <w:t xml:space="preserve">Purpose </w:t>
      </w:r>
    </w:p>
    <w:p w14:paraId="1FC7393F" w14:textId="77777777" w:rsidR="00DB7CE5" w:rsidRPr="003F6B3B" w:rsidRDefault="00DB7CE5" w:rsidP="00DB7CE5">
      <w:pPr>
        <w:pStyle w:val="BodyText"/>
        <w:spacing w:before="120"/>
        <w:ind w:left="0"/>
        <w:rPr>
          <w:rFonts w:ascii="Calibri" w:hAnsi="Calibri"/>
          <w:sz w:val="24"/>
          <w:szCs w:val="24"/>
          <w:lang w:val="en-CA"/>
        </w:rPr>
      </w:pPr>
      <w:r w:rsidRPr="003F6B3B">
        <w:rPr>
          <w:rFonts w:ascii="Calibri" w:hAnsi="Calibri"/>
          <w:sz w:val="24"/>
          <w:szCs w:val="24"/>
          <w:lang w:val="en"/>
        </w:rPr>
        <w:t xml:space="preserve">An Employee Forecast Adjustment is used to increase or decrease an employee forecast event record for basic pay or allowances by an absolute amount. The purpose of which is to forecast for out of the ordinary situations which are difficult to capture by other means, and so increase overall forecasting accuracy. </w:t>
      </w:r>
    </w:p>
    <w:p w14:paraId="38EBEBB8" w14:textId="77777777" w:rsidR="00DB7CE5" w:rsidRPr="003F6B3B" w:rsidRDefault="00DB7CE5" w:rsidP="00DB7CE5">
      <w:pPr>
        <w:spacing w:before="120" w:after="120"/>
        <w:rPr>
          <w:rFonts w:ascii="Calibri" w:eastAsia="Arial Unicode MS" w:hAnsi="Calibri" w:cs="Arial"/>
          <w:lang w:val="en"/>
        </w:rPr>
      </w:pPr>
      <w:r w:rsidRPr="003F6B3B">
        <w:rPr>
          <w:rFonts w:ascii="Calibri" w:eastAsia="Arial Unicode MS" w:hAnsi="Calibri" w:cs="Arial"/>
          <w:lang w:val="en"/>
        </w:rPr>
        <w:t xml:space="preserve">The most common situations in which these forecasts adjustments can be used include, but are not limited to: </w:t>
      </w:r>
    </w:p>
    <w:p w14:paraId="4DBED6C6"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Short Periods of Leave Without Pay;</w:t>
      </w:r>
    </w:p>
    <w:p w14:paraId="2D42371B"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Additional Hours (Not Overtime) for Part-Time and Casual employees;</w:t>
      </w:r>
    </w:p>
    <w:p w14:paraId="6048E418"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Changes to Bilingual Bonus;</w:t>
      </w:r>
    </w:p>
    <w:p w14:paraId="67634C07"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Additional Expenditures for employees Struck of Strength;</w:t>
      </w:r>
    </w:p>
    <w:p w14:paraId="6768842E"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Changes to Isolated Post Allowances;</w:t>
      </w:r>
    </w:p>
    <w:p w14:paraId="2FA3B82C" w14:textId="77777777" w:rsidR="00DB7CE5" w:rsidRPr="003F6B3B" w:rsidRDefault="00DB7CE5" w:rsidP="00DB7CE5">
      <w:pPr>
        <w:pStyle w:val="ListParagraph"/>
        <w:numPr>
          <w:ilvl w:val="0"/>
          <w:numId w:val="153"/>
        </w:numPr>
        <w:spacing w:before="60" w:after="6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 xml:space="preserve">Leave without Pay for Statutory Holidays for Part-Time employees; </w:t>
      </w:r>
    </w:p>
    <w:p w14:paraId="36DD3332" w14:textId="77777777" w:rsidR="00DB7CE5" w:rsidRPr="003F6B3B" w:rsidRDefault="00DB7CE5" w:rsidP="00DB7CE5">
      <w:pPr>
        <w:pStyle w:val="ListParagraph"/>
        <w:numPr>
          <w:ilvl w:val="0"/>
          <w:numId w:val="153"/>
        </w:numPr>
        <w:spacing w:before="60" w:after="120"/>
        <w:ind w:left="714" w:hanging="357"/>
        <w:rPr>
          <w:rFonts w:ascii="Calibri" w:eastAsia="Arial Unicode MS" w:hAnsi="Calibri" w:cs="Arial"/>
          <w:sz w:val="24"/>
          <w:lang w:val="en-US" w:eastAsia="en-US"/>
        </w:rPr>
      </w:pPr>
      <w:r w:rsidRPr="003F6B3B">
        <w:rPr>
          <w:rFonts w:ascii="Calibri" w:eastAsia="Arial Unicode MS" w:hAnsi="Calibri" w:cs="Arial"/>
          <w:sz w:val="24"/>
          <w:lang w:val="en-US" w:eastAsia="en-US"/>
        </w:rPr>
        <w:t>Adjustments for Overpayments and Underpayments.</w:t>
      </w:r>
    </w:p>
    <w:p w14:paraId="65705F8F" w14:textId="77777777" w:rsidR="00DB7CE5" w:rsidRPr="003F6B3B" w:rsidRDefault="00DB7CE5" w:rsidP="00DB7CE5">
      <w:pPr>
        <w:shd w:val="clear" w:color="auto" w:fill="CCFFCC"/>
        <w:rPr>
          <w:rFonts w:ascii="Calibri" w:hAnsi="Calibri"/>
          <w:b/>
        </w:rPr>
      </w:pPr>
      <w:r w:rsidRPr="003F6B3B">
        <w:rPr>
          <w:rFonts w:ascii="Calibri" w:hAnsi="Calibri"/>
          <w:b/>
        </w:rPr>
        <w:t xml:space="preserve">Business Process </w:t>
      </w:r>
    </w:p>
    <w:p w14:paraId="230EE77D" w14:textId="77777777" w:rsidR="00DB7CE5" w:rsidRPr="003F6B3B" w:rsidRDefault="00DB7CE5" w:rsidP="00DB7CE5">
      <w:pPr>
        <w:rPr>
          <w:rFonts w:ascii="Calibri" w:eastAsia="Arial Unicode MS" w:hAnsi="Calibri" w:cs="Arial"/>
          <w:sz w:val="16"/>
          <w:szCs w:val="16"/>
          <w:lang w:val="en"/>
        </w:rPr>
      </w:pP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335"/>
      </w:tblGrid>
      <w:tr w:rsidR="00DB7CE5" w:rsidRPr="003F6B3B" w14:paraId="4BE159F0" w14:textId="77777777" w:rsidTr="000F111B">
        <w:tc>
          <w:tcPr>
            <w:tcW w:w="2410" w:type="dxa"/>
            <w:shd w:val="clear" w:color="auto" w:fill="auto"/>
          </w:tcPr>
          <w:p w14:paraId="0DD36787" w14:textId="77777777" w:rsidR="00DB7CE5" w:rsidRPr="003F6B3B" w:rsidRDefault="00DB7CE5" w:rsidP="003F6B3B">
            <w:pPr>
              <w:pStyle w:val="Heading2"/>
            </w:pPr>
            <w:bookmarkStart w:id="184" w:name="_Toc449446040"/>
            <w:bookmarkStart w:id="185" w:name="_Toc84509317"/>
            <w:r w:rsidRPr="003F6B3B">
              <w:t>Short Periods of Leave without Pay (LWOP) – Less than 7.5 hours</w:t>
            </w:r>
            <w:bookmarkEnd w:id="184"/>
            <w:bookmarkEnd w:id="185"/>
          </w:p>
        </w:tc>
        <w:tc>
          <w:tcPr>
            <w:tcW w:w="8335" w:type="dxa"/>
            <w:shd w:val="clear" w:color="auto" w:fill="auto"/>
          </w:tcPr>
          <w:p w14:paraId="0237539A" w14:textId="77777777" w:rsidR="00DB7CE5" w:rsidRPr="003F6B3B" w:rsidRDefault="00DB7CE5" w:rsidP="00DB7CE5">
            <w:pPr>
              <w:spacing w:before="120" w:after="120"/>
              <w:rPr>
                <w:rFonts w:ascii="Calibri" w:hAnsi="Calibri"/>
              </w:rPr>
            </w:pPr>
            <w:r w:rsidRPr="003F6B3B">
              <w:rPr>
                <w:rFonts w:ascii="Calibri" w:hAnsi="Calibri"/>
              </w:rPr>
              <w:t xml:space="preserve">If an employee takes a period of LWOP less than 7.5 hours, a forecast adjustment should be made in the active event record using the </w:t>
            </w:r>
            <w:r w:rsidRPr="003F6B3B">
              <w:rPr>
                <w:rFonts w:ascii="Calibri" w:hAnsi="Calibri"/>
                <w:b/>
              </w:rPr>
              <w:t>Forecast Adjustment</w:t>
            </w:r>
            <w:r w:rsidRPr="003F6B3B">
              <w:rPr>
                <w:rFonts w:ascii="Calibri" w:hAnsi="Calibri"/>
              </w:rPr>
              <w:t xml:space="preserve"> function. Users should calculate the dollar value of the leave without pay and reduce the Basic Pay forecast group by this amount. If the employee takes more than 1 period of LWOP this method should also be used, provided that the </w:t>
            </w:r>
            <w:r w:rsidRPr="003F6B3B">
              <w:rPr>
                <w:rFonts w:ascii="Calibri" w:hAnsi="Calibri"/>
                <w:b/>
                <w:u w:val="single"/>
              </w:rPr>
              <w:t>cumulative total of the LWOP for the fiscal year is less than 37.5 hours</w:t>
            </w:r>
            <w:r w:rsidRPr="003F6B3B">
              <w:rPr>
                <w:rFonts w:ascii="Calibri" w:hAnsi="Calibri"/>
                <w:u w:val="single"/>
              </w:rPr>
              <w:t>.</w:t>
            </w:r>
            <w:r w:rsidRPr="003F6B3B">
              <w:rPr>
                <w:rFonts w:ascii="Calibri" w:hAnsi="Calibri"/>
              </w:rPr>
              <w:t xml:space="preserve"> </w:t>
            </w:r>
          </w:p>
          <w:p w14:paraId="1F8EFF35" w14:textId="77777777" w:rsidR="00DB7CE5" w:rsidRPr="003F6B3B" w:rsidRDefault="00DB7CE5" w:rsidP="00DB7CE5">
            <w:pPr>
              <w:spacing w:before="120" w:after="120"/>
              <w:rPr>
                <w:rFonts w:ascii="Calibri" w:hAnsi="Calibri"/>
              </w:rPr>
            </w:pPr>
            <w:r w:rsidRPr="003F6B3B">
              <w:rPr>
                <w:rFonts w:ascii="Calibri" w:hAnsi="Calibri"/>
              </w:rPr>
              <w:t xml:space="preserve">Once an employee has accumulated 37.5 hours of LWOP however, the forecast adjustment should be deleted and a LWOP event record should be created to account for both the reduction in salary expenditures and the impact on Full-Time Equivalents (FTE). </w:t>
            </w:r>
          </w:p>
        </w:tc>
      </w:tr>
    </w:tbl>
    <w:p w14:paraId="1F443A2F" w14:textId="77777777" w:rsidR="00DB7CE5" w:rsidRPr="003F6B3B" w:rsidRDefault="00DB7CE5" w:rsidP="00DB7CE5"/>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05"/>
      </w:tblGrid>
      <w:tr w:rsidR="00DB7CE5" w:rsidRPr="003F6B3B" w14:paraId="25A0EA29" w14:textId="77777777" w:rsidTr="000F111B">
        <w:tc>
          <w:tcPr>
            <w:tcW w:w="2410" w:type="dxa"/>
            <w:shd w:val="clear" w:color="auto" w:fill="auto"/>
          </w:tcPr>
          <w:p w14:paraId="1778E96E" w14:textId="77777777" w:rsidR="00DB7CE5" w:rsidRPr="003F6B3B" w:rsidRDefault="00DB7CE5" w:rsidP="003F6B3B">
            <w:pPr>
              <w:pStyle w:val="Heading2"/>
            </w:pPr>
            <w:bookmarkStart w:id="186" w:name="_Toc449446041"/>
            <w:bookmarkStart w:id="187" w:name="_Toc84509318"/>
            <w:r w:rsidRPr="003F6B3B">
              <w:lastRenderedPageBreak/>
              <w:t>Additional Hours for Part-time and Casual Employees (Not Overtime)</w:t>
            </w:r>
            <w:bookmarkEnd w:id="186"/>
            <w:bookmarkEnd w:id="187"/>
          </w:p>
        </w:tc>
        <w:tc>
          <w:tcPr>
            <w:tcW w:w="8505" w:type="dxa"/>
            <w:shd w:val="clear" w:color="auto" w:fill="auto"/>
          </w:tcPr>
          <w:p w14:paraId="149FD7F6" w14:textId="77777777" w:rsidR="00DB7CE5" w:rsidRPr="003F6B3B" w:rsidRDefault="00DB7CE5" w:rsidP="00DB7CE5">
            <w:pPr>
              <w:pStyle w:val="ListParagraph"/>
              <w:spacing w:before="60" w:after="60"/>
              <w:ind w:left="0"/>
              <w:rPr>
                <w:rFonts w:ascii="Calibri" w:hAnsi="Calibri"/>
                <w:sz w:val="24"/>
              </w:rPr>
            </w:pPr>
            <w:r w:rsidRPr="003F6B3B">
              <w:rPr>
                <w:rFonts w:ascii="Calibri" w:hAnsi="Calibri"/>
                <w:sz w:val="24"/>
              </w:rPr>
              <w:t xml:space="preserve">Additional hours are extra hours worked by part-time employees, regardless of their tenure (indeterminate, term or casual) that, when added to the employees regular work week, do not exceed the normally scheduled hours of work established for a full-time employee in the same occupational group and level, e.g. 37.5 hours per work week. Note that these hours are </w:t>
            </w:r>
            <w:r w:rsidRPr="003F6B3B">
              <w:rPr>
                <w:rFonts w:ascii="Calibri" w:hAnsi="Calibri"/>
                <w:b/>
                <w:sz w:val="24"/>
                <w:u w:val="single"/>
              </w:rPr>
              <w:t>not overtime</w:t>
            </w:r>
            <w:r w:rsidRPr="003F6B3B">
              <w:rPr>
                <w:rFonts w:ascii="Calibri" w:hAnsi="Calibri"/>
                <w:sz w:val="24"/>
              </w:rPr>
              <w:t xml:space="preserve"> hours but rather additional hours worked paid at straight time.</w:t>
            </w:r>
          </w:p>
          <w:p w14:paraId="532CB848" w14:textId="77777777" w:rsidR="00DB7CE5" w:rsidRPr="003F6B3B" w:rsidRDefault="00DB7CE5" w:rsidP="00DB7CE5">
            <w:pPr>
              <w:pStyle w:val="ListParagraph"/>
              <w:spacing w:before="60" w:after="60"/>
              <w:ind w:left="0"/>
              <w:rPr>
                <w:rFonts w:ascii="Calibri" w:hAnsi="Calibri"/>
                <w:sz w:val="24"/>
              </w:rPr>
            </w:pPr>
          </w:p>
          <w:p w14:paraId="75A679AB" w14:textId="77777777" w:rsidR="00DB7CE5" w:rsidRPr="003F6B3B" w:rsidRDefault="00DB7CE5" w:rsidP="00DB7CE5">
            <w:pPr>
              <w:pStyle w:val="ListParagraph"/>
              <w:spacing w:before="60" w:after="60"/>
              <w:ind w:left="0"/>
              <w:rPr>
                <w:rFonts w:ascii="Calibri" w:hAnsi="Calibri"/>
                <w:b/>
                <w:sz w:val="24"/>
              </w:rPr>
            </w:pPr>
            <w:r w:rsidRPr="003F6B3B">
              <w:rPr>
                <w:rFonts w:ascii="Calibri" w:hAnsi="Calibri"/>
                <w:b/>
                <w:sz w:val="24"/>
              </w:rPr>
              <w:t>Additional Hours totalling less than 37.5 hours in a fiscal year</w:t>
            </w:r>
          </w:p>
          <w:p w14:paraId="0E969B52" w14:textId="77777777" w:rsidR="00DB7CE5" w:rsidRPr="003F6B3B" w:rsidRDefault="00DB7CE5" w:rsidP="00DB7CE5">
            <w:pPr>
              <w:pStyle w:val="ListParagraph"/>
              <w:spacing w:before="60" w:after="60"/>
              <w:ind w:left="0"/>
              <w:rPr>
                <w:rFonts w:ascii="Calibri" w:hAnsi="Calibri"/>
                <w:sz w:val="24"/>
              </w:rPr>
            </w:pPr>
            <w:r w:rsidRPr="003F6B3B">
              <w:rPr>
                <w:rFonts w:ascii="Calibri" w:hAnsi="Calibri"/>
                <w:sz w:val="24"/>
              </w:rPr>
              <w:t xml:space="preserve">For part-time employees who work a cumulative total of Additional Hours (Not Overtime) less than 37.5 hours in a fiscal year, a forecast adjustment should be made in the active event record using the </w:t>
            </w:r>
            <w:r w:rsidRPr="003F6B3B">
              <w:rPr>
                <w:rFonts w:ascii="Calibri" w:hAnsi="Calibri"/>
                <w:b/>
                <w:sz w:val="24"/>
              </w:rPr>
              <w:t>Forecast Adjustment</w:t>
            </w:r>
            <w:r w:rsidRPr="003F6B3B">
              <w:rPr>
                <w:rFonts w:ascii="Calibri" w:hAnsi="Calibri"/>
                <w:sz w:val="24"/>
              </w:rPr>
              <w:t xml:space="preserve"> function. Users should calculate the dollar value of the additional hours and increase the Basic Pay forecast group by this amount. </w:t>
            </w:r>
          </w:p>
          <w:p w14:paraId="42D1588E" w14:textId="77777777" w:rsidR="00DB7CE5" w:rsidRPr="003F6B3B" w:rsidRDefault="00DB7CE5" w:rsidP="00DB7CE5">
            <w:pPr>
              <w:pStyle w:val="ListParagraph"/>
              <w:spacing w:before="60" w:after="60"/>
              <w:ind w:left="0"/>
              <w:rPr>
                <w:rFonts w:ascii="Calibri" w:hAnsi="Calibri"/>
                <w:b/>
                <w:sz w:val="24"/>
              </w:rPr>
            </w:pPr>
            <w:r w:rsidRPr="003F6B3B">
              <w:rPr>
                <w:rFonts w:ascii="Calibri" w:hAnsi="Calibri"/>
                <w:b/>
                <w:sz w:val="24"/>
              </w:rPr>
              <w:t>Regularly working Additional Hours</w:t>
            </w:r>
          </w:p>
          <w:p w14:paraId="185C3D1B" w14:textId="53B730EF" w:rsidR="00DB7CE5" w:rsidRPr="003F6B3B" w:rsidRDefault="00DB7CE5" w:rsidP="00DB7CE5">
            <w:pPr>
              <w:pStyle w:val="ListParagraph"/>
              <w:spacing w:before="60" w:after="60"/>
              <w:ind w:left="0"/>
              <w:rPr>
                <w:rFonts w:ascii="Calibri" w:hAnsi="Calibri"/>
                <w:sz w:val="24"/>
              </w:rPr>
            </w:pPr>
            <w:r w:rsidRPr="003F6B3B">
              <w:rPr>
                <w:rFonts w:ascii="Calibri" w:hAnsi="Calibri"/>
                <w:sz w:val="24"/>
              </w:rPr>
              <w:t xml:space="preserve">For part-time employees who regularly work additional hours, the hours indicated in the </w:t>
            </w:r>
            <w:r w:rsidRPr="003F6B3B">
              <w:rPr>
                <w:rFonts w:ascii="Calibri" w:hAnsi="Calibri"/>
                <w:b/>
                <w:sz w:val="24"/>
              </w:rPr>
              <w:t>Assigned Work Week</w:t>
            </w:r>
            <w:r w:rsidRPr="003F6B3B">
              <w:rPr>
                <w:rFonts w:ascii="Calibri" w:hAnsi="Calibri"/>
                <w:sz w:val="24"/>
              </w:rPr>
              <w:t xml:space="preserve"> field of the active event record </w:t>
            </w:r>
            <w:r w:rsidRPr="003F6B3B">
              <w:rPr>
                <w:rFonts w:ascii="Calibri" w:hAnsi="Calibri"/>
                <w:b/>
                <w:sz w:val="24"/>
                <w:u w:val="single"/>
              </w:rPr>
              <w:t>should be modified</w:t>
            </w:r>
            <w:r w:rsidRPr="003F6B3B">
              <w:rPr>
                <w:rFonts w:ascii="Calibri" w:hAnsi="Calibri"/>
                <w:sz w:val="24"/>
              </w:rPr>
              <w:t xml:space="preserve"> to reflect the weighted average of hours worked/to be worked for the length of the event based on the information provided by the manager, regardless of the assigned work scheduled indicated in the Letter of Appointment. If, as per the direction of the manager, the employee’s weighted average of hours work/to be worked is expected to change significantly, a “Change of Working Hours” event record should be created and the Assigned Work Week field should be modified to reflect the new average working hours, regardless of the assigned work schedule indicated in the Letter of Appointment.</w:t>
            </w:r>
          </w:p>
        </w:tc>
      </w:tr>
      <w:tr w:rsidR="00DB7CE5" w:rsidRPr="003F6B3B" w14:paraId="417C5985" w14:textId="77777777" w:rsidTr="000F111B">
        <w:tc>
          <w:tcPr>
            <w:tcW w:w="2410" w:type="dxa"/>
            <w:shd w:val="clear" w:color="auto" w:fill="auto"/>
          </w:tcPr>
          <w:p w14:paraId="2943E6F6" w14:textId="3F36BB23" w:rsidR="00DB7CE5" w:rsidRPr="003F6B3B" w:rsidRDefault="00DB7CE5" w:rsidP="003F6B3B">
            <w:pPr>
              <w:pStyle w:val="Heading2"/>
            </w:pPr>
            <w:bookmarkStart w:id="188" w:name="_Toc449446042"/>
            <w:bookmarkStart w:id="189" w:name="_Toc84509319"/>
            <w:r w:rsidRPr="003F6B3B">
              <w:t>Bilingual Bonus – Forecasting Error</w:t>
            </w:r>
            <w:bookmarkEnd w:id="188"/>
            <w:bookmarkEnd w:id="189"/>
          </w:p>
        </w:tc>
        <w:tc>
          <w:tcPr>
            <w:tcW w:w="8505" w:type="dxa"/>
            <w:shd w:val="clear" w:color="auto" w:fill="auto"/>
          </w:tcPr>
          <w:p w14:paraId="2D002A75" w14:textId="77777777" w:rsidR="00DB7CE5" w:rsidRPr="003F6B3B" w:rsidRDefault="00DB7CE5" w:rsidP="00DB7CE5">
            <w:pPr>
              <w:pStyle w:val="ListParagraph"/>
              <w:numPr>
                <w:ilvl w:val="0"/>
                <w:numId w:val="154"/>
              </w:numPr>
              <w:spacing w:before="60" w:after="60"/>
              <w:ind w:left="317" w:hanging="317"/>
              <w:rPr>
                <w:rFonts w:ascii="Calibri" w:hAnsi="Calibri"/>
                <w:sz w:val="24"/>
              </w:rPr>
            </w:pPr>
            <w:r w:rsidRPr="003F6B3B">
              <w:rPr>
                <w:rFonts w:ascii="Calibri" w:hAnsi="Calibri"/>
                <w:sz w:val="24"/>
              </w:rPr>
              <w:t xml:space="preserve">If an employee was </w:t>
            </w:r>
            <w:r w:rsidRPr="003F6B3B">
              <w:rPr>
                <w:rFonts w:ascii="Calibri" w:hAnsi="Calibri"/>
                <w:sz w:val="24"/>
                <w:u w:val="single"/>
              </w:rPr>
              <w:t>eligible</w:t>
            </w:r>
            <w:r w:rsidRPr="003F6B3B">
              <w:rPr>
                <w:rFonts w:ascii="Calibri" w:hAnsi="Calibri"/>
                <w:sz w:val="24"/>
              </w:rPr>
              <w:t xml:space="preserve"> for Bilingual Bonus but the allowance was not reflected in SFT, the event record(s) should be reviewed and the </w:t>
            </w:r>
            <w:r w:rsidRPr="003F6B3B">
              <w:rPr>
                <w:rFonts w:ascii="Calibri" w:hAnsi="Calibri"/>
                <w:b/>
                <w:sz w:val="24"/>
              </w:rPr>
              <w:t>Bilingual Bonus</w:t>
            </w:r>
            <w:r w:rsidRPr="003F6B3B">
              <w:rPr>
                <w:rFonts w:ascii="Calibri" w:hAnsi="Calibri"/>
                <w:sz w:val="24"/>
              </w:rPr>
              <w:t xml:space="preserve"> field on the </w:t>
            </w:r>
            <w:r w:rsidRPr="003F6B3B">
              <w:rPr>
                <w:rFonts w:ascii="Calibri" w:hAnsi="Calibri"/>
                <w:b/>
                <w:sz w:val="24"/>
              </w:rPr>
              <w:t xml:space="preserve">Other Action Data </w:t>
            </w:r>
            <w:r w:rsidRPr="003F6B3B">
              <w:rPr>
                <w:rFonts w:ascii="Calibri" w:hAnsi="Calibri"/>
                <w:sz w:val="24"/>
              </w:rPr>
              <w:t xml:space="preserve">tab should be set to “Yes”. </w:t>
            </w:r>
          </w:p>
          <w:p w14:paraId="7A69A218" w14:textId="77777777" w:rsidR="00DB7CE5" w:rsidRPr="003F6B3B" w:rsidRDefault="00DB7CE5" w:rsidP="00DB7CE5">
            <w:pPr>
              <w:pStyle w:val="ListParagraph"/>
              <w:numPr>
                <w:ilvl w:val="0"/>
                <w:numId w:val="154"/>
              </w:numPr>
              <w:spacing w:before="60" w:after="60"/>
              <w:ind w:left="317" w:hanging="317"/>
              <w:rPr>
                <w:rFonts w:ascii="Calibri" w:hAnsi="Calibri"/>
                <w:sz w:val="24"/>
              </w:rPr>
            </w:pPr>
            <w:r w:rsidRPr="003F6B3B">
              <w:rPr>
                <w:rFonts w:ascii="Calibri" w:hAnsi="Calibri"/>
                <w:sz w:val="24"/>
              </w:rPr>
              <w:t xml:space="preserve">If an employee was </w:t>
            </w:r>
            <w:r w:rsidRPr="003F6B3B">
              <w:rPr>
                <w:rFonts w:ascii="Calibri" w:hAnsi="Calibri"/>
                <w:sz w:val="24"/>
                <w:u w:val="single"/>
              </w:rPr>
              <w:t>not eligible</w:t>
            </w:r>
            <w:r w:rsidRPr="003F6B3B">
              <w:rPr>
                <w:rFonts w:ascii="Calibri" w:hAnsi="Calibri"/>
                <w:sz w:val="24"/>
              </w:rPr>
              <w:t xml:space="preserve"> for Bilingual Bonus but the allowance was included in SFT, the event record(s) should be review and the </w:t>
            </w:r>
            <w:r w:rsidRPr="003F6B3B">
              <w:rPr>
                <w:rFonts w:ascii="Calibri" w:hAnsi="Calibri"/>
                <w:b/>
                <w:sz w:val="24"/>
              </w:rPr>
              <w:t>Bilingual Bonus</w:t>
            </w:r>
            <w:r w:rsidRPr="003F6B3B">
              <w:rPr>
                <w:rFonts w:ascii="Calibri" w:hAnsi="Calibri"/>
                <w:sz w:val="24"/>
              </w:rPr>
              <w:t xml:space="preserve"> field on the </w:t>
            </w:r>
            <w:r w:rsidRPr="003F6B3B">
              <w:rPr>
                <w:rFonts w:ascii="Calibri" w:hAnsi="Calibri"/>
                <w:b/>
                <w:sz w:val="24"/>
              </w:rPr>
              <w:t xml:space="preserve">Other Action Data </w:t>
            </w:r>
            <w:r w:rsidRPr="003F6B3B">
              <w:rPr>
                <w:rFonts w:ascii="Calibri" w:hAnsi="Calibri"/>
                <w:sz w:val="24"/>
              </w:rPr>
              <w:t xml:space="preserve">tab should be set to “No”. </w:t>
            </w:r>
          </w:p>
        </w:tc>
      </w:tr>
      <w:tr w:rsidR="00DB7CE5" w:rsidRPr="003F6B3B" w14:paraId="0684F012" w14:textId="77777777" w:rsidTr="000F111B">
        <w:tc>
          <w:tcPr>
            <w:tcW w:w="2410" w:type="dxa"/>
            <w:shd w:val="clear" w:color="auto" w:fill="auto"/>
          </w:tcPr>
          <w:p w14:paraId="5A83253F" w14:textId="5D92D156" w:rsidR="00DB7CE5" w:rsidRPr="003F6B3B" w:rsidRDefault="00DB7CE5" w:rsidP="003F6B3B">
            <w:pPr>
              <w:pStyle w:val="Heading2"/>
            </w:pPr>
            <w:bookmarkStart w:id="190" w:name="_Toc449446043"/>
            <w:bookmarkStart w:id="191" w:name="_Toc84509320"/>
            <w:r w:rsidRPr="003F6B3B">
              <w:lastRenderedPageBreak/>
              <w:t>Bilingual Bonus – Change in Eligibility</w:t>
            </w:r>
            <w:bookmarkEnd w:id="190"/>
            <w:bookmarkEnd w:id="191"/>
          </w:p>
        </w:tc>
        <w:tc>
          <w:tcPr>
            <w:tcW w:w="8505" w:type="dxa"/>
            <w:shd w:val="clear" w:color="auto" w:fill="auto"/>
          </w:tcPr>
          <w:p w14:paraId="7438CB3C" w14:textId="77777777" w:rsidR="00DB7CE5" w:rsidRPr="003F6B3B" w:rsidRDefault="00DB7CE5" w:rsidP="00DB7CE5">
            <w:pPr>
              <w:pStyle w:val="ListParagraph"/>
              <w:numPr>
                <w:ilvl w:val="0"/>
                <w:numId w:val="154"/>
              </w:numPr>
              <w:spacing w:before="60" w:after="60"/>
              <w:ind w:left="317" w:hanging="317"/>
              <w:rPr>
                <w:rFonts w:ascii="Calibri" w:hAnsi="Calibri"/>
                <w:sz w:val="24"/>
              </w:rPr>
            </w:pPr>
            <w:r w:rsidRPr="003F6B3B">
              <w:rPr>
                <w:rFonts w:ascii="Calibri" w:hAnsi="Calibri"/>
                <w:sz w:val="24"/>
              </w:rPr>
              <w:t xml:space="preserve">For an employee who previously met the language requirements of their position but, following a Second Language Evaluation (SLE), </w:t>
            </w:r>
            <w:r w:rsidRPr="003F6B3B">
              <w:rPr>
                <w:rFonts w:ascii="Calibri" w:hAnsi="Calibri"/>
                <w:b/>
                <w:sz w:val="24"/>
                <w:u w:val="single"/>
              </w:rPr>
              <w:t>no longer meets</w:t>
            </w:r>
            <w:r w:rsidRPr="003F6B3B">
              <w:rPr>
                <w:rFonts w:ascii="Calibri" w:hAnsi="Calibri"/>
                <w:sz w:val="24"/>
              </w:rPr>
              <w:t xml:space="preserve"> them, a new event record should be created to account for the change. The new event record should keep the same staffing action as the previous record and start on the date from which the employee is no longer eligible.  The </w:t>
            </w:r>
            <w:r w:rsidRPr="003F6B3B">
              <w:rPr>
                <w:rFonts w:ascii="Calibri" w:hAnsi="Calibri"/>
                <w:b/>
                <w:sz w:val="24"/>
              </w:rPr>
              <w:t>Bilingual Bonus</w:t>
            </w:r>
            <w:r w:rsidRPr="003F6B3B">
              <w:rPr>
                <w:rFonts w:ascii="Calibri" w:hAnsi="Calibri"/>
                <w:sz w:val="24"/>
              </w:rPr>
              <w:t xml:space="preserve"> field on the </w:t>
            </w:r>
            <w:r w:rsidRPr="003F6B3B">
              <w:rPr>
                <w:rFonts w:ascii="Calibri" w:hAnsi="Calibri"/>
                <w:b/>
                <w:sz w:val="24"/>
              </w:rPr>
              <w:t xml:space="preserve">Other Action Data </w:t>
            </w:r>
            <w:r w:rsidRPr="003F6B3B">
              <w:rPr>
                <w:rFonts w:ascii="Calibri" w:hAnsi="Calibri"/>
                <w:sz w:val="24"/>
              </w:rPr>
              <w:t xml:space="preserve">tab should be set to “No” and a note should be added to the </w:t>
            </w:r>
            <w:r w:rsidRPr="003F6B3B">
              <w:rPr>
                <w:rFonts w:ascii="Calibri" w:hAnsi="Calibri"/>
                <w:b/>
                <w:sz w:val="24"/>
              </w:rPr>
              <w:t>Text Tab – Text field</w:t>
            </w:r>
            <w:r w:rsidRPr="003F6B3B">
              <w:rPr>
                <w:rFonts w:ascii="Calibri" w:hAnsi="Calibri"/>
                <w:sz w:val="24"/>
              </w:rPr>
              <w:t xml:space="preserve">   to indicate “Change in Bilingual Bonus Eligibility”. </w:t>
            </w:r>
          </w:p>
          <w:p w14:paraId="70E118E5" w14:textId="30D677DA" w:rsidR="00DB7CE5" w:rsidRPr="003F6B3B" w:rsidRDefault="00DB7CE5" w:rsidP="00DB7CE5">
            <w:pPr>
              <w:pStyle w:val="ListParagraph"/>
              <w:spacing w:before="60" w:after="60"/>
              <w:rPr>
                <w:rFonts w:ascii="Calibri" w:hAnsi="Calibri"/>
                <w:sz w:val="24"/>
              </w:rPr>
            </w:pPr>
            <w:r w:rsidRPr="003F6B3B">
              <w:rPr>
                <w:rFonts w:ascii="Calibri" w:hAnsi="Calibri"/>
                <w:sz w:val="24"/>
              </w:rPr>
              <w:t xml:space="preserve">For an employee who previously did not meet the language requirements of their position but, following a Second Language Evaluation (SLE), </w:t>
            </w:r>
            <w:r w:rsidRPr="003F6B3B">
              <w:rPr>
                <w:rFonts w:ascii="Calibri" w:hAnsi="Calibri"/>
                <w:b/>
                <w:sz w:val="24"/>
                <w:u w:val="single"/>
              </w:rPr>
              <w:t>now meets</w:t>
            </w:r>
            <w:r w:rsidRPr="003F6B3B">
              <w:rPr>
                <w:rFonts w:ascii="Calibri" w:hAnsi="Calibri"/>
                <w:sz w:val="24"/>
                <w:u w:val="single"/>
              </w:rPr>
              <w:t xml:space="preserve"> </w:t>
            </w:r>
            <w:r w:rsidRPr="003F6B3B">
              <w:rPr>
                <w:rFonts w:ascii="Calibri" w:hAnsi="Calibri"/>
                <w:sz w:val="24"/>
              </w:rPr>
              <w:t xml:space="preserve">them, a new event record should be created to account for the change. The new event record should keep the same staffing action as the previous record and start on the date from which the employee became eligible.  The </w:t>
            </w:r>
            <w:r w:rsidRPr="003F6B3B">
              <w:rPr>
                <w:rFonts w:ascii="Calibri" w:hAnsi="Calibri"/>
                <w:b/>
                <w:sz w:val="24"/>
              </w:rPr>
              <w:t>Bilingual Bonus</w:t>
            </w:r>
            <w:r w:rsidRPr="003F6B3B">
              <w:rPr>
                <w:rFonts w:ascii="Calibri" w:hAnsi="Calibri"/>
                <w:sz w:val="24"/>
              </w:rPr>
              <w:t xml:space="preserve"> field on the </w:t>
            </w:r>
            <w:r w:rsidRPr="003F6B3B">
              <w:rPr>
                <w:rFonts w:ascii="Calibri" w:hAnsi="Calibri"/>
                <w:b/>
                <w:sz w:val="24"/>
              </w:rPr>
              <w:t xml:space="preserve">Other Action Data </w:t>
            </w:r>
            <w:r w:rsidRPr="003F6B3B">
              <w:rPr>
                <w:rFonts w:ascii="Calibri" w:hAnsi="Calibri"/>
                <w:sz w:val="24"/>
              </w:rPr>
              <w:t xml:space="preserve">tab should be set to “Yes” and a note should be added to the </w:t>
            </w:r>
            <w:r w:rsidRPr="003F6B3B">
              <w:rPr>
                <w:rFonts w:ascii="Calibri" w:hAnsi="Calibri"/>
                <w:b/>
                <w:sz w:val="24"/>
              </w:rPr>
              <w:t>Text Tab – Text field</w:t>
            </w:r>
            <w:r w:rsidRPr="003F6B3B">
              <w:rPr>
                <w:rFonts w:ascii="Calibri" w:hAnsi="Calibri"/>
                <w:sz w:val="24"/>
              </w:rPr>
              <w:t xml:space="preserve">   to indicate “Change in Bilingual Bonus Eligibility”. </w:t>
            </w:r>
          </w:p>
        </w:tc>
      </w:tr>
      <w:tr w:rsidR="00DB7CE5" w:rsidRPr="003F6B3B" w14:paraId="0D2F619F" w14:textId="77777777" w:rsidTr="000F111B">
        <w:tc>
          <w:tcPr>
            <w:tcW w:w="2410" w:type="dxa"/>
            <w:shd w:val="clear" w:color="auto" w:fill="auto"/>
          </w:tcPr>
          <w:p w14:paraId="34FAA527" w14:textId="4B86E434" w:rsidR="00DB7CE5" w:rsidRPr="003F6B3B" w:rsidRDefault="00DB7CE5" w:rsidP="003F6B3B">
            <w:pPr>
              <w:pStyle w:val="Heading2"/>
            </w:pPr>
            <w:bookmarkStart w:id="192" w:name="_Toc449446044"/>
            <w:bookmarkStart w:id="193" w:name="_Toc84509321"/>
            <w:r w:rsidRPr="003F6B3B">
              <w:t>Bilingual Bonus – Not paid due to number of days worked</w:t>
            </w:r>
            <w:bookmarkEnd w:id="192"/>
            <w:bookmarkEnd w:id="193"/>
          </w:p>
        </w:tc>
        <w:tc>
          <w:tcPr>
            <w:tcW w:w="8505" w:type="dxa"/>
            <w:shd w:val="clear" w:color="auto" w:fill="auto"/>
          </w:tcPr>
          <w:p w14:paraId="0E9E8F01" w14:textId="77777777" w:rsidR="00DB7CE5" w:rsidRPr="003F6B3B" w:rsidRDefault="00DB7CE5" w:rsidP="00DB7CE5">
            <w:pPr>
              <w:spacing w:before="60" w:after="60"/>
              <w:rPr>
                <w:rFonts w:ascii="Calibri" w:hAnsi="Calibri"/>
              </w:rPr>
            </w:pPr>
            <w:r w:rsidRPr="003F6B3B">
              <w:rPr>
                <w:rFonts w:ascii="Calibri" w:hAnsi="Calibri"/>
              </w:rPr>
              <w:t xml:space="preserve">Even if an employee meets the language requirements of their position, they must work a minimum of 10 days in a month to be eligible to receive the bilingual bonus. Employees who take Leave with Income Averaging (LIA) remain eligible for the bilingual bonus except for the month(s) where the scheduled leaves result in them not working the minimum 10 days. However, this adjustment is not automatically calculated since the LIA event record reflects the total period during which the employee’s salary will be reduced rather than the period of the actual leave.   As such, the employee’s forecasts should be reduced to account for the lost bilingual bonus for that short period: </w:t>
            </w:r>
          </w:p>
          <w:p w14:paraId="73E0D7ED" w14:textId="77777777" w:rsidR="00DB7CE5" w:rsidRPr="003F6B3B" w:rsidRDefault="00DB7CE5" w:rsidP="00DB7CE5">
            <w:pPr>
              <w:pStyle w:val="ListParagraph"/>
              <w:numPr>
                <w:ilvl w:val="0"/>
                <w:numId w:val="158"/>
              </w:numPr>
              <w:spacing w:before="60" w:after="60"/>
              <w:rPr>
                <w:rFonts w:ascii="Calibri" w:hAnsi="Calibri"/>
                <w:sz w:val="24"/>
              </w:rPr>
            </w:pPr>
            <w:r w:rsidRPr="003F6B3B">
              <w:rPr>
                <w:rFonts w:ascii="Calibri" w:hAnsi="Calibri"/>
                <w:sz w:val="24"/>
              </w:rPr>
              <w:t>Identify the exact dates of the employee’s scheduled leave and determine if the employee will be ineligible to receive the bilingual bonus for one or more months as a result of the 10 days minimum requirement.</w:t>
            </w:r>
          </w:p>
          <w:p w14:paraId="13C892A4" w14:textId="77777777" w:rsidR="00DB7CE5" w:rsidRPr="003F6B3B" w:rsidRDefault="00DB7CE5" w:rsidP="00DB7CE5">
            <w:pPr>
              <w:pStyle w:val="ListParagraph"/>
              <w:numPr>
                <w:ilvl w:val="0"/>
                <w:numId w:val="158"/>
              </w:numPr>
              <w:spacing w:before="60" w:after="60"/>
              <w:rPr>
                <w:rFonts w:ascii="Calibri" w:hAnsi="Calibri"/>
                <w:sz w:val="24"/>
              </w:rPr>
            </w:pPr>
            <w:r w:rsidRPr="003F6B3B">
              <w:rPr>
                <w:rFonts w:ascii="Calibri" w:hAnsi="Calibri"/>
                <w:sz w:val="24"/>
              </w:rPr>
              <w:t>Calculate the dollar value of the lost bilingual bonus.</w:t>
            </w:r>
          </w:p>
          <w:p w14:paraId="10AE54A7" w14:textId="77777777" w:rsidR="00DB7CE5" w:rsidRPr="003F6B3B" w:rsidRDefault="00DB7CE5" w:rsidP="00DB7CE5">
            <w:pPr>
              <w:pStyle w:val="ListParagraph"/>
              <w:numPr>
                <w:ilvl w:val="0"/>
                <w:numId w:val="158"/>
              </w:numPr>
              <w:spacing w:before="60" w:after="60"/>
              <w:rPr>
                <w:rFonts w:ascii="Calibri" w:hAnsi="Calibri"/>
                <w:sz w:val="24"/>
              </w:rPr>
            </w:pPr>
            <w:r w:rsidRPr="003F6B3B">
              <w:rPr>
                <w:rFonts w:ascii="Calibri" w:hAnsi="Calibri"/>
                <w:sz w:val="24"/>
              </w:rPr>
              <w:t xml:space="preserve">Using the </w:t>
            </w:r>
            <w:r w:rsidRPr="003F6B3B">
              <w:rPr>
                <w:rFonts w:ascii="Calibri" w:hAnsi="Calibri"/>
                <w:b/>
                <w:sz w:val="24"/>
              </w:rPr>
              <w:t>Forecast Adjustment</w:t>
            </w:r>
            <w:r w:rsidRPr="003F6B3B">
              <w:rPr>
                <w:rFonts w:ascii="Calibri" w:hAnsi="Calibri"/>
                <w:sz w:val="24"/>
              </w:rPr>
              <w:t xml:space="preserve"> function, reduce the Bilingual Bonus forecasting group in the LIA event record by this amount. </w:t>
            </w:r>
          </w:p>
          <w:p w14:paraId="0AF2518E" w14:textId="77777777" w:rsidR="00DB7CE5" w:rsidRPr="003F6B3B" w:rsidRDefault="00DB7CE5" w:rsidP="00DB7CE5">
            <w:pPr>
              <w:spacing w:before="60" w:after="60"/>
              <w:rPr>
                <w:rFonts w:ascii="Calibri" w:hAnsi="Calibri"/>
              </w:rPr>
            </w:pPr>
            <w:r w:rsidRPr="003F6B3B">
              <w:rPr>
                <w:rFonts w:ascii="Calibri" w:hAnsi="Calibri"/>
                <w:i/>
              </w:rPr>
              <w:t xml:space="preserve">*If the LIA deduction period overlaps 2 fiscal years, it is possible to split the LIA by creating 2 separate event records and making the forecasts adjustment in the event record corresponding to the fiscal year when the leave will be taken. </w:t>
            </w:r>
          </w:p>
        </w:tc>
      </w:tr>
      <w:tr w:rsidR="00DB7CE5" w:rsidRPr="003F6B3B" w14:paraId="74A4F4BA" w14:textId="77777777" w:rsidTr="000F111B">
        <w:tc>
          <w:tcPr>
            <w:tcW w:w="2410" w:type="dxa"/>
            <w:shd w:val="clear" w:color="auto" w:fill="auto"/>
          </w:tcPr>
          <w:p w14:paraId="6DC0CA9B" w14:textId="54DCE4BF" w:rsidR="00DB7CE5" w:rsidRPr="003F6B3B" w:rsidRDefault="00DB7CE5" w:rsidP="003F6B3B">
            <w:pPr>
              <w:pStyle w:val="Heading2"/>
            </w:pPr>
            <w:bookmarkStart w:id="194" w:name="_Toc449446045"/>
            <w:bookmarkStart w:id="195" w:name="_Toc84509322"/>
            <w:bookmarkStart w:id="196" w:name="_GoBack"/>
            <w:r w:rsidRPr="003F6B3B">
              <w:lastRenderedPageBreak/>
              <w:t>Struck off Strength (SOS) – Additional Expenditures</w:t>
            </w:r>
            <w:bookmarkEnd w:id="194"/>
            <w:bookmarkEnd w:id="195"/>
            <w:bookmarkEnd w:id="196"/>
          </w:p>
        </w:tc>
        <w:tc>
          <w:tcPr>
            <w:tcW w:w="8505" w:type="dxa"/>
            <w:shd w:val="clear" w:color="auto" w:fill="auto"/>
          </w:tcPr>
          <w:p w14:paraId="18297ED8" w14:textId="46802A95" w:rsidR="00DB7CE5" w:rsidRPr="003F6B3B" w:rsidRDefault="1E457C37" w:rsidP="00DB7CE5">
            <w:pPr>
              <w:spacing w:before="120" w:after="120"/>
              <w:rPr>
                <w:rFonts w:ascii="Calibri" w:hAnsi="Calibri"/>
              </w:rPr>
            </w:pPr>
            <w:r w:rsidRPr="003F6B3B">
              <w:rPr>
                <w:rFonts w:ascii="Calibri" w:hAnsi="Calibri"/>
              </w:rPr>
              <w:t>Occasionally, expenditures</w:t>
            </w:r>
            <w:r w:rsidR="46D1B379" w:rsidRPr="003F6B3B">
              <w:rPr>
                <w:rFonts w:ascii="Calibri" w:hAnsi="Calibri"/>
              </w:rPr>
              <w:t xml:space="preserve"> such as “Payment for Month of Death” or retroactive payments,</w:t>
            </w:r>
            <w:r w:rsidRPr="003F6B3B">
              <w:rPr>
                <w:rFonts w:ascii="Calibri" w:hAnsi="Calibri"/>
              </w:rPr>
              <w:t xml:space="preserve"> for an employee that has been Struck off Strength are recorded after the employee’s departure date. To ensure that the SOS date is accurate, these additional expenditures must be forecasted using the </w:t>
            </w:r>
            <w:r w:rsidRPr="003F6B3B">
              <w:rPr>
                <w:rFonts w:ascii="Calibri" w:hAnsi="Calibri"/>
                <w:b/>
                <w:bCs/>
              </w:rPr>
              <w:t>Forecast Adjustment</w:t>
            </w:r>
            <w:r w:rsidRPr="003F6B3B">
              <w:rPr>
                <w:rFonts w:ascii="Calibri" w:hAnsi="Calibri"/>
              </w:rPr>
              <w:t xml:space="preserve"> function. However, the adjustment itself cannot be made in the SOS event record since this record is excluded from the forecasts. Rather, the forecast adjustment should be made in the </w:t>
            </w:r>
            <w:r w:rsidRPr="003F6B3B">
              <w:rPr>
                <w:rFonts w:ascii="Calibri" w:hAnsi="Calibri"/>
                <w:b/>
                <w:bCs/>
                <w:u w:val="single"/>
              </w:rPr>
              <w:t>employee’s last active event record</w:t>
            </w:r>
            <w:r w:rsidRPr="003F6B3B">
              <w:rPr>
                <w:rFonts w:ascii="Calibri" w:hAnsi="Calibri"/>
              </w:rPr>
              <w:t xml:space="preserve">, i.e. the last event record before the SOS, since these costs are relevant to that period even if they were paid after the employee’s departure. </w:t>
            </w:r>
          </w:p>
          <w:p w14:paraId="2BC6509E" w14:textId="77777777" w:rsidR="00DB7CE5" w:rsidRPr="003F6B3B" w:rsidRDefault="00DB7CE5" w:rsidP="00DB7CE5">
            <w:pPr>
              <w:spacing w:before="120" w:after="120"/>
              <w:rPr>
                <w:rFonts w:ascii="Calibri" w:hAnsi="Calibri"/>
              </w:rPr>
            </w:pPr>
            <w:r w:rsidRPr="003F6B3B">
              <w:rPr>
                <w:rFonts w:ascii="Calibri" w:hAnsi="Calibri"/>
              </w:rPr>
              <w:t xml:space="preserve">However, if the last active event record was in a </w:t>
            </w:r>
            <w:r w:rsidRPr="003F6B3B">
              <w:rPr>
                <w:rFonts w:ascii="Calibri" w:hAnsi="Calibri"/>
                <w:b/>
                <w:u w:val="single"/>
              </w:rPr>
              <w:t>previous fiscal year</w:t>
            </w:r>
            <w:r w:rsidRPr="003F6B3B">
              <w:rPr>
                <w:rFonts w:ascii="Calibri" w:hAnsi="Calibri"/>
              </w:rPr>
              <w:t xml:space="preserve">, and so the expenditures are relevant to a previous fiscal year, they should be </w:t>
            </w:r>
            <w:r w:rsidRPr="003F6B3B">
              <w:rPr>
                <w:rFonts w:ascii="Calibri" w:hAnsi="Calibri"/>
                <w:b/>
              </w:rPr>
              <w:t>transferred back using the PAYE process and no forecast adjustment is required</w:t>
            </w:r>
            <w:r w:rsidRPr="003F6B3B">
              <w:rPr>
                <w:rFonts w:ascii="Calibri" w:hAnsi="Calibri"/>
              </w:rPr>
              <w:t xml:space="preserve">.  In the event where the last active event record was in a previous fiscal year and </w:t>
            </w:r>
            <w:r w:rsidRPr="003F6B3B">
              <w:rPr>
                <w:rFonts w:ascii="Calibri" w:hAnsi="Calibri"/>
                <w:b/>
                <w:u w:val="single"/>
              </w:rPr>
              <w:t>no PAYE was established</w:t>
            </w:r>
            <w:r w:rsidRPr="003F6B3B">
              <w:rPr>
                <w:rFonts w:ascii="Calibri" w:hAnsi="Calibri"/>
              </w:rPr>
              <w:t xml:space="preserve"> for whatever reason, </w:t>
            </w:r>
            <w:r w:rsidRPr="003F6B3B">
              <w:rPr>
                <w:rFonts w:ascii="Calibri" w:hAnsi="Calibri"/>
                <w:b/>
              </w:rPr>
              <w:t>a forecast should be included under “Global Forecast” using the “91140 – Retroactive Pay Previous Year”</w:t>
            </w:r>
            <w:r w:rsidRPr="003F6B3B">
              <w:rPr>
                <w:rFonts w:ascii="Calibri" w:hAnsi="Calibri"/>
              </w:rPr>
              <w:t xml:space="preserve"> forecast group.</w:t>
            </w:r>
          </w:p>
          <w:p w14:paraId="4976FBC1" w14:textId="4AAF6426" w:rsidR="00B10722" w:rsidRPr="003F6B3B" w:rsidRDefault="00B10722" w:rsidP="00B10722">
            <w:pPr>
              <w:spacing w:before="120" w:after="120"/>
              <w:rPr>
                <w:rFonts w:ascii="Calibri" w:hAnsi="Calibri"/>
                <w:i/>
              </w:rPr>
            </w:pPr>
            <w:r w:rsidRPr="003F6B3B">
              <w:rPr>
                <w:rFonts w:ascii="Calibri" w:hAnsi="Calibri"/>
                <w:i/>
              </w:rPr>
              <w:t>*</w:t>
            </w:r>
            <w:r w:rsidRPr="003F6B3B">
              <w:rPr>
                <w:i/>
              </w:rPr>
              <w:t xml:space="preserve"> I</w:t>
            </w:r>
            <w:r w:rsidRPr="003F6B3B">
              <w:rPr>
                <w:rFonts w:ascii="Calibri" w:hAnsi="Calibri"/>
                <w:i/>
              </w:rPr>
              <w:t xml:space="preserve">f an employee was SOS in a previous fiscal year, and you see an expense in the current year with current year entitlement dates, please contact SFA Surveillance_Salaire / Salary_Monitoring FAS (EDSC/ESDC) </w:t>
            </w:r>
            <w:hyperlink r:id="rId73" w:history="1">
              <w:r w:rsidRPr="003F6B3B">
                <w:rPr>
                  <w:rStyle w:val="Hyperlink"/>
                  <w:rFonts w:ascii="Calibri" w:hAnsi="Calibri"/>
                  <w:i/>
                </w:rPr>
                <w:t>EDSC.SFA.SURVEILLANCE_SALAIRE-SALARY_MONITORING.FAS.ESDC@hrsdc-rhdcc.gc.ca</w:t>
              </w:r>
            </w:hyperlink>
            <w:r w:rsidRPr="003F6B3B">
              <w:rPr>
                <w:rFonts w:ascii="Calibri" w:hAnsi="Calibri"/>
                <w:i/>
              </w:rPr>
              <w:t xml:space="preserve">  for assistance and guidance.</w:t>
            </w:r>
          </w:p>
        </w:tc>
      </w:tr>
      <w:tr w:rsidR="00DB7CE5" w:rsidRPr="003F6B3B" w14:paraId="0E96A6C6" w14:textId="77777777" w:rsidTr="000F111B">
        <w:tc>
          <w:tcPr>
            <w:tcW w:w="2410" w:type="dxa"/>
            <w:shd w:val="clear" w:color="auto" w:fill="auto"/>
          </w:tcPr>
          <w:p w14:paraId="774D66B3" w14:textId="5F2E91FE" w:rsidR="00DB7CE5" w:rsidRPr="003F6B3B" w:rsidRDefault="00DB7CE5" w:rsidP="003F6B3B">
            <w:pPr>
              <w:pStyle w:val="Heading2"/>
            </w:pPr>
            <w:bookmarkStart w:id="197" w:name="_Toc449446046"/>
            <w:bookmarkStart w:id="198" w:name="_Toc84509323"/>
            <w:r w:rsidRPr="003F6B3B">
              <w:lastRenderedPageBreak/>
              <w:t>Isolated Post Allowance (IPA) – Change in Eligibility</w:t>
            </w:r>
            <w:bookmarkEnd w:id="197"/>
            <w:bookmarkEnd w:id="198"/>
          </w:p>
        </w:tc>
        <w:tc>
          <w:tcPr>
            <w:tcW w:w="8505" w:type="dxa"/>
            <w:shd w:val="clear" w:color="auto" w:fill="auto"/>
          </w:tcPr>
          <w:p w14:paraId="6F69C6DA" w14:textId="77777777" w:rsidR="00DB7CE5" w:rsidRPr="003F6B3B" w:rsidRDefault="00DB7CE5" w:rsidP="00DB7CE5">
            <w:pPr>
              <w:spacing w:beforeLines="60" w:before="144" w:after="60"/>
              <w:rPr>
                <w:rFonts w:ascii="Calibri" w:hAnsi="Calibri"/>
              </w:rPr>
            </w:pPr>
            <w:r w:rsidRPr="003F6B3B">
              <w:rPr>
                <w:rFonts w:ascii="Calibri" w:hAnsi="Calibri"/>
              </w:rPr>
              <w:t xml:space="preserve">For an employee who was previously eligible for an IPA allowance but, for whatever reason, </w:t>
            </w:r>
            <w:r w:rsidRPr="003F6B3B">
              <w:rPr>
                <w:rFonts w:ascii="Calibri" w:hAnsi="Calibri"/>
                <w:b/>
                <w:u w:val="single"/>
              </w:rPr>
              <w:t>no longer qualifies</w:t>
            </w:r>
            <w:r w:rsidRPr="003F6B3B">
              <w:rPr>
                <w:rFonts w:ascii="Calibri" w:hAnsi="Calibri"/>
                <w:u w:val="single"/>
              </w:rPr>
              <w:t xml:space="preserve"> </w:t>
            </w:r>
            <w:r w:rsidRPr="003F6B3B">
              <w:rPr>
                <w:rFonts w:ascii="Calibri" w:hAnsi="Calibri"/>
              </w:rPr>
              <w:t xml:space="preserve">for one or more allowances, a new event record should be created to account for the change in eligibility. The new event record should keep the same staffing action as the previous record and start on the date from which the employee is no longer eligible: </w:t>
            </w:r>
          </w:p>
          <w:p w14:paraId="47FE93B4" w14:textId="77777777" w:rsidR="00DB7CE5" w:rsidRPr="003F6B3B" w:rsidRDefault="00DB7CE5" w:rsidP="00DB7CE5">
            <w:pPr>
              <w:pStyle w:val="ListParagraph"/>
              <w:numPr>
                <w:ilvl w:val="0"/>
                <w:numId w:val="159"/>
              </w:numPr>
              <w:spacing w:beforeLines="60" w:before="144" w:after="60"/>
              <w:contextualSpacing/>
              <w:rPr>
                <w:rFonts w:ascii="Calibri" w:hAnsi="Calibri"/>
                <w:sz w:val="24"/>
              </w:rPr>
            </w:pPr>
            <w:r w:rsidRPr="003F6B3B">
              <w:rPr>
                <w:rFonts w:ascii="Calibri" w:hAnsi="Calibri"/>
                <w:sz w:val="24"/>
              </w:rPr>
              <w:t xml:space="preserve">On the </w:t>
            </w:r>
            <w:r w:rsidRPr="003F6B3B">
              <w:rPr>
                <w:rFonts w:ascii="Calibri" w:hAnsi="Calibri"/>
                <w:b/>
                <w:sz w:val="24"/>
              </w:rPr>
              <w:t>Other Action Data</w:t>
            </w:r>
            <w:r w:rsidRPr="003F6B3B">
              <w:rPr>
                <w:rFonts w:ascii="Calibri" w:hAnsi="Calibri"/>
                <w:sz w:val="24"/>
              </w:rPr>
              <w:t xml:space="preserve"> tab, modify/remove the Location and set the indicator for the affected allowance(s) to “No”;</w:t>
            </w:r>
          </w:p>
          <w:p w14:paraId="0C7539A2" w14:textId="77777777" w:rsidR="00DB7CE5" w:rsidRPr="003F6B3B" w:rsidRDefault="00DB7CE5" w:rsidP="00DB7CE5">
            <w:pPr>
              <w:pStyle w:val="ListParagraph"/>
              <w:numPr>
                <w:ilvl w:val="0"/>
                <w:numId w:val="159"/>
              </w:numPr>
              <w:spacing w:beforeLines="60" w:before="144" w:after="60"/>
              <w:contextualSpacing/>
              <w:rPr>
                <w:rFonts w:ascii="Calibri" w:hAnsi="Calibri"/>
                <w:sz w:val="24"/>
              </w:rPr>
            </w:pPr>
            <w:r w:rsidRPr="003F6B3B">
              <w:rPr>
                <w:rFonts w:ascii="Calibri" w:hAnsi="Calibri"/>
                <w:sz w:val="24"/>
              </w:rPr>
              <w:t xml:space="preserve">On the </w:t>
            </w:r>
            <w:r w:rsidRPr="003F6B3B">
              <w:rPr>
                <w:rFonts w:ascii="Calibri" w:hAnsi="Calibri"/>
                <w:b/>
                <w:sz w:val="24"/>
              </w:rPr>
              <w:t>One-Time Allowance</w:t>
            </w:r>
            <w:r w:rsidRPr="003F6B3B">
              <w:rPr>
                <w:rFonts w:ascii="Calibri" w:hAnsi="Calibri"/>
                <w:sz w:val="24"/>
              </w:rPr>
              <w:t xml:space="preserve"> tab, remove any IPA allowance(s) for which the employee is no longer eligible;</w:t>
            </w:r>
          </w:p>
          <w:p w14:paraId="0830BC25" w14:textId="77777777" w:rsidR="00DB7CE5" w:rsidRPr="003F6B3B" w:rsidRDefault="00DB7CE5" w:rsidP="00DB7CE5">
            <w:pPr>
              <w:pStyle w:val="ListParagraph"/>
              <w:numPr>
                <w:ilvl w:val="0"/>
                <w:numId w:val="159"/>
              </w:numPr>
              <w:spacing w:beforeLines="60" w:before="144" w:after="60"/>
              <w:ind w:left="357"/>
              <w:contextualSpacing/>
              <w:rPr>
                <w:rFonts w:ascii="Calibri" w:hAnsi="Calibri"/>
                <w:sz w:val="24"/>
              </w:rPr>
            </w:pPr>
            <w:r w:rsidRPr="003F6B3B">
              <w:rPr>
                <w:rFonts w:ascii="Calibri" w:hAnsi="Calibri"/>
                <w:sz w:val="24"/>
              </w:rPr>
              <w:t xml:space="preserve">In the </w:t>
            </w:r>
            <w:r w:rsidRPr="003F6B3B">
              <w:rPr>
                <w:rFonts w:ascii="Calibri" w:hAnsi="Calibri"/>
                <w:b/>
                <w:sz w:val="24"/>
              </w:rPr>
              <w:t>Text Tab – Text field</w:t>
            </w:r>
            <w:r w:rsidRPr="003F6B3B">
              <w:rPr>
                <w:rFonts w:ascii="Calibri" w:hAnsi="Calibri"/>
                <w:sz w:val="24"/>
              </w:rPr>
              <w:t xml:space="preserve">, indicate “Change in IPA Allowance Eligibility”. </w:t>
            </w:r>
          </w:p>
          <w:p w14:paraId="50AE8512" w14:textId="77777777" w:rsidR="00DB7CE5" w:rsidRPr="003F6B3B" w:rsidRDefault="00DB7CE5" w:rsidP="00DB7CE5">
            <w:pPr>
              <w:spacing w:beforeLines="60" w:before="144" w:after="60"/>
              <w:rPr>
                <w:rFonts w:ascii="Calibri" w:hAnsi="Calibri"/>
              </w:rPr>
            </w:pPr>
            <w:r w:rsidRPr="003F6B3B">
              <w:rPr>
                <w:rFonts w:ascii="Calibri" w:hAnsi="Calibri"/>
              </w:rPr>
              <w:t xml:space="preserve">For an employee who previously was not eligible for an IPA allowance but, for whatever reason, </w:t>
            </w:r>
            <w:r w:rsidRPr="003F6B3B">
              <w:rPr>
                <w:rFonts w:ascii="Calibri" w:hAnsi="Calibri"/>
                <w:b/>
                <w:u w:val="single"/>
              </w:rPr>
              <w:t>now qualifies</w:t>
            </w:r>
            <w:r w:rsidRPr="003F6B3B">
              <w:rPr>
                <w:rFonts w:ascii="Calibri" w:hAnsi="Calibri"/>
                <w:u w:val="single"/>
              </w:rPr>
              <w:t xml:space="preserve"> </w:t>
            </w:r>
            <w:r w:rsidRPr="003F6B3B">
              <w:rPr>
                <w:rFonts w:ascii="Calibri" w:hAnsi="Calibri"/>
              </w:rPr>
              <w:t xml:space="preserve">for one or more allowances, a new event record should be created to account for the change in eligibility. The new event record should keep the same staffing action as the previous record and start on the date from which the employee becomes eligible: </w:t>
            </w:r>
          </w:p>
          <w:p w14:paraId="5233F521" w14:textId="77777777" w:rsidR="00DB7CE5" w:rsidRPr="003F6B3B" w:rsidRDefault="00DB7CE5" w:rsidP="00DB7CE5">
            <w:pPr>
              <w:pStyle w:val="ListParagraph"/>
              <w:numPr>
                <w:ilvl w:val="0"/>
                <w:numId w:val="160"/>
              </w:numPr>
              <w:spacing w:beforeLines="60" w:before="144" w:after="60"/>
              <w:contextualSpacing/>
              <w:rPr>
                <w:rFonts w:ascii="Calibri" w:hAnsi="Calibri"/>
                <w:sz w:val="24"/>
              </w:rPr>
            </w:pPr>
            <w:r w:rsidRPr="003F6B3B">
              <w:rPr>
                <w:rFonts w:ascii="Calibri" w:hAnsi="Calibri"/>
                <w:sz w:val="24"/>
              </w:rPr>
              <w:t xml:space="preserve">On the </w:t>
            </w:r>
            <w:r w:rsidRPr="003F6B3B">
              <w:rPr>
                <w:rFonts w:ascii="Calibri" w:hAnsi="Calibri"/>
                <w:b/>
                <w:sz w:val="24"/>
              </w:rPr>
              <w:t>Other Action Data</w:t>
            </w:r>
            <w:r w:rsidRPr="003F6B3B">
              <w:rPr>
                <w:rFonts w:ascii="Calibri" w:hAnsi="Calibri"/>
                <w:sz w:val="24"/>
              </w:rPr>
              <w:t xml:space="preserve"> tab, modify/add the Location and set the indicator for the affected allowance(s) to “Yes”;</w:t>
            </w:r>
          </w:p>
          <w:p w14:paraId="2E4FDAEA" w14:textId="77777777" w:rsidR="00DB7CE5" w:rsidRPr="003F6B3B" w:rsidRDefault="00DB7CE5" w:rsidP="00DB7CE5">
            <w:pPr>
              <w:pStyle w:val="ListParagraph"/>
              <w:numPr>
                <w:ilvl w:val="0"/>
                <w:numId w:val="160"/>
              </w:numPr>
              <w:spacing w:beforeLines="60" w:before="144" w:after="60"/>
              <w:contextualSpacing/>
              <w:rPr>
                <w:rFonts w:ascii="Calibri" w:hAnsi="Calibri"/>
                <w:sz w:val="24"/>
              </w:rPr>
            </w:pPr>
            <w:r w:rsidRPr="003F6B3B">
              <w:rPr>
                <w:rFonts w:ascii="Calibri" w:hAnsi="Calibri"/>
                <w:sz w:val="24"/>
              </w:rPr>
              <w:t xml:space="preserve">On the </w:t>
            </w:r>
            <w:r w:rsidRPr="003F6B3B">
              <w:rPr>
                <w:rFonts w:ascii="Calibri" w:hAnsi="Calibri"/>
                <w:b/>
                <w:sz w:val="24"/>
              </w:rPr>
              <w:t>One-Time Allowance</w:t>
            </w:r>
            <w:r w:rsidRPr="003F6B3B">
              <w:rPr>
                <w:rFonts w:ascii="Calibri" w:hAnsi="Calibri"/>
                <w:sz w:val="24"/>
              </w:rPr>
              <w:t xml:space="preserve"> tab, add any IPA allowance(s) for which the employee is now eligible;</w:t>
            </w:r>
          </w:p>
          <w:p w14:paraId="488E1A60" w14:textId="77777777" w:rsidR="00DB7CE5" w:rsidRPr="003F6B3B" w:rsidRDefault="00DB7CE5" w:rsidP="00DB7CE5">
            <w:pPr>
              <w:pStyle w:val="ListParagraph"/>
              <w:numPr>
                <w:ilvl w:val="0"/>
                <w:numId w:val="160"/>
              </w:numPr>
              <w:spacing w:beforeLines="60" w:before="144" w:after="60"/>
              <w:ind w:left="357"/>
              <w:contextualSpacing/>
              <w:rPr>
                <w:rFonts w:ascii="Calibri" w:hAnsi="Calibri"/>
                <w:sz w:val="24"/>
              </w:rPr>
            </w:pPr>
            <w:r w:rsidRPr="003F6B3B">
              <w:rPr>
                <w:rFonts w:ascii="Calibri" w:hAnsi="Calibri"/>
                <w:sz w:val="24"/>
              </w:rPr>
              <w:t xml:space="preserve">In the </w:t>
            </w:r>
            <w:r w:rsidRPr="003F6B3B">
              <w:rPr>
                <w:rFonts w:ascii="Calibri" w:hAnsi="Calibri"/>
                <w:b/>
                <w:sz w:val="24"/>
              </w:rPr>
              <w:t>Text Tab – Text field</w:t>
            </w:r>
            <w:r w:rsidRPr="003F6B3B">
              <w:rPr>
                <w:rFonts w:ascii="Calibri" w:hAnsi="Calibri"/>
                <w:sz w:val="24"/>
              </w:rPr>
              <w:t xml:space="preserve">, indicate “Change in IPA Allowance Eligibility”. </w:t>
            </w:r>
          </w:p>
        </w:tc>
      </w:tr>
      <w:tr w:rsidR="00DB7CE5" w:rsidRPr="003F6B3B" w14:paraId="44346457" w14:textId="77777777" w:rsidTr="000F111B">
        <w:tc>
          <w:tcPr>
            <w:tcW w:w="2410" w:type="dxa"/>
            <w:shd w:val="clear" w:color="auto" w:fill="auto"/>
          </w:tcPr>
          <w:p w14:paraId="4488C1DC" w14:textId="3309B124" w:rsidR="00DB7CE5" w:rsidRPr="003F6B3B" w:rsidRDefault="00DB7CE5" w:rsidP="003F6B3B">
            <w:pPr>
              <w:pStyle w:val="Heading2"/>
            </w:pPr>
            <w:bookmarkStart w:id="199" w:name="_Toc449446047"/>
            <w:bookmarkStart w:id="200" w:name="_Toc84509324"/>
            <w:r w:rsidRPr="003F6B3B">
              <w:t>Isolated Post Allowance (IPA)– Change in Rates</w:t>
            </w:r>
            <w:bookmarkEnd w:id="199"/>
            <w:bookmarkEnd w:id="200"/>
          </w:p>
        </w:tc>
        <w:tc>
          <w:tcPr>
            <w:tcW w:w="8505" w:type="dxa"/>
            <w:shd w:val="clear" w:color="auto" w:fill="auto"/>
          </w:tcPr>
          <w:p w14:paraId="456B65FD" w14:textId="407D3956" w:rsidR="00DB7CE5" w:rsidRPr="003F6B3B" w:rsidRDefault="00DB7CE5" w:rsidP="00DB7CE5">
            <w:pPr>
              <w:spacing w:beforeLines="60" w:before="144" w:after="60"/>
              <w:rPr>
                <w:rFonts w:ascii="Calibri" w:hAnsi="Calibri"/>
              </w:rPr>
            </w:pPr>
            <w:r w:rsidRPr="003F6B3B">
              <w:rPr>
                <w:rFonts w:ascii="Calibri" w:hAnsi="Calibri"/>
              </w:rPr>
              <w:t xml:space="preserve">IPA forecasts are calculated based on rate tables integrated into SFT. Occasionally however, there are delays in updating these tables which can result in a minor understatement of the total IPA annual forecasts. Once the rate tables are modified, the forecasts calculation will be updated to reflect the new costs as of the date on which the change was made in SFT. However, this delay can cause some small discrepancies between forecasts and expenditures. As such, an adjustment should be made directly in the active event record using the </w:t>
            </w:r>
            <w:r w:rsidRPr="003F6B3B">
              <w:rPr>
                <w:rFonts w:ascii="Calibri" w:hAnsi="Calibri"/>
                <w:b/>
              </w:rPr>
              <w:t>Forecast Adjustment</w:t>
            </w:r>
            <w:r w:rsidRPr="003F6B3B">
              <w:rPr>
                <w:rFonts w:ascii="Calibri" w:hAnsi="Calibri"/>
              </w:rPr>
              <w:t xml:space="preserve"> function. Users should calculate the dollar value of the change in rate for the applicable allowance(s) and modify the affected forecast group by this amount.</w:t>
            </w:r>
          </w:p>
        </w:tc>
      </w:tr>
      <w:tr w:rsidR="00DB7CE5" w:rsidRPr="003F6B3B" w14:paraId="3D535C4D" w14:textId="77777777" w:rsidTr="000F111B">
        <w:tc>
          <w:tcPr>
            <w:tcW w:w="2410" w:type="dxa"/>
            <w:shd w:val="clear" w:color="auto" w:fill="auto"/>
          </w:tcPr>
          <w:p w14:paraId="28FA37BF" w14:textId="4376A925" w:rsidR="00DB7CE5" w:rsidRPr="003F6B3B" w:rsidRDefault="00DB7CE5" w:rsidP="003F6B3B">
            <w:pPr>
              <w:pStyle w:val="Heading2"/>
            </w:pPr>
            <w:bookmarkStart w:id="201" w:name="_Toc449446048"/>
            <w:bookmarkStart w:id="202" w:name="_Toc84509325"/>
            <w:r w:rsidRPr="003F6B3B">
              <w:lastRenderedPageBreak/>
              <w:t>Part-Time Employees – LWOP for Statutory Holidays</w:t>
            </w:r>
            <w:bookmarkEnd w:id="201"/>
            <w:bookmarkEnd w:id="202"/>
          </w:p>
        </w:tc>
        <w:tc>
          <w:tcPr>
            <w:tcW w:w="8505" w:type="dxa"/>
            <w:shd w:val="clear" w:color="auto" w:fill="auto"/>
          </w:tcPr>
          <w:p w14:paraId="22396192" w14:textId="77777777" w:rsidR="00DB7CE5" w:rsidRPr="003F6B3B" w:rsidRDefault="00DB7CE5" w:rsidP="00DB7CE5">
            <w:pPr>
              <w:spacing w:before="120" w:after="60"/>
              <w:rPr>
                <w:rFonts w:ascii="Calibri" w:hAnsi="Calibri"/>
              </w:rPr>
            </w:pPr>
            <w:r w:rsidRPr="003F6B3B">
              <w:rPr>
                <w:rFonts w:ascii="Calibri" w:hAnsi="Calibri"/>
              </w:rPr>
              <w:t xml:space="preserve">When calculating forecasts for Part-Time employees, SFT uses the number of hours in the </w:t>
            </w:r>
            <w:r w:rsidRPr="003F6B3B">
              <w:rPr>
                <w:rFonts w:ascii="Calibri" w:hAnsi="Calibri"/>
                <w:b/>
              </w:rPr>
              <w:t>Assigned Work Week</w:t>
            </w:r>
            <w:r w:rsidRPr="003F6B3B">
              <w:rPr>
                <w:rFonts w:ascii="Calibri" w:hAnsi="Calibri"/>
              </w:rPr>
              <w:t xml:space="preserve"> field and does not take into account the day(s) the employee does not work or how these coincide with Statutory Holidays. However, the system does automatically calculate the 4.25% Payment in Lieu of Statutory Holiday allowance that the employee receives instead. As such, Basic Pay forecasts for Part-Time employees are regularly overstated and must be adjusted. How this adjustment is made will depend on the employee’s actual work schedule. </w:t>
            </w:r>
          </w:p>
          <w:p w14:paraId="0E60E6F3" w14:textId="77777777" w:rsidR="00DB7CE5" w:rsidRPr="003F6B3B" w:rsidRDefault="00DB7CE5" w:rsidP="00DB7CE5">
            <w:pPr>
              <w:spacing w:before="120" w:after="60"/>
              <w:rPr>
                <w:rFonts w:ascii="Calibri" w:hAnsi="Calibri"/>
                <w:b/>
                <w:u w:val="single"/>
              </w:rPr>
            </w:pPr>
            <w:r w:rsidRPr="003F6B3B">
              <w:rPr>
                <w:rFonts w:ascii="Calibri" w:hAnsi="Calibri"/>
                <w:b/>
                <w:u w:val="single"/>
              </w:rPr>
              <w:t>Employees only works 1 to 4 days in a week</w:t>
            </w:r>
          </w:p>
          <w:p w14:paraId="3688A1A3" w14:textId="77777777" w:rsidR="00DB7CE5" w:rsidRPr="003F6B3B" w:rsidRDefault="00DB7CE5" w:rsidP="00DB7CE5">
            <w:pPr>
              <w:pStyle w:val="ListParagraph"/>
              <w:numPr>
                <w:ilvl w:val="0"/>
                <w:numId w:val="155"/>
              </w:numPr>
              <w:spacing w:before="60" w:after="60"/>
              <w:ind w:left="357" w:hanging="357"/>
              <w:rPr>
                <w:rFonts w:ascii="Calibri" w:hAnsi="Calibri"/>
                <w:sz w:val="24"/>
              </w:rPr>
            </w:pPr>
            <w:r w:rsidRPr="003F6B3B">
              <w:rPr>
                <w:rFonts w:ascii="Calibri" w:hAnsi="Calibri"/>
                <w:sz w:val="24"/>
              </w:rPr>
              <w:t>Determine which weekday(s) the employee is not scheduled to work (e.g. employee does not work on Fridays);</w:t>
            </w:r>
          </w:p>
          <w:p w14:paraId="32ADCE3F" w14:textId="77777777" w:rsidR="00DB7CE5" w:rsidRPr="003F6B3B" w:rsidRDefault="00DB7CE5" w:rsidP="00DB7CE5">
            <w:pPr>
              <w:pStyle w:val="ListParagraph"/>
              <w:numPr>
                <w:ilvl w:val="0"/>
                <w:numId w:val="155"/>
              </w:numPr>
              <w:spacing w:before="60" w:after="60"/>
              <w:ind w:left="357" w:hanging="357"/>
              <w:rPr>
                <w:rFonts w:ascii="Calibri" w:hAnsi="Calibri"/>
                <w:sz w:val="24"/>
              </w:rPr>
            </w:pPr>
            <w:r w:rsidRPr="003F6B3B">
              <w:rPr>
                <w:rFonts w:ascii="Calibri" w:hAnsi="Calibri"/>
                <w:sz w:val="24"/>
              </w:rPr>
              <w:t xml:space="preserve">Determine on which weekday the different Statutory Holidays in a given fiscal year fall; </w:t>
            </w:r>
          </w:p>
          <w:p w14:paraId="50CE0D2B" w14:textId="77777777" w:rsidR="00DB7CE5" w:rsidRPr="003F6B3B" w:rsidRDefault="00DB7CE5" w:rsidP="00DB7CE5">
            <w:pPr>
              <w:pStyle w:val="ListParagraph"/>
              <w:numPr>
                <w:ilvl w:val="0"/>
                <w:numId w:val="155"/>
              </w:numPr>
              <w:spacing w:before="60" w:after="60"/>
              <w:ind w:left="357" w:hanging="357"/>
              <w:rPr>
                <w:rFonts w:ascii="Calibri" w:hAnsi="Calibri"/>
                <w:b/>
                <w:sz w:val="24"/>
                <w:u w:val="single"/>
              </w:rPr>
            </w:pPr>
            <w:r w:rsidRPr="003F6B3B">
              <w:rPr>
                <w:rFonts w:ascii="Calibri" w:hAnsi="Calibri"/>
                <w:sz w:val="24"/>
              </w:rPr>
              <w:t>Create a LWOP event for all Statutory Holidays that coincide with a day on which the employee is scheduled to work.</w:t>
            </w:r>
          </w:p>
          <w:p w14:paraId="0BDC1300" w14:textId="77777777" w:rsidR="00DB7CE5" w:rsidRPr="003F6B3B" w:rsidRDefault="00DB7CE5" w:rsidP="00DB7CE5">
            <w:pPr>
              <w:spacing w:before="60" w:after="60"/>
              <w:rPr>
                <w:rFonts w:ascii="Calibri" w:hAnsi="Calibri"/>
                <w:b/>
                <w:u w:val="single"/>
              </w:rPr>
            </w:pPr>
            <w:r w:rsidRPr="003F6B3B">
              <w:rPr>
                <w:rFonts w:ascii="Calibri" w:hAnsi="Calibri"/>
                <w:b/>
                <w:u w:val="single"/>
              </w:rPr>
              <w:t>Employees who works the same number of reduced hours per day 5 days a week</w:t>
            </w:r>
          </w:p>
          <w:p w14:paraId="14D19B74" w14:textId="77777777" w:rsidR="00DB7CE5" w:rsidRPr="003F6B3B" w:rsidRDefault="00DB7CE5" w:rsidP="00DB7CE5">
            <w:pPr>
              <w:pStyle w:val="ListParagraph"/>
              <w:numPr>
                <w:ilvl w:val="0"/>
                <w:numId w:val="156"/>
              </w:numPr>
              <w:spacing w:before="60" w:after="60"/>
              <w:contextualSpacing/>
              <w:rPr>
                <w:rFonts w:ascii="Calibri" w:hAnsi="Calibri"/>
                <w:sz w:val="24"/>
              </w:rPr>
            </w:pPr>
            <w:r w:rsidRPr="003F6B3B">
              <w:rPr>
                <w:rFonts w:ascii="Calibri" w:hAnsi="Calibri"/>
                <w:sz w:val="24"/>
              </w:rPr>
              <w:t xml:space="preserve">Determine the total number of  Statutory Holidays in a given fiscal year; </w:t>
            </w:r>
          </w:p>
          <w:p w14:paraId="48456A50" w14:textId="77777777" w:rsidR="00DB7CE5" w:rsidRPr="003F6B3B" w:rsidRDefault="00DB7CE5" w:rsidP="00DB7CE5">
            <w:pPr>
              <w:pStyle w:val="ListParagraph"/>
              <w:numPr>
                <w:ilvl w:val="0"/>
                <w:numId w:val="157"/>
              </w:numPr>
              <w:spacing w:before="60" w:after="60"/>
              <w:contextualSpacing/>
              <w:rPr>
                <w:rFonts w:ascii="Calibri" w:hAnsi="Calibri"/>
                <w:sz w:val="24"/>
              </w:rPr>
            </w:pPr>
            <w:r w:rsidRPr="003F6B3B">
              <w:rPr>
                <w:rFonts w:ascii="Calibri" w:hAnsi="Calibri"/>
                <w:sz w:val="24"/>
              </w:rPr>
              <w:t xml:space="preserve">Create a LWOP event for each Statutory Holiday. LWOP can be done in bulk in order to reduce the number of events created for the employee. </w:t>
            </w:r>
          </w:p>
          <w:p w14:paraId="2A0C493E" w14:textId="77777777" w:rsidR="00DB7CE5" w:rsidRPr="003F6B3B" w:rsidRDefault="00DB7CE5" w:rsidP="00DB7CE5">
            <w:pPr>
              <w:spacing w:before="60" w:after="60"/>
              <w:rPr>
                <w:rFonts w:ascii="Calibri" w:hAnsi="Calibri"/>
                <w:b/>
                <w:u w:val="single"/>
              </w:rPr>
            </w:pPr>
            <w:r w:rsidRPr="003F6B3B">
              <w:rPr>
                <w:rFonts w:ascii="Calibri" w:hAnsi="Calibri"/>
                <w:b/>
                <w:u w:val="single"/>
              </w:rPr>
              <w:t>Employees who doesn’t work the same number of reduced hours per day in a week</w:t>
            </w:r>
          </w:p>
          <w:p w14:paraId="3462A29F" w14:textId="77777777" w:rsidR="00DB7CE5" w:rsidRPr="003F6B3B" w:rsidRDefault="00DB7CE5" w:rsidP="00DB7CE5">
            <w:pPr>
              <w:pStyle w:val="ListParagraph"/>
              <w:numPr>
                <w:ilvl w:val="0"/>
                <w:numId w:val="184"/>
              </w:numPr>
              <w:spacing w:before="60" w:after="60"/>
              <w:contextualSpacing/>
              <w:rPr>
                <w:rFonts w:ascii="Calibri" w:hAnsi="Calibri"/>
                <w:sz w:val="24"/>
              </w:rPr>
            </w:pPr>
            <w:r w:rsidRPr="003F6B3B">
              <w:rPr>
                <w:rFonts w:ascii="Calibri" w:hAnsi="Calibri"/>
                <w:sz w:val="24"/>
              </w:rPr>
              <w:t>Determine the number of hours the employee is scheduled to work each day of the week (e.g. Monday 5 hours, Tuesday 3.5 hours, Wednesday 6 hours, Thursday 5 hours and Friday 3.5 hours);</w:t>
            </w:r>
          </w:p>
          <w:p w14:paraId="47057219" w14:textId="77777777" w:rsidR="00DB7CE5" w:rsidRPr="003F6B3B" w:rsidRDefault="00DB7CE5" w:rsidP="00DB7CE5">
            <w:pPr>
              <w:numPr>
                <w:ilvl w:val="0"/>
                <w:numId w:val="184"/>
              </w:numPr>
              <w:rPr>
                <w:rFonts w:ascii="Calibri" w:hAnsi="Calibri"/>
              </w:rPr>
            </w:pPr>
            <w:r w:rsidRPr="003F6B3B">
              <w:rPr>
                <w:rFonts w:ascii="Calibri" w:hAnsi="Calibri"/>
              </w:rPr>
              <w:t xml:space="preserve">Determine on which weekday the different Statutory Holidays in a given fiscal year fall; </w:t>
            </w:r>
          </w:p>
          <w:p w14:paraId="32A9F61C" w14:textId="6117111F" w:rsidR="00DB7CE5" w:rsidRPr="003F6B3B" w:rsidRDefault="00DB7CE5" w:rsidP="00DB7CE5">
            <w:pPr>
              <w:rPr>
                <w:rFonts w:ascii="Calibri" w:hAnsi="Calibri"/>
              </w:rPr>
            </w:pPr>
            <w:r w:rsidRPr="003F6B3B">
              <w:rPr>
                <w:rFonts w:ascii="Calibri" w:hAnsi="Calibri"/>
              </w:rPr>
              <w:t xml:space="preserve">Using the </w:t>
            </w:r>
            <w:r w:rsidRPr="003F6B3B">
              <w:rPr>
                <w:rFonts w:ascii="Calibri" w:hAnsi="Calibri"/>
                <w:b/>
              </w:rPr>
              <w:t>Forecast Adjustment</w:t>
            </w:r>
            <w:r w:rsidRPr="003F6B3B">
              <w:rPr>
                <w:rFonts w:ascii="Calibri" w:hAnsi="Calibri"/>
              </w:rPr>
              <w:t xml:space="preserve"> function, reduce the employee’s salary forecast of the amount corresponding to the number of hours the employee will not work because of the Statutory Holidays. </w:t>
            </w:r>
          </w:p>
        </w:tc>
      </w:tr>
    </w:tbl>
    <w:p w14:paraId="5083D426" w14:textId="77777777" w:rsidR="00051998" w:rsidRPr="003F6B3B" w:rsidRDefault="00051998" w:rsidP="00DB7CE5">
      <w:pPr>
        <w:pStyle w:val="BodyText"/>
        <w:spacing w:after="0"/>
        <w:ind w:left="0"/>
        <w:rPr>
          <w:rFonts w:ascii="Calibri" w:hAnsi="Calibri"/>
          <w:sz w:val="24"/>
          <w:szCs w:val="24"/>
          <w:lang w:val="en"/>
        </w:rPr>
      </w:pPr>
    </w:p>
    <w:p w14:paraId="5B4EB68E" w14:textId="77777777" w:rsidR="00DB7CE5" w:rsidRPr="003F6B3B" w:rsidRDefault="00DB7CE5" w:rsidP="00DB7CE5">
      <w:pPr>
        <w:shd w:val="clear" w:color="auto" w:fill="CCFFCC"/>
        <w:rPr>
          <w:rFonts w:ascii="Calibri" w:hAnsi="Calibri"/>
          <w:b/>
        </w:rPr>
      </w:pPr>
      <w:r w:rsidRPr="003F6B3B">
        <w:rPr>
          <w:rFonts w:ascii="Calibri" w:hAnsi="Calibri"/>
          <w:b/>
        </w:rPr>
        <w:t>Menu Path</w:t>
      </w:r>
    </w:p>
    <w:p w14:paraId="75BE4830" w14:textId="77777777" w:rsidR="00DB7CE5" w:rsidRPr="003F6B3B" w:rsidRDefault="00DB7CE5" w:rsidP="00DB7CE5">
      <w:pPr>
        <w:pStyle w:val="BodyText"/>
        <w:ind w:left="0"/>
        <w:rPr>
          <w:rFonts w:ascii="Calibri" w:hAnsi="Calibri"/>
          <w:sz w:val="24"/>
          <w:szCs w:val="24"/>
          <w:lang w:val="en"/>
        </w:rPr>
      </w:pPr>
      <w:r w:rsidRPr="003F6B3B">
        <w:rPr>
          <w:rFonts w:ascii="Calibri" w:hAnsi="Calibri"/>
          <w:sz w:val="24"/>
          <w:szCs w:val="24"/>
          <w:lang w:val="en"/>
        </w:rPr>
        <w:t>Use the following menu path(s) to begin this transaction:</w:t>
      </w:r>
    </w:p>
    <w:p w14:paraId="1FE45B24" w14:textId="77777777" w:rsidR="00DB7CE5" w:rsidRPr="003F6B3B" w:rsidRDefault="00DB7CE5" w:rsidP="00DB7CE5">
      <w:pPr>
        <w:numPr>
          <w:ilvl w:val="0"/>
          <w:numId w:val="151"/>
        </w:numPr>
        <w:spacing w:before="120" w:after="120" w:line="276" w:lineRule="auto"/>
        <w:ind w:left="426" w:hanging="426"/>
        <w:rPr>
          <w:rFonts w:ascii="Calibri" w:eastAsia="Arial Unicode MS" w:hAnsi="Calibri" w:cs="Arial"/>
        </w:rPr>
      </w:pPr>
      <w:r w:rsidRPr="003F6B3B">
        <w:rPr>
          <w:rFonts w:ascii="Calibri" w:eastAsia="Arial Unicode MS" w:hAnsi="Calibri" w:cs="Arial"/>
        </w:rPr>
        <w:t xml:space="preserve">Select </w:t>
      </w:r>
      <w:r w:rsidRPr="003F6B3B">
        <w:rPr>
          <w:rFonts w:ascii="Calibri" w:eastAsia="Arial Unicode MS" w:hAnsi="Calibri" w:cs="Arial"/>
          <w:b/>
        </w:rPr>
        <w:t>Accounting &gt; Salary Forecasting Tool</w:t>
      </w:r>
      <w:r w:rsidRPr="003F6B3B">
        <w:rPr>
          <w:rFonts w:ascii="Calibri" w:eastAsia="Arial Unicode MS" w:hAnsi="Calibri" w:cs="Arial"/>
          <w:b/>
          <w:noProof/>
        </w:rPr>
        <w:t xml:space="preserve"> </w:t>
      </w:r>
      <w:r w:rsidRPr="003F6B3B">
        <w:rPr>
          <w:rFonts w:ascii="Calibri" w:eastAsia="Arial Unicode MS" w:hAnsi="Calibri" w:cs="Arial"/>
          <w:b/>
        </w:rPr>
        <w:t>&gt; Forecasting &gt; Employee&gt;</w:t>
      </w:r>
      <w:r w:rsidRPr="003F6B3B">
        <w:rPr>
          <w:rFonts w:ascii="Calibri" w:eastAsia="Arial Unicode MS" w:hAnsi="Calibri" w:cs="Arial"/>
          <w:b/>
          <w:noProof/>
        </w:rPr>
        <w:t xml:space="preserve"> </w:t>
      </w:r>
      <w:r w:rsidRPr="003F6B3B">
        <w:rPr>
          <w:rFonts w:ascii="Calibri" w:eastAsia="Arial Unicode MS" w:hAnsi="Calibri" w:cs="Arial"/>
          <w:b/>
        </w:rPr>
        <w:t xml:space="preserve"> ZZSF01 – SFT Forecast by Employee </w:t>
      </w:r>
    </w:p>
    <w:p w14:paraId="168937BE" w14:textId="77777777" w:rsidR="00DB7CE5" w:rsidRPr="003F6B3B" w:rsidRDefault="00DB7CE5" w:rsidP="00DB7CE5">
      <w:pPr>
        <w:shd w:val="clear" w:color="auto" w:fill="CCFFCC"/>
        <w:rPr>
          <w:rFonts w:ascii="Calibri" w:hAnsi="Calibri"/>
          <w:b/>
        </w:rPr>
      </w:pPr>
      <w:r w:rsidRPr="003F6B3B">
        <w:rPr>
          <w:rFonts w:ascii="Calibri" w:hAnsi="Calibri"/>
          <w:b/>
        </w:rPr>
        <w:t>Transaction Code</w:t>
      </w:r>
    </w:p>
    <w:p w14:paraId="292C2853" w14:textId="77777777" w:rsidR="00DB7CE5" w:rsidRPr="003F6B3B" w:rsidRDefault="00DB7CE5" w:rsidP="00DB7CE5">
      <w:pPr>
        <w:pStyle w:val="BodyText"/>
        <w:spacing w:before="120"/>
        <w:ind w:left="0"/>
        <w:rPr>
          <w:rStyle w:val="C100TextMenuPath"/>
          <w:rFonts w:ascii="Calibri" w:hAnsi="Calibri"/>
          <w:sz w:val="24"/>
          <w:szCs w:val="24"/>
        </w:rPr>
      </w:pPr>
      <w:r w:rsidRPr="003F6B3B">
        <w:rPr>
          <w:rStyle w:val="C100TextMenuPath"/>
          <w:rFonts w:ascii="Calibri" w:hAnsi="Calibri"/>
          <w:sz w:val="24"/>
          <w:szCs w:val="24"/>
        </w:rPr>
        <w:t>ZZSF01 – SFT Forecast by Employee</w:t>
      </w:r>
    </w:p>
    <w:p w14:paraId="1E13C9C0" w14:textId="451F20EB" w:rsidR="00DB7CE5" w:rsidRPr="003F6B3B" w:rsidRDefault="7F7909ED" w:rsidP="5798588C">
      <w:pPr>
        <w:shd w:val="clear" w:color="auto" w:fill="CCFFCC"/>
        <w:rPr>
          <w:rFonts w:ascii="Calibri" w:hAnsi="Calibri"/>
          <w:b/>
          <w:bCs/>
        </w:rPr>
      </w:pPr>
      <w:r w:rsidRPr="003F6B3B">
        <w:rPr>
          <w:rFonts w:ascii="Calibri" w:hAnsi="Calibri"/>
          <w:b/>
          <w:bCs/>
        </w:rPr>
        <w:t>Helpful Hints</w:t>
      </w:r>
      <w:r w:rsidR="00DB7CE5" w:rsidRPr="003F6B3B">
        <w:rPr>
          <w:rFonts w:ascii="Calibri" w:hAnsi="Calibri"/>
          <w:b/>
          <w:bCs/>
        </w:rPr>
        <w:t xml:space="preserve">: </w:t>
      </w:r>
    </w:p>
    <w:p w14:paraId="782F9D2B" w14:textId="77777777" w:rsidR="00DB7CE5" w:rsidRPr="003F6B3B" w:rsidRDefault="00DB7CE5" w:rsidP="00DB7CE5">
      <w:pPr>
        <w:pStyle w:val="P106Table"/>
        <w:numPr>
          <w:ilvl w:val="0"/>
          <w:numId w:val="151"/>
        </w:numPr>
        <w:ind w:left="426"/>
        <w:rPr>
          <w:rFonts w:ascii="Calibri" w:hAnsi="Calibri"/>
          <w:sz w:val="24"/>
          <w:szCs w:val="24"/>
        </w:rPr>
      </w:pPr>
      <w:r w:rsidRPr="003F6B3B">
        <w:rPr>
          <w:rFonts w:ascii="Calibri" w:hAnsi="Calibri"/>
          <w:sz w:val="24"/>
          <w:szCs w:val="24"/>
        </w:rPr>
        <w:t xml:space="preserve">Employee Forecasts Adjustments should be used sparingly and </w:t>
      </w:r>
      <w:r w:rsidRPr="003F6B3B">
        <w:rPr>
          <w:rFonts w:ascii="Calibri" w:hAnsi="Calibri"/>
          <w:b/>
          <w:sz w:val="24"/>
          <w:szCs w:val="24"/>
          <w:u w:val="single"/>
        </w:rPr>
        <w:t>only in those situations where no other business process, as defined in this Reference Guide, exists</w:t>
      </w:r>
      <w:r w:rsidRPr="003F6B3B">
        <w:rPr>
          <w:rFonts w:ascii="Calibri" w:hAnsi="Calibri"/>
          <w:sz w:val="24"/>
          <w:szCs w:val="24"/>
        </w:rPr>
        <w:t xml:space="preserve">. </w:t>
      </w:r>
    </w:p>
    <w:p w14:paraId="55AD7354" w14:textId="77777777" w:rsidR="00DB7CE5" w:rsidRPr="003F6B3B" w:rsidRDefault="00DB7CE5" w:rsidP="00DB7CE5">
      <w:pPr>
        <w:pStyle w:val="P106Table"/>
        <w:numPr>
          <w:ilvl w:val="0"/>
          <w:numId w:val="151"/>
        </w:numPr>
        <w:ind w:left="426"/>
        <w:rPr>
          <w:rFonts w:ascii="Calibri" w:hAnsi="Calibri"/>
          <w:sz w:val="24"/>
          <w:szCs w:val="24"/>
        </w:rPr>
      </w:pPr>
      <w:r w:rsidRPr="003F6B3B">
        <w:rPr>
          <w:rFonts w:ascii="Calibri" w:hAnsi="Calibri"/>
          <w:sz w:val="24"/>
          <w:szCs w:val="24"/>
        </w:rPr>
        <w:lastRenderedPageBreak/>
        <w:t xml:space="preserve">When creating an Employee Forecast Adjustment, a note explaining the reasons for the adjustment </w:t>
      </w:r>
      <w:r w:rsidRPr="003F6B3B">
        <w:rPr>
          <w:rFonts w:ascii="Calibri" w:hAnsi="Calibri"/>
          <w:b/>
          <w:sz w:val="24"/>
          <w:szCs w:val="24"/>
          <w:u w:val="single"/>
        </w:rPr>
        <w:t>should always</w:t>
      </w:r>
      <w:r w:rsidRPr="003F6B3B">
        <w:rPr>
          <w:rFonts w:ascii="Calibri" w:hAnsi="Calibri"/>
          <w:sz w:val="24"/>
          <w:szCs w:val="24"/>
        </w:rPr>
        <w:t xml:space="preserve"> be entered in the </w:t>
      </w:r>
      <w:r w:rsidRPr="003F6B3B">
        <w:rPr>
          <w:rFonts w:ascii="Calibri" w:hAnsi="Calibri"/>
          <w:b/>
          <w:sz w:val="24"/>
          <w:szCs w:val="24"/>
        </w:rPr>
        <w:t>Adjustment Comments</w:t>
      </w:r>
      <w:r w:rsidRPr="003F6B3B">
        <w:rPr>
          <w:rFonts w:ascii="Calibri" w:hAnsi="Calibri"/>
          <w:sz w:val="24"/>
          <w:szCs w:val="24"/>
        </w:rPr>
        <w:t xml:space="preserve"> field. These notes will appear on SFT reports for managers and provide useful information. </w:t>
      </w:r>
    </w:p>
    <w:p w14:paraId="7A2E4F54" w14:textId="77777777" w:rsidR="00DB7CE5" w:rsidRPr="003F6B3B" w:rsidRDefault="00DB7CE5" w:rsidP="00DB7CE5">
      <w:pPr>
        <w:pStyle w:val="P106Table"/>
        <w:numPr>
          <w:ilvl w:val="0"/>
          <w:numId w:val="151"/>
        </w:numPr>
        <w:ind w:left="426"/>
        <w:rPr>
          <w:rFonts w:ascii="Calibri" w:hAnsi="Calibri"/>
          <w:sz w:val="24"/>
          <w:szCs w:val="24"/>
          <w:lang w:val="en-CA"/>
        </w:rPr>
      </w:pPr>
      <w:r w:rsidRPr="003F6B3B">
        <w:rPr>
          <w:rFonts w:ascii="Calibri" w:hAnsi="Calibri"/>
          <w:sz w:val="24"/>
          <w:szCs w:val="24"/>
          <w:lang w:val="en-CA"/>
        </w:rPr>
        <w:t xml:space="preserve">If the employee has multiple event records, these will all appear in the View Forecasts Adjustment pop-up. As such, special care should be taken to ensure that the Employee Forecasts Adjustment is made against the appropriate event record. </w:t>
      </w:r>
    </w:p>
    <w:p w14:paraId="5DA64658" w14:textId="77777777" w:rsidR="00DB7CE5" w:rsidRPr="003F6B3B" w:rsidRDefault="00DB7CE5" w:rsidP="00DB7CE5">
      <w:pPr>
        <w:numPr>
          <w:ilvl w:val="0"/>
          <w:numId w:val="151"/>
        </w:numPr>
        <w:spacing w:before="120" w:after="120" w:line="276" w:lineRule="auto"/>
        <w:ind w:left="426"/>
        <w:rPr>
          <w:rFonts w:ascii="Calibri" w:eastAsia="Arial Unicode MS" w:hAnsi="Calibri" w:cs="Arial"/>
        </w:rPr>
      </w:pPr>
      <w:r w:rsidRPr="003F6B3B">
        <w:rPr>
          <w:rFonts w:ascii="Calibri" w:eastAsia="Arial Unicode MS" w:hAnsi="Calibri" w:cs="Arial"/>
        </w:rPr>
        <w:t xml:space="preserve">Forecast adjustments often occur following the reconciliation of employee forecasts and expenditures. While the “Reconcile to” date function is a useful tool for reconciling information, forecasts adjustments are pro-rated throughout the entire length of the event record and so the use of the “Reconcile to” function may result in significant variance when comparing forecasts to expenditures on a given date. Note that the SFT is an annualized forecasting tool and so the focus when making adjustments should be to ensure accurate full-year forecasts rather than reconciling by pay period. As such, it is important to consider materiality when making these adjustments. A materiality threshold of $500 by employee is recommended, though this can be adjusted depending on the size of the organization. </w:t>
      </w:r>
    </w:p>
    <w:p w14:paraId="4EE58F7C" w14:textId="77777777" w:rsidR="00DB7CE5" w:rsidRPr="003F6B3B" w:rsidRDefault="00DB7CE5" w:rsidP="00DB7CE5">
      <w:pPr>
        <w:shd w:val="clear" w:color="auto" w:fill="CCFFCC"/>
        <w:rPr>
          <w:rFonts w:ascii="Calibri" w:hAnsi="Calibri"/>
          <w:b/>
        </w:rPr>
      </w:pPr>
      <w:r w:rsidRPr="003F6B3B">
        <w:rPr>
          <w:rFonts w:ascii="Calibri" w:hAnsi="Calibri"/>
          <w:b/>
        </w:rPr>
        <w:t xml:space="preserve">Steps required: </w:t>
      </w:r>
    </w:p>
    <w:p w14:paraId="57BE6901" w14:textId="77777777" w:rsidR="00DB7CE5" w:rsidRPr="003F6B3B" w:rsidRDefault="00DB7CE5" w:rsidP="00DB7CE5">
      <w:pPr>
        <w:pStyle w:val="P106Table"/>
        <w:rPr>
          <w:rFonts w:ascii="Calibri" w:hAnsi="Calibri"/>
          <w:b/>
          <w:sz w:val="24"/>
          <w:szCs w:val="24"/>
        </w:rPr>
      </w:pPr>
      <w:r w:rsidRPr="003F6B3B">
        <w:rPr>
          <w:rFonts w:ascii="Calibri" w:hAnsi="Calibri"/>
          <w:b/>
          <w:sz w:val="24"/>
          <w:szCs w:val="24"/>
        </w:rPr>
        <w:t>Steps to create an Employee Forecast Adjustment:</w:t>
      </w:r>
    </w:p>
    <w:p w14:paraId="3ECF26DA" w14:textId="77777777" w:rsidR="00DB7CE5" w:rsidRPr="003F6B3B" w:rsidRDefault="00DB7CE5" w:rsidP="00DB7CE5">
      <w:pPr>
        <w:numPr>
          <w:ilvl w:val="0"/>
          <w:numId w:val="162"/>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2C124AB8" w14:textId="77777777" w:rsidR="00DB7CE5" w:rsidRPr="003F6B3B" w:rsidRDefault="00DB7CE5" w:rsidP="00DB7CE5">
      <w:pPr>
        <w:numPr>
          <w:ilvl w:val="0"/>
          <w:numId w:val="162"/>
        </w:numPr>
        <w:spacing w:line="276" w:lineRule="auto"/>
        <w:ind w:left="714" w:hanging="357"/>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54C9404C" w14:textId="77777777" w:rsidR="00DB7CE5" w:rsidRPr="003F6B3B" w:rsidRDefault="00DB7CE5" w:rsidP="00DB7CE5">
      <w:pPr>
        <w:pStyle w:val="ListParagraph"/>
        <w:numPr>
          <w:ilvl w:val="0"/>
          <w:numId w:val="162"/>
        </w:numPr>
        <w:ind w:left="714" w:hanging="357"/>
        <w:rPr>
          <w:rFonts w:ascii="Calibri" w:hAnsi="Calibri" w:cs="Arial"/>
          <w:sz w:val="24"/>
        </w:rPr>
      </w:pPr>
      <w:r w:rsidRPr="003F6B3B">
        <w:rPr>
          <w:rFonts w:ascii="Calibri" w:eastAsia="Arial Unicode MS" w:hAnsi="Calibri" w:cs="Arial"/>
          <w:sz w:val="24"/>
          <w:lang w:val="en-US" w:eastAsia="en-US"/>
        </w:rPr>
        <w:t xml:space="preserve">Click the </w:t>
      </w:r>
      <w:r w:rsidRPr="003F6B3B">
        <w:rPr>
          <w:rFonts w:ascii="Calibri" w:eastAsia="Arial Unicode MS" w:hAnsi="Calibri" w:cs="Arial"/>
          <w:b/>
          <w:sz w:val="24"/>
          <w:lang w:val="en-US" w:eastAsia="en-US"/>
        </w:rPr>
        <w:t>Forecasts Adjustment</w:t>
      </w:r>
      <w:r w:rsidRPr="003F6B3B">
        <w:rPr>
          <w:rFonts w:ascii="Calibri" w:eastAsia="Arial Unicode MS" w:hAnsi="Calibri" w:cs="Arial"/>
          <w:sz w:val="24"/>
          <w:lang w:val="en-US" w:eastAsia="en-US"/>
        </w:rPr>
        <w:t xml:space="preserve"> icon at the top of the </w:t>
      </w:r>
      <w:r w:rsidRPr="003F6B3B">
        <w:rPr>
          <w:rFonts w:ascii="Calibri" w:hAnsi="Calibri" w:cs="Arial"/>
          <w:i/>
          <w:sz w:val="24"/>
        </w:rPr>
        <w:t>SFT: Forecast by Employee</w:t>
      </w:r>
      <w:r w:rsidRPr="003F6B3B">
        <w:rPr>
          <w:rFonts w:ascii="Calibri" w:hAnsi="Calibri" w:cs="Arial"/>
          <w:sz w:val="24"/>
        </w:rPr>
        <w:t xml:space="preserve"> screen.</w:t>
      </w:r>
    </w:p>
    <w:p w14:paraId="47B47A14" w14:textId="77777777" w:rsidR="00DB7CE5" w:rsidRPr="003F6B3B" w:rsidRDefault="00DB7CE5" w:rsidP="00DB7CE5">
      <w:pPr>
        <w:spacing w:after="200" w:line="276" w:lineRule="auto"/>
        <w:ind w:left="720"/>
        <w:contextualSpacing/>
        <w:rPr>
          <w:rFonts w:ascii="Calibri" w:eastAsia="Arial Unicode MS" w:hAnsi="Calibri" w:cs="Arial"/>
          <w:lang w:val="en-US"/>
        </w:rPr>
      </w:pPr>
      <w:r w:rsidRPr="003F6B3B">
        <w:rPr>
          <w:noProof/>
          <w:lang w:eastAsia="en-CA"/>
        </w:rPr>
        <w:drawing>
          <wp:inline distT="0" distB="0" distL="0" distR="0" wp14:anchorId="0BF38A78" wp14:editId="732AA89B">
            <wp:extent cx="5859782" cy="92964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4">
                      <a:extLst>
                        <a:ext uri="{28A0092B-C50C-407E-A947-70E740481C1C}">
                          <a14:useLocalDpi xmlns:a14="http://schemas.microsoft.com/office/drawing/2010/main" val="0"/>
                        </a:ext>
                      </a:extLst>
                    </a:blip>
                    <a:stretch>
                      <a:fillRect/>
                    </a:stretch>
                  </pic:blipFill>
                  <pic:spPr>
                    <a:xfrm>
                      <a:off x="0" y="0"/>
                      <a:ext cx="5859782" cy="929640"/>
                    </a:xfrm>
                    <a:prstGeom prst="rect">
                      <a:avLst/>
                    </a:prstGeom>
                  </pic:spPr>
                </pic:pic>
              </a:graphicData>
            </a:graphic>
          </wp:inline>
        </w:drawing>
      </w:r>
    </w:p>
    <w:p w14:paraId="71BC1C44" w14:textId="77777777" w:rsidR="00DB7CE5" w:rsidRPr="003F6B3B" w:rsidRDefault="00DB7CE5" w:rsidP="00DB7CE5">
      <w:pPr>
        <w:pStyle w:val="ListParagraph"/>
        <w:numPr>
          <w:ilvl w:val="0"/>
          <w:numId w:val="162"/>
        </w:numPr>
        <w:contextualSpacing/>
        <w:rPr>
          <w:rFonts w:ascii="Calibri" w:hAnsi="Calibri" w:cs="Arial"/>
          <w:sz w:val="24"/>
        </w:rPr>
      </w:pPr>
      <w:r w:rsidRPr="003F6B3B">
        <w:rPr>
          <w:rFonts w:ascii="Calibri" w:hAnsi="Calibri" w:cs="Arial"/>
          <w:sz w:val="24"/>
        </w:rPr>
        <w:t xml:space="preserve">In the View Forecast Adjustment pop-up, activate the </w:t>
      </w:r>
      <w:r w:rsidRPr="003F6B3B">
        <w:rPr>
          <w:rFonts w:ascii="Calibri" w:hAnsi="Calibri" w:cs="Arial"/>
          <w:b/>
          <w:sz w:val="24"/>
        </w:rPr>
        <w:t>Change</w:t>
      </w:r>
      <w:r w:rsidRPr="003F6B3B">
        <w:rPr>
          <w:rFonts w:ascii="Calibri" w:hAnsi="Calibri" w:cs="Arial"/>
          <w:sz w:val="24"/>
        </w:rPr>
        <w:t xml:space="preserve"> mode. </w:t>
      </w:r>
    </w:p>
    <w:p w14:paraId="58955616" w14:textId="77777777" w:rsidR="00DB7CE5" w:rsidRPr="003F6B3B" w:rsidRDefault="00DB7CE5" w:rsidP="00DB7CE5">
      <w:pPr>
        <w:pStyle w:val="ListParagraph"/>
        <w:numPr>
          <w:ilvl w:val="0"/>
          <w:numId w:val="162"/>
        </w:numPr>
        <w:contextualSpacing/>
        <w:rPr>
          <w:rFonts w:ascii="Calibri" w:hAnsi="Calibri" w:cs="Arial"/>
          <w:sz w:val="24"/>
        </w:rPr>
      </w:pPr>
      <w:r w:rsidRPr="003F6B3B">
        <w:rPr>
          <w:rFonts w:ascii="Calibri" w:hAnsi="Calibri" w:cs="Arial"/>
          <w:sz w:val="24"/>
        </w:rPr>
        <w:t xml:space="preserve">In the </w:t>
      </w:r>
      <w:r w:rsidRPr="003F6B3B">
        <w:rPr>
          <w:rFonts w:ascii="Calibri" w:hAnsi="Calibri" w:cs="Arial"/>
          <w:b/>
          <w:sz w:val="24"/>
        </w:rPr>
        <w:t>Adjustment Amount</w:t>
      </w:r>
      <w:r w:rsidRPr="003F6B3B">
        <w:rPr>
          <w:rFonts w:ascii="Calibri" w:hAnsi="Calibri" w:cs="Arial"/>
          <w:sz w:val="24"/>
        </w:rPr>
        <w:t xml:space="preserve"> field, against the appropriate event record and forecasts group, indicate the value of the Forecast Adjustment. </w:t>
      </w:r>
    </w:p>
    <w:p w14:paraId="74146DB8" w14:textId="77777777" w:rsidR="00DB7CE5" w:rsidRPr="003F6B3B" w:rsidRDefault="00DB7CE5" w:rsidP="00DB7CE5">
      <w:pPr>
        <w:pStyle w:val="ListParagraph"/>
        <w:numPr>
          <w:ilvl w:val="0"/>
          <w:numId w:val="162"/>
        </w:numPr>
        <w:contextualSpacing/>
        <w:rPr>
          <w:rFonts w:ascii="Calibri" w:hAnsi="Calibri" w:cs="Arial"/>
          <w:sz w:val="24"/>
        </w:rPr>
      </w:pPr>
      <w:r w:rsidRPr="003F6B3B">
        <w:rPr>
          <w:rFonts w:ascii="Calibri" w:hAnsi="Calibri" w:cs="Arial"/>
          <w:sz w:val="24"/>
        </w:rPr>
        <w:t>In the Effective Date field, indicate the effective date of the adjustment.</w:t>
      </w:r>
    </w:p>
    <w:p w14:paraId="4EC222FB" w14:textId="77777777" w:rsidR="00DB7CE5" w:rsidRPr="003F6B3B" w:rsidRDefault="00DB7CE5" w:rsidP="00DB7CE5">
      <w:pPr>
        <w:pStyle w:val="ListParagraph"/>
        <w:numPr>
          <w:ilvl w:val="0"/>
          <w:numId w:val="162"/>
        </w:numPr>
        <w:contextualSpacing/>
        <w:rPr>
          <w:rFonts w:ascii="Calibri" w:hAnsi="Calibri" w:cs="Arial"/>
          <w:sz w:val="24"/>
        </w:rPr>
      </w:pPr>
      <w:r w:rsidRPr="003F6B3B">
        <w:rPr>
          <w:rFonts w:ascii="Calibri" w:hAnsi="Calibri" w:cs="Arial"/>
          <w:sz w:val="24"/>
        </w:rPr>
        <w:t xml:space="preserve">In the Adjustment Comments field, add a note explaining the reason(s) for the forecasts adjustment. </w:t>
      </w:r>
    </w:p>
    <w:p w14:paraId="08C4C9D5" w14:textId="77777777" w:rsidR="00DB7CE5" w:rsidRPr="003F6B3B" w:rsidRDefault="00DB7CE5" w:rsidP="00DB7CE5">
      <w:pPr>
        <w:pStyle w:val="ListParagraph"/>
        <w:numPr>
          <w:ilvl w:val="0"/>
          <w:numId w:val="162"/>
        </w:numPr>
        <w:contextualSpacing/>
        <w:rPr>
          <w:rFonts w:ascii="Calibri" w:hAnsi="Calibri" w:cs="Arial"/>
          <w:sz w:val="24"/>
        </w:rPr>
      </w:pPr>
      <w:r w:rsidRPr="003F6B3B">
        <w:rPr>
          <w:rFonts w:ascii="Calibri" w:hAnsi="Calibri" w:cs="Arial"/>
          <w:b/>
          <w:sz w:val="24"/>
        </w:rPr>
        <w:t>Save</w:t>
      </w:r>
      <w:r w:rsidRPr="003F6B3B">
        <w:rPr>
          <w:rFonts w:ascii="Calibri" w:hAnsi="Calibri" w:cs="Arial"/>
          <w:sz w:val="24"/>
        </w:rPr>
        <w:t>.</w:t>
      </w:r>
    </w:p>
    <w:tbl>
      <w:tblPr>
        <w:tblW w:w="5088" w:type="pct"/>
        <w:tblCellSpacing w:w="0" w:type="dxa"/>
        <w:tblInd w:w="15" w:type="dxa"/>
        <w:tblCellMar>
          <w:left w:w="0" w:type="dxa"/>
          <w:right w:w="0" w:type="dxa"/>
        </w:tblCellMar>
        <w:tblLook w:val="04A0" w:firstRow="1" w:lastRow="0" w:firstColumn="1" w:lastColumn="0" w:noHBand="0" w:noVBand="1"/>
      </w:tblPr>
      <w:tblGrid>
        <w:gridCol w:w="10074"/>
      </w:tblGrid>
      <w:tr w:rsidR="00DB7CE5" w:rsidRPr="003F6B3B" w14:paraId="3DC06315" w14:textId="77777777" w:rsidTr="00DB7CE5">
        <w:trPr>
          <w:tblCellSpacing w:w="0" w:type="dxa"/>
        </w:trPr>
        <w:tc>
          <w:tcPr>
            <w:tcW w:w="0" w:type="auto"/>
            <w:vAlign w:val="center"/>
            <w:hideMark/>
          </w:tcPr>
          <w:p w14:paraId="007FB145" w14:textId="77777777" w:rsidR="00DB7CE5" w:rsidRPr="003F6B3B" w:rsidRDefault="00DB7CE5" w:rsidP="00DB7CE5">
            <w:pPr>
              <w:rPr>
                <w:rFonts w:ascii="Calibri" w:hAnsi="Calibri"/>
              </w:rPr>
            </w:pPr>
          </w:p>
        </w:tc>
      </w:tr>
    </w:tbl>
    <w:p w14:paraId="18A5ED41" w14:textId="77777777" w:rsidR="00DB7CE5" w:rsidRPr="003F6B3B" w:rsidRDefault="00DB7CE5" w:rsidP="00DB7CE5">
      <w:pPr>
        <w:pStyle w:val="P106Table"/>
        <w:rPr>
          <w:rFonts w:ascii="Calibri" w:hAnsi="Calibri"/>
          <w:b/>
          <w:sz w:val="24"/>
          <w:szCs w:val="24"/>
        </w:rPr>
      </w:pPr>
      <w:r w:rsidRPr="003F6B3B">
        <w:rPr>
          <w:rFonts w:ascii="Calibri" w:hAnsi="Calibri"/>
          <w:b/>
          <w:sz w:val="24"/>
          <w:szCs w:val="24"/>
        </w:rPr>
        <w:t>Steps to modify/delete an Employee Forecast Adjustment:</w:t>
      </w:r>
    </w:p>
    <w:p w14:paraId="308BA6A3" w14:textId="77777777" w:rsidR="00DB7CE5" w:rsidRPr="003F6B3B" w:rsidRDefault="00DB7CE5" w:rsidP="00DB7CE5">
      <w:pPr>
        <w:numPr>
          <w:ilvl w:val="0"/>
          <w:numId w:val="152"/>
        </w:numPr>
        <w:autoSpaceDE w:val="0"/>
        <w:autoSpaceDN w:val="0"/>
        <w:adjustRightInd w:val="0"/>
        <w:rPr>
          <w:rFonts w:ascii="Calibri" w:eastAsia="Calibri" w:hAnsi="Calibri" w:cs="Calibri"/>
        </w:rPr>
      </w:pPr>
      <w:r w:rsidRPr="003F6B3B">
        <w:rPr>
          <w:rFonts w:ascii="Calibri" w:eastAsia="Calibri" w:hAnsi="Calibri" w:cs="Arial"/>
        </w:rPr>
        <w:t xml:space="preserve">Select transaction code </w:t>
      </w:r>
      <w:r w:rsidRPr="003F6B3B">
        <w:rPr>
          <w:rFonts w:ascii="Calibri" w:eastAsia="Calibri" w:hAnsi="Calibri" w:cs="Arial"/>
          <w:b/>
        </w:rPr>
        <w:t>ZZSF01 – SFT: Forecast by Employee</w:t>
      </w:r>
      <w:r w:rsidRPr="003F6B3B">
        <w:rPr>
          <w:rFonts w:ascii="Calibri" w:eastAsia="Calibri" w:hAnsi="Calibri" w:cs="Arial"/>
        </w:rPr>
        <w:t>.</w:t>
      </w:r>
    </w:p>
    <w:p w14:paraId="788494C0" w14:textId="77777777" w:rsidR="00DB7CE5" w:rsidRPr="003F6B3B" w:rsidRDefault="00DB7CE5" w:rsidP="00DB7CE5">
      <w:pPr>
        <w:numPr>
          <w:ilvl w:val="0"/>
          <w:numId w:val="152"/>
        </w:numPr>
        <w:spacing w:line="276" w:lineRule="auto"/>
        <w:rPr>
          <w:rFonts w:ascii="Calibri" w:eastAsia="Arial Unicode MS" w:hAnsi="Calibri" w:cs="Arial"/>
          <w:lang w:val="en-US"/>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p>
    <w:p w14:paraId="114B8C47" w14:textId="77777777" w:rsidR="00DB7CE5" w:rsidRPr="003F6B3B" w:rsidRDefault="00DB7CE5" w:rsidP="00DB7CE5">
      <w:pPr>
        <w:numPr>
          <w:ilvl w:val="0"/>
          <w:numId w:val="152"/>
        </w:numPr>
        <w:spacing w:line="276" w:lineRule="auto"/>
        <w:rPr>
          <w:rFonts w:ascii="Calibri" w:eastAsia="Arial Unicode MS" w:hAnsi="Calibri" w:cs="Arial"/>
          <w:lang w:val="en-US"/>
        </w:rPr>
      </w:pPr>
      <w:r w:rsidRPr="003F6B3B">
        <w:rPr>
          <w:rFonts w:ascii="Calibri" w:eastAsia="Arial Unicode MS" w:hAnsi="Calibri" w:cs="Arial"/>
          <w:lang w:val="en-US"/>
        </w:rPr>
        <w:t xml:space="preserve">Click the </w:t>
      </w:r>
      <w:r w:rsidRPr="003F6B3B">
        <w:rPr>
          <w:rFonts w:ascii="Calibri" w:eastAsia="Arial Unicode MS" w:hAnsi="Calibri" w:cs="Arial"/>
          <w:b/>
          <w:lang w:val="en-US"/>
        </w:rPr>
        <w:t>Forecasts Adjustment</w:t>
      </w:r>
      <w:r w:rsidRPr="003F6B3B">
        <w:rPr>
          <w:rFonts w:ascii="Calibri" w:eastAsia="Arial Unicode MS" w:hAnsi="Calibri" w:cs="Arial"/>
          <w:lang w:val="en-US"/>
        </w:rPr>
        <w:t xml:space="preserve"> icon at the top of the </w:t>
      </w:r>
      <w:r w:rsidRPr="003F6B3B">
        <w:rPr>
          <w:rFonts w:ascii="Calibri" w:hAnsi="Calibri" w:cs="Arial"/>
          <w:i/>
        </w:rPr>
        <w:t>SFT: Forecast by Employee</w:t>
      </w:r>
      <w:r w:rsidRPr="003F6B3B">
        <w:rPr>
          <w:rFonts w:ascii="Calibri" w:hAnsi="Calibri" w:cs="Arial"/>
        </w:rPr>
        <w:t xml:space="preserve"> screen.</w:t>
      </w:r>
    </w:p>
    <w:p w14:paraId="1A514375" w14:textId="77777777" w:rsidR="00DB7CE5" w:rsidRPr="003F6B3B" w:rsidRDefault="00DB7CE5" w:rsidP="00DB7CE5">
      <w:pPr>
        <w:pStyle w:val="ListParagraph"/>
        <w:numPr>
          <w:ilvl w:val="0"/>
          <w:numId w:val="152"/>
        </w:numPr>
        <w:contextualSpacing/>
        <w:rPr>
          <w:rFonts w:ascii="Calibri" w:hAnsi="Calibri" w:cs="Arial"/>
          <w:sz w:val="24"/>
        </w:rPr>
      </w:pPr>
      <w:r w:rsidRPr="003F6B3B">
        <w:rPr>
          <w:rFonts w:ascii="Calibri" w:hAnsi="Calibri" w:cs="Arial"/>
          <w:sz w:val="24"/>
        </w:rPr>
        <w:t xml:space="preserve">In the View Forecast Adjustment pop-up, activate the </w:t>
      </w:r>
      <w:r w:rsidRPr="003F6B3B">
        <w:rPr>
          <w:rFonts w:ascii="Calibri" w:hAnsi="Calibri" w:cs="Arial"/>
          <w:b/>
          <w:sz w:val="24"/>
        </w:rPr>
        <w:t>Change</w:t>
      </w:r>
      <w:r w:rsidRPr="003F6B3B">
        <w:rPr>
          <w:rFonts w:ascii="Calibri" w:hAnsi="Calibri" w:cs="Arial"/>
          <w:sz w:val="24"/>
        </w:rPr>
        <w:t xml:space="preserve"> mode. </w:t>
      </w:r>
    </w:p>
    <w:p w14:paraId="3A9593CE" w14:textId="77777777" w:rsidR="00DB7CE5" w:rsidRPr="003F6B3B" w:rsidRDefault="00DB7CE5" w:rsidP="00DB7CE5">
      <w:pPr>
        <w:pStyle w:val="ListParagraph"/>
        <w:numPr>
          <w:ilvl w:val="0"/>
          <w:numId w:val="152"/>
        </w:numPr>
        <w:contextualSpacing/>
        <w:rPr>
          <w:rFonts w:ascii="Calibri" w:hAnsi="Calibri" w:cs="Arial"/>
          <w:b/>
          <w:sz w:val="24"/>
        </w:rPr>
      </w:pPr>
      <w:r w:rsidRPr="003F6B3B">
        <w:rPr>
          <w:rFonts w:ascii="Calibri" w:hAnsi="Calibri" w:cs="Arial"/>
          <w:b/>
          <w:sz w:val="24"/>
        </w:rPr>
        <w:lastRenderedPageBreak/>
        <w:t>Modify or erase</w:t>
      </w:r>
      <w:r w:rsidRPr="003F6B3B">
        <w:rPr>
          <w:rFonts w:ascii="Calibri" w:hAnsi="Calibri" w:cs="Arial"/>
          <w:sz w:val="24"/>
        </w:rPr>
        <w:t xml:space="preserve"> the information related to</w:t>
      </w:r>
      <w:r w:rsidRPr="003F6B3B">
        <w:rPr>
          <w:rFonts w:ascii="Calibri" w:hAnsi="Calibri" w:cs="Arial"/>
          <w:b/>
          <w:sz w:val="24"/>
        </w:rPr>
        <w:t xml:space="preserve"> </w:t>
      </w:r>
      <w:r w:rsidRPr="003F6B3B">
        <w:rPr>
          <w:rFonts w:ascii="Calibri" w:hAnsi="Calibri" w:cs="Arial"/>
          <w:sz w:val="24"/>
        </w:rPr>
        <w:t xml:space="preserve">the appropriated fields of the screen, whether the Adjustment Amount, Effective Date or Adjustment Comments. </w:t>
      </w:r>
    </w:p>
    <w:p w14:paraId="17541770" w14:textId="77777777" w:rsidR="00DB7CE5" w:rsidRPr="003F6B3B" w:rsidRDefault="00DB7CE5" w:rsidP="00DB7CE5">
      <w:pPr>
        <w:pStyle w:val="ListParagraph"/>
        <w:numPr>
          <w:ilvl w:val="0"/>
          <w:numId w:val="152"/>
        </w:numPr>
        <w:contextualSpacing/>
        <w:rPr>
          <w:rFonts w:ascii="Calibri" w:hAnsi="Calibri" w:cs="Arial"/>
          <w:b/>
          <w:sz w:val="24"/>
        </w:rPr>
      </w:pPr>
      <w:r w:rsidRPr="003F6B3B">
        <w:rPr>
          <w:rFonts w:ascii="Calibri" w:hAnsi="Calibri" w:cs="Arial"/>
          <w:b/>
          <w:sz w:val="24"/>
        </w:rPr>
        <w:t>Save.</w:t>
      </w:r>
    </w:p>
    <w:p w14:paraId="1013CFC0" w14:textId="77777777" w:rsidR="00DB7CE5" w:rsidRPr="003F6B3B" w:rsidRDefault="00DB7CE5" w:rsidP="00DB7CE5">
      <w:pPr>
        <w:pStyle w:val="Heading1"/>
      </w:pPr>
      <w:bookmarkStart w:id="203" w:name="_Toc417991003"/>
      <w:bookmarkStart w:id="204" w:name="_Toc449446050"/>
      <w:bookmarkStart w:id="205" w:name="_Toc84509326"/>
      <w:bookmarkEnd w:id="182"/>
      <w:bookmarkEnd w:id="183"/>
      <w:r w:rsidRPr="003F6B3B">
        <w:t>Salary Expenditures Adjustments</w:t>
      </w:r>
      <w:bookmarkEnd w:id="203"/>
      <w:bookmarkEnd w:id="204"/>
      <w:bookmarkEnd w:id="205"/>
    </w:p>
    <w:p w14:paraId="6315A4BB" w14:textId="77777777" w:rsidR="00DB7CE5" w:rsidRPr="003F6B3B" w:rsidRDefault="00DB7CE5" w:rsidP="003F6B3B">
      <w:pPr>
        <w:pStyle w:val="Heading2"/>
      </w:pPr>
      <w:bookmarkStart w:id="206" w:name="_Toc449446051"/>
      <w:bookmarkStart w:id="207" w:name="_Toc84509327"/>
      <w:r w:rsidRPr="003F6B3B">
        <w:t>Partial Salary Adjustment – ZZSM40</w:t>
      </w:r>
      <w:bookmarkEnd w:id="206"/>
      <w:bookmarkEnd w:id="207"/>
    </w:p>
    <w:p w14:paraId="505D8BAD" w14:textId="77777777" w:rsidR="00DB7CE5" w:rsidRPr="003F6B3B" w:rsidRDefault="00DB7CE5" w:rsidP="003F6B3B">
      <w:pPr>
        <w:spacing w:before="120" w:after="120"/>
        <w:rPr>
          <w:rFonts w:ascii="Calibri" w:hAnsi="Calibri" w:cs="Arial"/>
        </w:rPr>
      </w:pPr>
      <w:r w:rsidRPr="003F6B3B">
        <w:rPr>
          <w:rFonts w:ascii="Calibri" w:hAnsi="Calibri" w:cs="Arial"/>
        </w:rPr>
        <w:t>A ZZSM40 – Partial Salary Adjustment should be performed when, for a single PRI, partial expenditures amount for a specific pay (from Phoenix system) have to be realigned to a different financial coding. Document type created for this type of adjustment is SF.</w:t>
      </w:r>
    </w:p>
    <w:p w14:paraId="16259476" w14:textId="77777777" w:rsidR="00DB7CE5" w:rsidRPr="003F6B3B" w:rsidRDefault="00DB7CE5" w:rsidP="003F6B3B">
      <w:pPr>
        <w:spacing w:before="120" w:after="120"/>
        <w:rPr>
          <w:rStyle w:val="Hyperlink"/>
          <w:rFonts w:ascii="Calibri" w:hAnsi="Calibri"/>
        </w:rPr>
      </w:pPr>
      <w:r w:rsidRPr="003F6B3B">
        <w:rPr>
          <w:rFonts w:ascii="Calibri" w:hAnsi="Calibri" w:cs="Arial"/>
        </w:rPr>
        <w:t xml:space="preserve">The procedure on how to perform the above salary adjustment can be found at the following link: </w:t>
      </w:r>
      <w:r w:rsidRPr="003F6B3B">
        <w:rPr>
          <w:rFonts w:ascii="Calibri" w:hAnsi="Calibri" w:cs="Arial"/>
        </w:rPr>
        <w:fldChar w:fldCharType="begin"/>
      </w:r>
      <w:r w:rsidRPr="003F6B3B">
        <w:rPr>
          <w:rFonts w:ascii="Calibri" w:hAnsi="Calibri" w:cs="Arial"/>
        </w:rPr>
        <w:instrText xml:space="preserve"> HYPERLINK "http://nspkipws.service.gc.ca/gm/folder-1.11.3524?mode=EU&amp;originalContext=1.11.199336%20" </w:instrText>
      </w:r>
      <w:r w:rsidRPr="003F6B3B">
        <w:rPr>
          <w:rFonts w:ascii="Calibri" w:hAnsi="Calibri" w:cs="Arial"/>
        </w:rPr>
        <w:fldChar w:fldCharType="separate"/>
      </w:r>
      <w:r w:rsidRPr="003F6B3B">
        <w:rPr>
          <w:rStyle w:val="Hyperlink"/>
          <w:rFonts w:ascii="Calibri" w:hAnsi="Calibri"/>
        </w:rPr>
        <w:t xml:space="preserve">http://nspkipws.service.gc.ca/gm/folder-1.11.3524?mode=EU&amp;originalContext=1.11.199336 </w:t>
      </w:r>
    </w:p>
    <w:p w14:paraId="3ABD1F27" w14:textId="77777777" w:rsidR="00DB7CE5" w:rsidRPr="003F6B3B" w:rsidRDefault="00DB7CE5" w:rsidP="003F6B3B">
      <w:pPr>
        <w:pStyle w:val="Heading2"/>
      </w:pPr>
      <w:r w:rsidRPr="003F6B3B">
        <w:rPr>
          <w:b/>
          <w:bCs/>
        </w:rPr>
        <w:fldChar w:fldCharType="end"/>
      </w:r>
      <w:bookmarkStart w:id="208" w:name="_Toc449446052"/>
      <w:bookmarkStart w:id="209" w:name="_Toc84509328"/>
      <w:r w:rsidRPr="003F6B3B">
        <w:t>Full Salary Adjustment – ZZSM41</w:t>
      </w:r>
      <w:bookmarkEnd w:id="208"/>
      <w:bookmarkEnd w:id="209"/>
    </w:p>
    <w:p w14:paraId="0460DC0F" w14:textId="77777777" w:rsidR="00DB7CE5" w:rsidRPr="003F6B3B" w:rsidRDefault="00DB7CE5" w:rsidP="003F6B3B">
      <w:pPr>
        <w:spacing w:before="120" w:after="120"/>
        <w:rPr>
          <w:rFonts w:ascii="Calibri" w:hAnsi="Calibri" w:cs="Arial"/>
        </w:rPr>
      </w:pPr>
      <w:r w:rsidRPr="003F6B3B">
        <w:rPr>
          <w:rFonts w:ascii="Calibri" w:hAnsi="Calibri" w:cs="Arial"/>
        </w:rPr>
        <w:t>A ZZSM41 – Full Salary Adjustment should be performed when, for a single PRI, full expenditures amount for one or several specific pay (from Phoenix system) have to be realigned to a different financial coding. Document type created for this type of adjustment is SF.</w:t>
      </w:r>
    </w:p>
    <w:p w14:paraId="3FBDA7DB" w14:textId="77777777" w:rsidR="00DB7CE5" w:rsidRPr="003F6B3B" w:rsidRDefault="00DB7CE5" w:rsidP="003F6B3B">
      <w:pPr>
        <w:spacing w:before="120" w:after="120"/>
        <w:rPr>
          <w:rFonts w:ascii="Calibri" w:hAnsi="Calibri" w:cs="Arial"/>
        </w:rPr>
      </w:pPr>
      <w:r w:rsidRPr="003F6B3B">
        <w:rPr>
          <w:rFonts w:ascii="Calibri" w:hAnsi="Calibri" w:cs="Arial"/>
        </w:rPr>
        <w:t xml:space="preserve">The procedure on how to perform the above salary adjustment can be found at the following link: </w:t>
      </w:r>
      <w:hyperlink r:id="rId75" w:history="1">
        <w:r w:rsidRPr="003F6B3B">
          <w:rPr>
            <w:rStyle w:val="Hyperlink"/>
            <w:rFonts w:ascii="Calibri" w:hAnsi="Calibri"/>
          </w:rPr>
          <w:t>http://nspkipws.service.gc.ca/gm/folder-1.11.197115?mode=EU&amp;originalContext=1.11.199336</w:t>
        </w:r>
      </w:hyperlink>
    </w:p>
    <w:p w14:paraId="69DD411E" w14:textId="77777777" w:rsidR="00DB7CE5" w:rsidRPr="003F6B3B" w:rsidRDefault="00DB7CE5" w:rsidP="003F6B3B">
      <w:pPr>
        <w:pStyle w:val="Heading2"/>
      </w:pPr>
      <w:bookmarkStart w:id="210" w:name="_Toc449446053"/>
      <w:bookmarkStart w:id="211" w:name="_Toc84509329"/>
      <w:r w:rsidRPr="003F6B3B">
        <w:t>Reverse Salary Adjustment – ZZSM50</w:t>
      </w:r>
      <w:bookmarkEnd w:id="210"/>
      <w:bookmarkEnd w:id="211"/>
    </w:p>
    <w:p w14:paraId="6817FD74" w14:textId="77777777" w:rsidR="00DB7CE5" w:rsidRPr="003F6B3B" w:rsidRDefault="00DB7CE5" w:rsidP="00DB7CE5">
      <w:pPr>
        <w:rPr>
          <w:rFonts w:ascii="Calibri" w:hAnsi="Calibri" w:cs="Arial"/>
        </w:rPr>
      </w:pPr>
      <w:r w:rsidRPr="003F6B3B">
        <w:rPr>
          <w:rFonts w:ascii="Calibri" w:hAnsi="Calibri" w:cs="Arial"/>
        </w:rPr>
        <w:t>A ZZSM50 – Reverse Salary Adjustment should be perform when the reversal of a salary JV adjustment ZZSM40 or ZZSM41 has to be done.</w:t>
      </w:r>
    </w:p>
    <w:p w14:paraId="7B633802" w14:textId="77777777" w:rsidR="00DB7CE5" w:rsidRPr="003F6B3B" w:rsidRDefault="00DB7CE5" w:rsidP="00DB7CE5">
      <w:pPr>
        <w:rPr>
          <w:rFonts w:ascii="Calibri" w:hAnsi="Calibri" w:cs="Arial"/>
        </w:rPr>
      </w:pPr>
    </w:p>
    <w:p w14:paraId="2868A202" w14:textId="77777777" w:rsidR="00DB7CE5" w:rsidRPr="003F6B3B" w:rsidRDefault="00DB7CE5" w:rsidP="00DB7CE5">
      <w:pPr>
        <w:rPr>
          <w:rFonts w:ascii="Calibri" w:hAnsi="Calibri" w:cs="Arial"/>
        </w:rPr>
      </w:pPr>
      <w:r w:rsidRPr="003F6B3B">
        <w:rPr>
          <w:rFonts w:ascii="Calibri" w:hAnsi="Calibri" w:cs="Arial"/>
        </w:rPr>
        <w:t xml:space="preserve">The procedure on how to perform the above salary adjustment reversal can be found at the following link:  </w:t>
      </w:r>
      <w:hyperlink r:id="rId76" w:history="1">
        <w:r w:rsidRPr="003F6B3B">
          <w:rPr>
            <w:rStyle w:val="Hyperlink"/>
            <w:rFonts w:ascii="Calibri" w:hAnsi="Calibri"/>
          </w:rPr>
          <w:t>http://nspkipws.service.gc.ca/gm/folder-1.11.3528?mode=EU&amp;originalContext=1.11.199336</w:t>
        </w:r>
      </w:hyperlink>
    </w:p>
    <w:p w14:paraId="3899A002" w14:textId="77777777" w:rsidR="00DB7CE5" w:rsidRPr="003F6B3B" w:rsidRDefault="00DB7CE5" w:rsidP="003F6B3B">
      <w:pPr>
        <w:pStyle w:val="Heading2"/>
      </w:pPr>
      <w:bookmarkStart w:id="212" w:name="_Toc449446054"/>
      <w:bookmarkStart w:id="213" w:name="_Toc84509330"/>
      <w:r w:rsidRPr="003F6B3B">
        <w:t>Cross Branch or Cross Authority JVs</w:t>
      </w:r>
      <w:bookmarkEnd w:id="212"/>
      <w:bookmarkEnd w:id="213"/>
    </w:p>
    <w:p w14:paraId="789C2C56" w14:textId="77777777" w:rsidR="00DB7CE5" w:rsidRPr="003F6B3B" w:rsidRDefault="00DB7CE5" w:rsidP="003F6B3B">
      <w:pPr>
        <w:spacing w:before="120" w:after="120"/>
        <w:rPr>
          <w:rFonts w:ascii="Calibri" w:hAnsi="Calibri" w:cs="Arial"/>
        </w:rPr>
      </w:pPr>
      <w:r w:rsidRPr="003F6B3B">
        <w:rPr>
          <w:rFonts w:ascii="Calibri" w:hAnsi="Calibri" w:cs="Arial"/>
        </w:rPr>
        <w:t xml:space="preserve">A Cross Branch or Cross Authority JV has to be performed when an adjustment of salary expenditures has to be done either within different branches or different authorities. A specific template has to be completed in order for Accounting Operations to process it via the iService Catalogue. </w:t>
      </w:r>
    </w:p>
    <w:p w14:paraId="1F8B3BFE" w14:textId="77777777" w:rsidR="00DB7CE5" w:rsidRPr="003F6B3B" w:rsidRDefault="00DB7CE5" w:rsidP="003F6B3B">
      <w:pPr>
        <w:spacing w:before="120" w:after="120"/>
        <w:rPr>
          <w:rFonts w:ascii="Calibri" w:hAnsi="Calibri" w:cs="Arial"/>
        </w:rPr>
      </w:pPr>
      <w:r w:rsidRPr="003F6B3B">
        <w:rPr>
          <w:rFonts w:ascii="Calibri" w:hAnsi="Calibri" w:cs="Arial"/>
        </w:rPr>
        <w:t>The JV template to use to perform the above salary adjustment can be found at the following link:</w:t>
      </w:r>
    </w:p>
    <w:p w14:paraId="3B893D77" w14:textId="77777777" w:rsidR="00DB7CE5" w:rsidRPr="003F6B3B" w:rsidRDefault="005004C0" w:rsidP="003F6B3B">
      <w:pPr>
        <w:spacing w:before="120" w:after="120"/>
        <w:rPr>
          <w:rFonts w:ascii="Calibri" w:hAnsi="Calibri" w:cs="Arial"/>
        </w:rPr>
      </w:pPr>
      <w:hyperlink r:id="rId77" w:history="1">
        <w:r w:rsidR="00DB7CE5" w:rsidRPr="003F6B3B">
          <w:rPr>
            <w:rStyle w:val="Hyperlink"/>
            <w:rFonts w:ascii="Calibri" w:hAnsi="Calibri"/>
          </w:rPr>
          <w:t>http://iservice.prv/eng/service_catalogues/index.shtml</w:t>
        </w:r>
      </w:hyperlink>
    </w:p>
    <w:p w14:paraId="1B07CEEE" w14:textId="77777777" w:rsidR="00DB7CE5" w:rsidRPr="003F6B3B" w:rsidRDefault="00DB7CE5" w:rsidP="003F6B3B">
      <w:pPr>
        <w:pStyle w:val="Heading2"/>
      </w:pPr>
      <w:bookmarkStart w:id="214" w:name="_Toc449446055"/>
      <w:bookmarkStart w:id="215" w:name="_Toc84509331"/>
      <w:r w:rsidRPr="003F6B3B">
        <w:t>Year-End and quarterly Mass Realignment Salary JVs</w:t>
      </w:r>
      <w:bookmarkEnd w:id="214"/>
      <w:bookmarkEnd w:id="215"/>
    </w:p>
    <w:p w14:paraId="159A4BFE" w14:textId="77777777" w:rsidR="00DB7CE5" w:rsidRPr="003F6B3B" w:rsidRDefault="00DB7CE5" w:rsidP="003F6B3B">
      <w:pPr>
        <w:spacing w:before="120" w:after="120"/>
        <w:rPr>
          <w:rFonts w:ascii="Calibri" w:hAnsi="Calibri" w:cs="Arial"/>
        </w:rPr>
      </w:pPr>
      <w:r w:rsidRPr="003F6B3B">
        <w:rPr>
          <w:rFonts w:ascii="Calibri" w:hAnsi="Calibri" w:cs="Arial"/>
        </w:rPr>
        <w:t xml:space="preserve">Quarterly Mass JVs Realignment to projects (Network / Activity) and Year-End Mass JVs Realignment by FAs can be done by using the FB50/ZKFI JV (JV uploader) utility. These types of salary adjustments can only be processed by NHQ FMAs. </w:t>
      </w:r>
    </w:p>
    <w:p w14:paraId="5A9A4B37" w14:textId="77777777" w:rsidR="00DB7CE5" w:rsidRPr="003F6B3B" w:rsidRDefault="00DB7CE5" w:rsidP="003F6B3B">
      <w:pPr>
        <w:spacing w:before="120" w:after="120"/>
        <w:rPr>
          <w:rFonts w:ascii="Calibri" w:hAnsi="Calibri" w:cs="Arial"/>
        </w:rPr>
        <w:sectPr w:rsidR="00DB7CE5" w:rsidRPr="003F6B3B" w:rsidSect="00FF0095">
          <w:headerReference w:type="default" r:id="rId78"/>
          <w:footerReference w:type="even" r:id="rId79"/>
          <w:footerReference w:type="default" r:id="rId80"/>
          <w:headerReference w:type="first" r:id="rId81"/>
          <w:footerReference w:type="first" r:id="rId82"/>
          <w:pgSz w:w="12240" w:h="15840"/>
          <w:pgMar w:top="1800" w:right="900" w:bottom="1440" w:left="1440" w:header="720" w:footer="720" w:gutter="0"/>
          <w:cols w:space="720"/>
          <w:titlePg/>
          <w:docGrid w:linePitch="360"/>
        </w:sectPr>
      </w:pPr>
      <w:r w:rsidRPr="003F6B3B">
        <w:rPr>
          <w:rFonts w:ascii="Calibri" w:hAnsi="Calibri" w:cs="Arial"/>
        </w:rPr>
        <w:t xml:space="preserve">Please contact your FMA for additional information. </w:t>
      </w:r>
      <w:bookmarkStart w:id="216" w:name="_Toc417991006"/>
      <w:bookmarkStart w:id="217" w:name="_Toc449446056"/>
    </w:p>
    <w:p w14:paraId="6C445060" w14:textId="77777777" w:rsidR="00DB7CE5" w:rsidRPr="003F6B3B" w:rsidRDefault="00DB7CE5" w:rsidP="00DB7CE5">
      <w:pPr>
        <w:rPr>
          <w:rFonts w:ascii="Calibri" w:hAnsi="Calibri" w:cs="Arial"/>
        </w:rPr>
        <w:sectPr w:rsidR="00DB7CE5" w:rsidRPr="003F6B3B" w:rsidSect="00DB7CE5">
          <w:footerReference w:type="first" r:id="rId83"/>
          <w:type w:val="continuous"/>
          <w:pgSz w:w="12240" w:h="15840"/>
          <w:pgMar w:top="1800" w:right="1800" w:bottom="1440" w:left="1440" w:header="720" w:footer="720" w:gutter="0"/>
          <w:cols w:space="720"/>
          <w:titlePg/>
          <w:docGrid w:linePitch="360"/>
        </w:sectPr>
      </w:pPr>
    </w:p>
    <w:p w14:paraId="02E93CDD" w14:textId="77777777" w:rsidR="00763C2C" w:rsidRDefault="00763C2C" w:rsidP="00FD4CB9">
      <w:pPr>
        <w:pStyle w:val="Heading1"/>
      </w:pPr>
      <w:bookmarkStart w:id="218" w:name="_Toc417991048"/>
      <w:bookmarkStart w:id="219" w:name="_Toc449446093"/>
      <w:bookmarkEnd w:id="216"/>
      <w:bookmarkEnd w:id="217"/>
    </w:p>
    <w:p w14:paraId="0F9EEB85" w14:textId="78BC7E9D" w:rsidR="00FD4CB9" w:rsidRDefault="00FD4CB9" w:rsidP="00FD4CB9">
      <w:pPr>
        <w:pStyle w:val="Heading1"/>
      </w:pPr>
      <w:bookmarkStart w:id="220" w:name="_Toc84509332"/>
      <w:r w:rsidRPr="003F6B3B">
        <w:t xml:space="preserve">APPENDIX A - </w:t>
      </w:r>
      <w:bookmarkStart w:id="221" w:name="_Forecast_Event_Locking"/>
      <w:bookmarkEnd w:id="221"/>
      <w:r w:rsidRPr="003F6B3B">
        <w:t>Forecast Event Locking Authorizations for Inter-Branch Acting; Assignments; Deployments</w:t>
      </w:r>
      <w:bookmarkEnd w:id="218"/>
      <w:bookmarkEnd w:id="219"/>
      <w:bookmarkEnd w:id="220"/>
    </w:p>
    <w:p w14:paraId="72523722" w14:textId="77777777" w:rsidR="00763C2C" w:rsidRPr="00763C2C" w:rsidRDefault="00763C2C" w:rsidP="00763C2C"/>
    <w:p w14:paraId="5EBDFE18" w14:textId="77777777" w:rsidR="00FD4CB9" w:rsidRPr="003F6B3B" w:rsidRDefault="00FD4CB9" w:rsidP="003F6B3B">
      <w:pPr>
        <w:spacing w:before="120" w:after="120"/>
        <w:rPr>
          <w:rFonts w:ascii="Calibri" w:hAnsi="Calibri" w:cs="Calibri"/>
        </w:rPr>
      </w:pPr>
      <w:r w:rsidRPr="003F6B3B">
        <w:rPr>
          <w:rFonts w:ascii="Calibri" w:hAnsi="Calibri" w:cs="Calibri"/>
        </w:rPr>
        <w:t>The sub menu bar of every event record in ZZSF01 - SFT: Forecast by Employee includes an “</w:t>
      </w:r>
      <w:r w:rsidRPr="003F6B3B">
        <w:rPr>
          <w:rFonts w:ascii="Calibri" w:hAnsi="Calibri" w:cs="Calibri"/>
          <w:b/>
          <w:bCs/>
        </w:rPr>
        <w:t>Authorization</w:t>
      </w:r>
      <w:r w:rsidRPr="003F6B3B">
        <w:rPr>
          <w:rFonts w:ascii="Calibri" w:hAnsi="Calibri" w:cs="Calibri"/>
        </w:rPr>
        <w:t xml:space="preserve">” </w:t>
      </w:r>
      <w:r w:rsidRPr="003F6B3B">
        <w:rPr>
          <w:noProof/>
          <w:lang w:eastAsia="en-CA"/>
        </w:rPr>
        <w:drawing>
          <wp:inline distT="0" distB="0" distL="0" distR="0" wp14:anchorId="4CEF8B65" wp14:editId="69173403">
            <wp:extent cx="289560" cy="1600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289560" cy="160020"/>
                    </a:xfrm>
                    <a:prstGeom prst="rect">
                      <a:avLst/>
                    </a:prstGeom>
                  </pic:spPr>
                </pic:pic>
              </a:graphicData>
            </a:graphic>
          </wp:inline>
        </w:drawing>
      </w:r>
      <w:r w:rsidRPr="003F6B3B">
        <w:rPr>
          <w:rFonts w:ascii="Calibri" w:hAnsi="Calibri" w:cs="Calibri"/>
        </w:rPr>
        <w:t xml:space="preserve"> function which enables users to access additional levels of protection for maintenance or viewing of a specific event record.</w:t>
      </w:r>
    </w:p>
    <w:p w14:paraId="0C272733" w14:textId="77777777" w:rsidR="00FD4CB9" w:rsidRPr="003F6B3B" w:rsidRDefault="00FD4CB9" w:rsidP="003F6B3B">
      <w:pPr>
        <w:spacing w:before="120" w:after="120"/>
        <w:rPr>
          <w:rFonts w:ascii="Calibri" w:eastAsia="Arial Unicode MS" w:hAnsi="Calibri" w:cs="Calibri"/>
          <w:lang w:val="en-US"/>
        </w:rPr>
      </w:pPr>
      <w:r w:rsidRPr="003F6B3B">
        <w:rPr>
          <w:rFonts w:ascii="Calibri" w:hAnsi="Calibri" w:cs="Calibri"/>
        </w:rPr>
        <w:t>All employee forecast records are protected by the PRI assignment to an Employee Group (ZZPRI_NUMBER – PRI Information</w:t>
      </w:r>
      <w:r w:rsidRPr="003F6B3B">
        <w:rPr>
          <w:rFonts w:ascii="Calibri" w:eastAsia="Arial Unicode MS" w:hAnsi="Calibri" w:cs="Calibri"/>
          <w:lang w:val="en-US"/>
        </w:rPr>
        <w:t>) that must be modified for the following situations (Staffing Actions):</w:t>
      </w:r>
    </w:p>
    <w:p w14:paraId="55179044" w14:textId="77777777" w:rsidR="00FD4CB9" w:rsidRPr="003F6B3B" w:rsidRDefault="00FD4CB9" w:rsidP="003F6B3B">
      <w:pPr>
        <w:numPr>
          <w:ilvl w:val="0"/>
          <w:numId w:val="104"/>
        </w:numPr>
        <w:spacing w:before="120" w:after="120"/>
        <w:rPr>
          <w:rFonts w:ascii="Calibri" w:hAnsi="Calibri" w:cs="Calibri"/>
        </w:rPr>
      </w:pPr>
      <w:r w:rsidRPr="003F6B3B">
        <w:rPr>
          <w:rFonts w:ascii="Calibri" w:hAnsi="Calibri" w:cs="Calibri"/>
        </w:rPr>
        <w:t>Acting while on assignment in another Branch/Region ;</w:t>
      </w:r>
    </w:p>
    <w:p w14:paraId="04065826" w14:textId="77777777" w:rsidR="00FD4CB9" w:rsidRPr="003F6B3B" w:rsidRDefault="00FD4CB9" w:rsidP="003F6B3B">
      <w:pPr>
        <w:numPr>
          <w:ilvl w:val="0"/>
          <w:numId w:val="104"/>
        </w:numPr>
        <w:spacing w:before="120" w:after="120"/>
        <w:rPr>
          <w:rFonts w:ascii="Calibri" w:hAnsi="Calibri" w:cs="Calibri"/>
        </w:rPr>
      </w:pPr>
      <w:r w:rsidRPr="003F6B3B">
        <w:rPr>
          <w:rFonts w:ascii="Calibri" w:hAnsi="Calibri" w:cs="Calibri"/>
        </w:rPr>
        <w:t xml:space="preserve">Assignment to another Branch/ Region; </w:t>
      </w:r>
    </w:p>
    <w:p w14:paraId="02705C4F" w14:textId="77777777" w:rsidR="00FD4CB9" w:rsidRPr="003F6B3B" w:rsidRDefault="00FD4CB9" w:rsidP="003F6B3B">
      <w:pPr>
        <w:numPr>
          <w:ilvl w:val="0"/>
          <w:numId w:val="104"/>
        </w:numPr>
        <w:spacing w:before="120" w:after="120"/>
        <w:rPr>
          <w:rFonts w:ascii="Calibri" w:hAnsi="Calibri" w:cs="Calibri"/>
        </w:rPr>
      </w:pPr>
      <w:r w:rsidRPr="003F6B3B">
        <w:rPr>
          <w:rFonts w:ascii="Calibri" w:hAnsi="Calibri" w:cs="Calibri"/>
        </w:rPr>
        <w:t>Deployment (internal) to another Branch / Region;</w:t>
      </w:r>
    </w:p>
    <w:p w14:paraId="2B920683" w14:textId="77777777" w:rsidR="00FD4CB9" w:rsidRPr="003F6B3B" w:rsidRDefault="00FD4CB9" w:rsidP="003F6B3B">
      <w:pPr>
        <w:numPr>
          <w:ilvl w:val="0"/>
          <w:numId w:val="104"/>
        </w:numPr>
        <w:spacing w:before="120" w:after="120"/>
        <w:rPr>
          <w:rFonts w:ascii="Calibri" w:hAnsi="Calibri" w:cs="Calibri"/>
        </w:rPr>
      </w:pPr>
      <w:r w:rsidRPr="003F6B3B">
        <w:rPr>
          <w:rFonts w:ascii="Calibri" w:hAnsi="Calibri" w:cs="Calibri"/>
        </w:rPr>
        <w:t>Promotion or Reclassification to a new position in another Branch/Region.</w:t>
      </w:r>
    </w:p>
    <w:p w14:paraId="42B75260" w14:textId="77777777" w:rsidR="00FD4CB9" w:rsidRPr="003F6B3B" w:rsidRDefault="00FD4CB9" w:rsidP="003F6B3B">
      <w:pPr>
        <w:spacing w:before="120" w:after="120"/>
        <w:rPr>
          <w:rFonts w:ascii="Calibri" w:hAnsi="Calibri" w:cs="Calibri"/>
          <w:b/>
        </w:rPr>
      </w:pPr>
      <w:r w:rsidRPr="003F6B3B">
        <w:rPr>
          <w:rFonts w:ascii="Calibri" w:hAnsi="Calibri" w:cs="Calibri"/>
          <w:b/>
        </w:rPr>
        <w:t xml:space="preserve">Steps to modify the Authorization settings of an event record: </w:t>
      </w:r>
    </w:p>
    <w:p w14:paraId="0DDFF6FC" w14:textId="77777777" w:rsidR="00FD4CB9" w:rsidRPr="003F6B3B" w:rsidRDefault="00FD4CB9" w:rsidP="003F6B3B">
      <w:pPr>
        <w:numPr>
          <w:ilvl w:val="0"/>
          <w:numId w:val="105"/>
        </w:numPr>
        <w:spacing w:before="120" w:after="120"/>
        <w:ind w:left="714" w:hanging="357"/>
        <w:rPr>
          <w:rFonts w:ascii="Calibri" w:hAnsi="Calibri" w:cs="Calibri"/>
        </w:rPr>
      </w:pPr>
      <w:r w:rsidRPr="003F6B3B">
        <w:rPr>
          <w:rFonts w:ascii="Calibri" w:hAnsi="Calibri" w:cs="Calibri"/>
        </w:rPr>
        <w:t>Select the event record</w:t>
      </w:r>
      <w:r w:rsidRPr="003F6B3B">
        <w:rPr>
          <w:rFonts w:ascii="Calibri" w:hAnsi="Calibri" w:cs="Calibri"/>
          <w:vertAlign w:val="superscript"/>
        </w:rPr>
        <w:footnoteReference w:id="4"/>
      </w:r>
      <w:r w:rsidRPr="003F6B3B">
        <w:rPr>
          <w:rFonts w:ascii="Calibri" w:hAnsi="Calibri" w:cs="Calibri"/>
        </w:rPr>
        <w:t xml:space="preserve"> for which the Authorization settings must be modified. Select </w:t>
      </w:r>
      <w:r w:rsidRPr="003F6B3B">
        <w:rPr>
          <w:rFonts w:ascii="Calibri" w:hAnsi="Calibri" w:cs="Calibri"/>
          <w:b/>
        </w:rPr>
        <w:t>Change</w:t>
      </w:r>
      <w:r w:rsidRPr="003F6B3B">
        <w:rPr>
          <w:rFonts w:ascii="Calibri" w:hAnsi="Calibri" w:cs="Calibri"/>
        </w:rPr>
        <w:t>.</w:t>
      </w:r>
      <w:r w:rsidRPr="003F6B3B">
        <w:rPr>
          <w:rFonts w:ascii="Calibri" w:hAnsi="Calibri"/>
          <w:noProof/>
        </w:rPr>
        <w:t xml:space="preserve"> </w:t>
      </w:r>
    </w:p>
    <w:p w14:paraId="6412C74F" w14:textId="77777777" w:rsidR="00FD4CB9" w:rsidRPr="003F6B3B" w:rsidRDefault="00FD4CB9" w:rsidP="003F6B3B">
      <w:pPr>
        <w:numPr>
          <w:ilvl w:val="0"/>
          <w:numId w:val="105"/>
        </w:numPr>
        <w:spacing w:before="120" w:after="120"/>
        <w:ind w:left="714" w:hanging="357"/>
        <w:rPr>
          <w:rFonts w:ascii="Calibri" w:hAnsi="Calibri" w:cs="Calibri"/>
        </w:rPr>
      </w:pPr>
      <w:r w:rsidRPr="003F6B3B">
        <w:rPr>
          <w:rFonts w:ascii="Calibri" w:hAnsi="Calibri" w:cs="Calibri"/>
        </w:rPr>
        <w:t xml:space="preserve">Select </w:t>
      </w:r>
      <w:r w:rsidRPr="003F6B3B">
        <w:rPr>
          <w:rFonts w:ascii="Calibri" w:hAnsi="Calibri" w:cs="Calibri"/>
          <w:b/>
          <w:bCs/>
        </w:rPr>
        <w:t>Authorization</w:t>
      </w:r>
      <w:r w:rsidRPr="003F6B3B">
        <w:rPr>
          <w:rFonts w:ascii="Calibri" w:hAnsi="Calibri" w:cs="Calibri"/>
        </w:rPr>
        <w:t xml:space="preserve">.  </w:t>
      </w:r>
      <w:r w:rsidRPr="003F6B3B">
        <w:rPr>
          <w:rFonts w:ascii="Calibri" w:hAnsi="Calibri"/>
          <w:noProof/>
        </w:rPr>
        <w:t xml:space="preserve"> </w:t>
      </w:r>
      <w:r w:rsidRPr="003F6B3B">
        <w:rPr>
          <w:noProof/>
          <w:lang w:eastAsia="en-CA"/>
        </w:rPr>
        <w:drawing>
          <wp:inline distT="0" distB="0" distL="0" distR="0" wp14:anchorId="115B8E1C" wp14:editId="3525A044">
            <wp:extent cx="304800" cy="21336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5">
                      <a:extLst>
                        <a:ext uri="{28A0092B-C50C-407E-A947-70E740481C1C}">
                          <a14:useLocalDpi xmlns:a14="http://schemas.microsoft.com/office/drawing/2010/main" val="0"/>
                        </a:ext>
                      </a:extLst>
                    </a:blip>
                    <a:stretch>
                      <a:fillRect/>
                    </a:stretch>
                  </pic:blipFill>
                  <pic:spPr>
                    <a:xfrm>
                      <a:off x="0" y="0"/>
                      <a:ext cx="304800" cy="213360"/>
                    </a:xfrm>
                    <a:prstGeom prst="rect">
                      <a:avLst/>
                    </a:prstGeom>
                  </pic:spPr>
                </pic:pic>
              </a:graphicData>
            </a:graphic>
          </wp:inline>
        </w:drawing>
      </w:r>
    </w:p>
    <w:p w14:paraId="3F751085" w14:textId="6681034D" w:rsidR="00FD4CB9" w:rsidRPr="003F6B3B" w:rsidRDefault="00FD4CB9" w:rsidP="00FD4CB9">
      <w:pPr>
        <w:spacing w:before="120" w:after="120"/>
        <w:ind w:left="720"/>
        <w:contextualSpacing/>
        <w:rPr>
          <w:rFonts w:ascii="Calibri" w:hAnsi="Calibri" w:cs="Calibri"/>
        </w:rPr>
      </w:pPr>
      <w:r w:rsidRPr="003F6B3B">
        <w:rPr>
          <w:noProof/>
          <w:lang w:eastAsia="en-CA"/>
        </w:rPr>
        <w:drawing>
          <wp:anchor distT="0" distB="0" distL="114300" distR="114300" simplePos="0" relativeHeight="251661312" behindDoc="1" locked="0" layoutInCell="1" allowOverlap="1" wp14:anchorId="1CDFC267" wp14:editId="4F31A36A">
            <wp:simplePos x="0" y="0"/>
            <wp:positionH relativeFrom="column">
              <wp:posOffset>312420</wp:posOffset>
            </wp:positionH>
            <wp:positionV relativeFrom="paragraph">
              <wp:posOffset>4445</wp:posOffset>
            </wp:positionV>
            <wp:extent cx="5334000" cy="1093470"/>
            <wp:effectExtent l="0" t="0" r="0" b="0"/>
            <wp:wrapTight wrapText="bothSides">
              <wp:wrapPolygon edited="0">
                <wp:start x="0" y="0"/>
                <wp:lineTo x="0" y="21073"/>
                <wp:lineTo x="21523" y="21073"/>
                <wp:lineTo x="21523" y="0"/>
                <wp:lineTo x="0" y="0"/>
              </wp:wrapPolygon>
            </wp:wrapTight>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400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253C1" w14:textId="77777777" w:rsidR="003F6B3B" w:rsidRDefault="003F6B3B" w:rsidP="00FD4CB9">
      <w:pPr>
        <w:spacing w:before="120" w:after="120"/>
        <w:rPr>
          <w:rFonts w:ascii="Calibri" w:hAnsi="Calibri" w:cs="Calibri"/>
        </w:rPr>
      </w:pPr>
    </w:p>
    <w:p w14:paraId="2A2B5CED" w14:textId="77777777" w:rsidR="003F6B3B" w:rsidRDefault="003F6B3B" w:rsidP="00FD4CB9">
      <w:pPr>
        <w:spacing w:before="120" w:after="120"/>
        <w:rPr>
          <w:rFonts w:ascii="Calibri" w:hAnsi="Calibri" w:cs="Calibri"/>
        </w:rPr>
      </w:pPr>
    </w:p>
    <w:p w14:paraId="2742B9BA" w14:textId="77777777" w:rsidR="003F6B3B" w:rsidRDefault="003F6B3B" w:rsidP="00FD4CB9">
      <w:pPr>
        <w:spacing w:before="120" w:after="120"/>
        <w:rPr>
          <w:rFonts w:ascii="Calibri" w:hAnsi="Calibri" w:cs="Calibri"/>
        </w:rPr>
      </w:pPr>
    </w:p>
    <w:p w14:paraId="0C956AF5" w14:textId="77777777" w:rsidR="003F6B3B" w:rsidRDefault="003F6B3B" w:rsidP="00FD4CB9">
      <w:pPr>
        <w:spacing w:before="120" w:after="120"/>
        <w:rPr>
          <w:rFonts w:ascii="Calibri" w:hAnsi="Calibri" w:cs="Calibri"/>
        </w:rPr>
      </w:pPr>
    </w:p>
    <w:p w14:paraId="52D4C59E" w14:textId="77777777" w:rsidR="003F6B3B" w:rsidRDefault="003F6B3B" w:rsidP="00FD4CB9">
      <w:pPr>
        <w:spacing w:before="120" w:after="120"/>
        <w:rPr>
          <w:rFonts w:ascii="Calibri" w:hAnsi="Calibri" w:cs="Calibri"/>
        </w:rPr>
      </w:pPr>
    </w:p>
    <w:p w14:paraId="57B2A5D1" w14:textId="77777777" w:rsidR="003F6B3B" w:rsidRDefault="003F6B3B" w:rsidP="00FD4CB9">
      <w:pPr>
        <w:spacing w:before="120" w:after="120"/>
        <w:rPr>
          <w:rFonts w:ascii="Calibri" w:hAnsi="Calibri" w:cs="Calibri"/>
        </w:rPr>
      </w:pPr>
    </w:p>
    <w:p w14:paraId="0287688C" w14:textId="09FA0586" w:rsidR="00FD4CB9" w:rsidRPr="003F6B3B" w:rsidRDefault="00FD4CB9" w:rsidP="003F6B3B">
      <w:pPr>
        <w:spacing w:before="120" w:after="120"/>
        <w:rPr>
          <w:rFonts w:ascii="Calibri" w:hAnsi="Calibri" w:cs="Calibri"/>
        </w:rPr>
      </w:pPr>
      <w:r w:rsidRPr="003F6B3B">
        <w:rPr>
          <w:rFonts w:ascii="Calibri" w:hAnsi="Calibri" w:cs="Calibri"/>
        </w:rPr>
        <w:t>The “Forecast Event Authorization Setting” screen will open. This screen is divided in 3 sections:</w:t>
      </w:r>
    </w:p>
    <w:p w14:paraId="1FC27FA1" w14:textId="77777777" w:rsidR="00FD4CB9" w:rsidRPr="003F6B3B" w:rsidRDefault="00FD4CB9" w:rsidP="003F6B3B">
      <w:pPr>
        <w:spacing w:before="120" w:after="120"/>
        <w:rPr>
          <w:rFonts w:ascii="Calibri" w:hAnsi="Calibri" w:cs="Calibri"/>
          <w:b/>
        </w:rPr>
      </w:pPr>
      <w:r w:rsidRPr="003F6B3B">
        <w:rPr>
          <w:rFonts w:ascii="Calibri" w:hAnsi="Calibri" w:cs="Calibri"/>
          <w:b/>
        </w:rPr>
        <w:t>Section 1: Header Information</w:t>
      </w:r>
    </w:p>
    <w:p w14:paraId="392655D8" w14:textId="77777777" w:rsidR="00FD4CB9" w:rsidRPr="003F6B3B" w:rsidRDefault="00FD4CB9" w:rsidP="003F6B3B">
      <w:pPr>
        <w:spacing w:before="120" w:after="120"/>
        <w:rPr>
          <w:rFonts w:ascii="Calibri" w:hAnsi="Calibri" w:cs="Calibri"/>
          <w:b/>
        </w:rPr>
      </w:pPr>
      <w:r w:rsidRPr="003F6B3B">
        <w:rPr>
          <w:noProof/>
          <w:lang w:eastAsia="en-CA"/>
        </w:rPr>
        <w:drawing>
          <wp:inline distT="0" distB="0" distL="0" distR="0" wp14:anchorId="3E56F200" wp14:editId="4AD79FE7">
            <wp:extent cx="5372100" cy="42672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7">
                      <a:extLst>
                        <a:ext uri="{28A0092B-C50C-407E-A947-70E740481C1C}">
                          <a14:useLocalDpi xmlns:a14="http://schemas.microsoft.com/office/drawing/2010/main" val="0"/>
                        </a:ext>
                      </a:extLst>
                    </a:blip>
                    <a:stretch>
                      <a:fillRect/>
                    </a:stretch>
                  </pic:blipFill>
                  <pic:spPr>
                    <a:xfrm>
                      <a:off x="0" y="0"/>
                      <a:ext cx="5372100" cy="426720"/>
                    </a:xfrm>
                    <a:prstGeom prst="rect">
                      <a:avLst/>
                    </a:prstGeom>
                  </pic:spPr>
                </pic:pic>
              </a:graphicData>
            </a:graphic>
          </wp:inline>
        </w:drawing>
      </w: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FD4CB9" w:rsidRPr="003F6B3B" w14:paraId="5993D014" w14:textId="77777777" w:rsidTr="00FD4CB9">
        <w:trPr>
          <w:tblHeader/>
        </w:trPr>
        <w:tc>
          <w:tcPr>
            <w:tcW w:w="2802" w:type="dxa"/>
            <w:tcBorders>
              <w:top w:val="double" w:sz="6" w:space="0" w:color="auto"/>
              <w:bottom w:val="nil"/>
            </w:tcBorders>
            <w:shd w:val="clear" w:color="auto" w:fill="D9D9D9"/>
          </w:tcPr>
          <w:p w14:paraId="45CCD319" w14:textId="77777777" w:rsidR="00FD4CB9" w:rsidRPr="003F6B3B" w:rsidRDefault="00FD4CB9" w:rsidP="003F6B3B">
            <w:pPr>
              <w:tabs>
                <w:tab w:val="left" w:pos="360"/>
              </w:tabs>
              <w:spacing w:before="120" w:after="120"/>
              <w:jc w:val="center"/>
              <w:rPr>
                <w:rFonts w:ascii="Calibri" w:hAnsi="Calibri" w:cs="Calibri"/>
                <w:b/>
                <w:lang w:val="en-US"/>
              </w:rPr>
            </w:pPr>
            <w:r w:rsidRPr="003F6B3B">
              <w:rPr>
                <w:noProof/>
                <w:lang w:eastAsia="en-CA"/>
              </w:rPr>
              <mc:AlternateContent>
                <mc:Choice Requires="wps">
                  <w:drawing>
                    <wp:anchor distT="0" distB="0" distL="114300" distR="114300" simplePos="0" relativeHeight="251659264" behindDoc="0" locked="0" layoutInCell="1" allowOverlap="1" wp14:anchorId="0535E0BA" wp14:editId="7EFAE0AF">
                      <wp:simplePos x="0" y="0"/>
                      <wp:positionH relativeFrom="column">
                        <wp:posOffset>5600700</wp:posOffset>
                      </wp:positionH>
                      <wp:positionV relativeFrom="paragraph">
                        <wp:posOffset>491490</wp:posOffset>
                      </wp:positionV>
                      <wp:extent cx="457200" cy="342900"/>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287096D" w14:textId="77777777" w:rsidR="005004C0" w:rsidRPr="00117834" w:rsidRDefault="005004C0" w:rsidP="00FD4CB9">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E0BA" id="Text Box 16" o:spid="_x0000_s1027" type="#_x0000_t202" style="position:absolute;left:0;text-align:left;margin-left:441pt;margin-top:38.7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" filled="f" stroked="f" strokecolor="blue">
                      <v:textbox>
                        <w:txbxContent>
                          <w:p w14:paraId="1287096D" w14:textId="77777777" w:rsidR="005004C0" w:rsidRPr="00117834" w:rsidRDefault="005004C0" w:rsidP="00FD4CB9">
                            <w:pPr>
                              <w:rPr>
                                <w:color w:val="FF0000"/>
                              </w:rPr>
                            </w:pPr>
                          </w:p>
                        </w:txbxContent>
                      </v:textbox>
                    </v:shape>
                  </w:pict>
                </mc:Fallback>
              </mc:AlternateContent>
            </w:r>
            <w:r w:rsidRPr="003F6B3B">
              <w:rPr>
                <w:rFonts w:ascii="Calibri" w:hAnsi="Calibri" w:cs="Calibri"/>
                <w:b/>
                <w:lang w:val="en-US"/>
              </w:rPr>
              <w:t xml:space="preserve">Field Name </w:t>
            </w:r>
          </w:p>
        </w:tc>
        <w:tc>
          <w:tcPr>
            <w:tcW w:w="6378" w:type="dxa"/>
            <w:tcBorders>
              <w:top w:val="double" w:sz="6" w:space="0" w:color="auto"/>
              <w:bottom w:val="nil"/>
            </w:tcBorders>
            <w:shd w:val="clear" w:color="auto" w:fill="D9D9D9"/>
          </w:tcPr>
          <w:p w14:paraId="5DCB4145" w14:textId="77777777" w:rsidR="00FD4CB9" w:rsidRPr="003F6B3B" w:rsidRDefault="00FD4CB9" w:rsidP="003F6B3B">
            <w:pPr>
              <w:tabs>
                <w:tab w:val="left" w:pos="360"/>
              </w:tabs>
              <w:spacing w:before="120" w:after="120"/>
              <w:jc w:val="center"/>
              <w:rPr>
                <w:rFonts w:ascii="Calibri" w:hAnsi="Calibri" w:cs="Calibri"/>
                <w:b/>
                <w:lang w:val="en-US"/>
              </w:rPr>
            </w:pPr>
            <w:r w:rsidRPr="003F6B3B">
              <w:rPr>
                <w:rFonts w:ascii="Calibri" w:hAnsi="Calibri" w:cs="Calibri"/>
                <w:b/>
                <w:lang w:val="en-US"/>
              </w:rPr>
              <w:t>User Action and Values</w:t>
            </w:r>
          </w:p>
        </w:tc>
      </w:tr>
      <w:tr w:rsidR="00FD4CB9" w:rsidRPr="003F6B3B" w14:paraId="6B1026E1" w14:textId="77777777" w:rsidTr="00FD4CB9">
        <w:tc>
          <w:tcPr>
            <w:tcW w:w="2802" w:type="dxa"/>
          </w:tcPr>
          <w:p w14:paraId="16A26B35" w14:textId="77777777" w:rsidR="00FD4CB9" w:rsidRPr="003F6B3B" w:rsidRDefault="00FD4CB9" w:rsidP="003F6B3B">
            <w:pPr>
              <w:tabs>
                <w:tab w:val="left" w:pos="360"/>
              </w:tabs>
              <w:spacing w:before="120" w:after="120"/>
              <w:rPr>
                <w:rFonts w:ascii="Calibri" w:hAnsi="Calibri" w:cs="Calibri"/>
                <w:b/>
                <w:lang w:val="en-US"/>
              </w:rPr>
            </w:pPr>
            <w:r w:rsidRPr="003F6B3B">
              <w:rPr>
                <w:rFonts w:ascii="Calibri" w:hAnsi="Calibri" w:cs="Calibri"/>
                <w:b/>
                <w:lang w:val="en-US"/>
              </w:rPr>
              <w:t>Employee Group</w:t>
            </w:r>
          </w:p>
        </w:tc>
        <w:tc>
          <w:tcPr>
            <w:tcW w:w="6378" w:type="dxa"/>
          </w:tcPr>
          <w:p w14:paraId="6FF77EDB" w14:textId="77777777" w:rsidR="00FD4CB9" w:rsidRPr="003F6B3B" w:rsidRDefault="00FD4CB9" w:rsidP="003F6B3B">
            <w:pPr>
              <w:tabs>
                <w:tab w:val="left" w:pos="360"/>
              </w:tabs>
              <w:spacing w:before="120" w:after="120"/>
              <w:rPr>
                <w:rFonts w:ascii="Calibri" w:hAnsi="Calibri" w:cs="Calibri"/>
                <w:lang w:val="en-US"/>
              </w:rPr>
            </w:pPr>
            <w:r w:rsidRPr="003F6B3B">
              <w:rPr>
                <w:rFonts w:ascii="Calibri" w:hAnsi="Calibri" w:cs="Calibri"/>
                <w:lang w:val="en-US"/>
              </w:rPr>
              <w:t>This indicates the Employee Group that the PRI is assigned to in the Employee Master Record (</w:t>
            </w:r>
            <w:r w:rsidRPr="003F6B3B">
              <w:rPr>
                <w:rFonts w:ascii="Calibri" w:hAnsi="Calibri" w:cs="Calibri"/>
              </w:rPr>
              <w:t>ZZPRI_NUMBER – PRI Information</w:t>
            </w:r>
            <w:r w:rsidRPr="003F6B3B">
              <w:rPr>
                <w:rFonts w:ascii="Calibri" w:hAnsi="Calibri" w:cs="Calibri"/>
                <w:lang w:val="en-US"/>
              </w:rPr>
              <w:t>).</w:t>
            </w:r>
          </w:p>
          <w:p w14:paraId="04CA9704" w14:textId="77777777" w:rsidR="00FD4CB9" w:rsidRPr="003F6B3B" w:rsidRDefault="00FD4CB9" w:rsidP="003F6B3B">
            <w:pPr>
              <w:tabs>
                <w:tab w:val="left" w:pos="360"/>
              </w:tabs>
              <w:spacing w:before="120" w:after="120"/>
              <w:rPr>
                <w:rFonts w:ascii="Calibri" w:hAnsi="Calibri" w:cs="Calibri"/>
                <w:b/>
                <w:lang w:val="en-US"/>
              </w:rPr>
            </w:pPr>
            <w:r w:rsidRPr="003F6B3B">
              <w:rPr>
                <w:rFonts w:ascii="Calibri" w:hAnsi="Calibri" w:cs="Calibri"/>
                <w:lang w:val="en-US"/>
              </w:rPr>
              <w:t xml:space="preserve">Any user with access to this specific employee group can access the employee record. A </w:t>
            </w:r>
            <w:r w:rsidRPr="003F6B3B">
              <w:rPr>
                <w:rFonts w:ascii="Calibri" w:hAnsi="Calibri" w:cs="Calibri"/>
                <w:b/>
                <w:lang w:val="en-US"/>
              </w:rPr>
              <w:t>blank value</w:t>
            </w:r>
            <w:r w:rsidRPr="003F6B3B">
              <w:rPr>
                <w:rFonts w:ascii="Calibri" w:hAnsi="Calibri" w:cs="Calibri"/>
                <w:lang w:val="en-US"/>
              </w:rPr>
              <w:t xml:space="preserve"> indicates that there is no employee group assignment and that, as such, </w:t>
            </w:r>
            <w:r w:rsidRPr="003F6B3B">
              <w:rPr>
                <w:rFonts w:ascii="Calibri" w:hAnsi="Calibri" w:cs="Calibri"/>
                <w:b/>
                <w:lang w:val="en-US"/>
              </w:rPr>
              <w:t>all users can access to the employee record.</w:t>
            </w:r>
          </w:p>
        </w:tc>
      </w:tr>
    </w:tbl>
    <w:p w14:paraId="3BB6D246" w14:textId="77777777" w:rsidR="00FD4CB9" w:rsidRPr="003F6B3B" w:rsidRDefault="00FD4CB9" w:rsidP="003F6B3B">
      <w:pPr>
        <w:spacing w:before="120" w:after="120"/>
        <w:rPr>
          <w:rFonts w:ascii="Calibri" w:hAnsi="Calibri" w:cs="Calibri"/>
          <w:b/>
        </w:rPr>
      </w:pPr>
      <w:r w:rsidRPr="003F6B3B">
        <w:rPr>
          <w:rFonts w:ascii="Calibri" w:hAnsi="Calibri" w:cs="Calibri"/>
          <w:b/>
        </w:rPr>
        <w:t>Section 2:  Modification Setting</w:t>
      </w:r>
    </w:p>
    <w:p w14:paraId="7089E2D5" w14:textId="77777777" w:rsidR="00FD4CB9" w:rsidRPr="003F6B3B" w:rsidRDefault="00FD4CB9" w:rsidP="003F6B3B">
      <w:pPr>
        <w:spacing w:before="120" w:after="120"/>
        <w:rPr>
          <w:rFonts w:ascii="Calibri" w:hAnsi="Calibri" w:cs="Calibri"/>
        </w:rPr>
      </w:pPr>
      <w:r w:rsidRPr="003F6B3B">
        <w:rPr>
          <w:noProof/>
          <w:lang w:eastAsia="en-CA"/>
        </w:rPr>
        <w:drawing>
          <wp:inline distT="0" distB="0" distL="0" distR="0" wp14:anchorId="798AA4B6" wp14:editId="3295A45D">
            <wp:extent cx="5501638" cy="76962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8">
                      <a:extLst>
                        <a:ext uri="{28A0092B-C50C-407E-A947-70E740481C1C}">
                          <a14:useLocalDpi xmlns:a14="http://schemas.microsoft.com/office/drawing/2010/main" val="0"/>
                        </a:ext>
                      </a:extLst>
                    </a:blip>
                    <a:stretch>
                      <a:fillRect/>
                    </a:stretch>
                  </pic:blipFill>
                  <pic:spPr>
                    <a:xfrm>
                      <a:off x="0" y="0"/>
                      <a:ext cx="5501638" cy="769620"/>
                    </a:xfrm>
                    <a:prstGeom prst="rect">
                      <a:avLst/>
                    </a:prstGeom>
                  </pic:spPr>
                </pic:pic>
              </a:graphicData>
            </a:graphic>
          </wp:inline>
        </w:drawing>
      </w: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FD4CB9" w:rsidRPr="003F6B3B" w14:paraId="3523B9F9" w14:textId="77777777" w:rsidTr="24630A6B">
        <w:trPr>
          <w:tblHeader/>
        </w:trPr>
        <w:tc>
          <w:tcPr>
            <w:tcW w:w="2802" w:type="dxa"/>
            <w:tcBorders>
              <w:top w:val="double" w:sz="6" w:space="0" w:color="auto"/>
              <w:bottom w:val="single" w:sz="6" w:space="0" w:color="auto"/>
            </w:tcBorders>
            <w:shd w:val="clear" w:color="auto" w:fill="D9D9D9" w:themeFill="background1" w:themeFillShade="D9"/>
          </w:tcPr>
          <w:p w14:paraId="6C5EAC45" w14:textId="77777777" w:rsidR="00FD4CB9" w:rsidRPr="003F6B3B" w:rsidRDefault="00FD4CB9" w:rsidP="003F6B3B">
            <w:pPr>
              <w:tabs>
                <w:tab w:val="left" w:pos="360"/>
              </w:tabs>
              <w:spacing w:before="120" w:after="120"/>
              <w:jc w:val="center"/>
              <w:rPr>
                <w:rFonts w:ascii="Calibri" w:hAnsi="Calibri" w:cs="Calibri"/>
                <w:b/>
                <w:lang w:val="en-US"/>
              </w:rPr>
            </w:pPr>
            <w:r w:rsidRPr="003F6B3B">
              <w:rPr>
                <w:rFonts w:ascii="Calibri" w:hAnsi="Calibri" w:cs="Calibri"/>
                <w:b/>
                <w:lang w:val="en-US"/>
              </w:rPr>
              <w:t xml:space="preserve">Field Name </w:t>
            </w:r>
          </w:p>
        </w:tc>
        <w:tc>
          <w:tcPr>
            <w:tcW w:w="6378" w:type="dxa"/>
            <w:tcBorders>
              <w:top w:val="double" w:sz="6" w:space="0" w:color="auto"/>
              <w:bottom w:val="single" w:sz="6" w:space="0" w:color="auto"/>
            </w:tcBorders>
            <w:shd w:val="clear" w:color="auto" w:fill="D9D9D9" w:themeFill="background1" w:themeFillShade="D9"/>
          </w:tcPr>
          <w:p w14:paraId="0703BAD9" w14:textId="77777777" w:rsidR="00FD4CB9" w:rsidRPr="003F6B3B" w:rsidRDefault="00FD4CB9" w:rsidP="003F6B3B">
            <w:pPr>
              <w:tabs>
                <w:tab w:val="left" w:pos="360"/>
              </w:tabs>
              <w:spacing w:before="120" w:after="120"/>
              <w:jc w:val="center"/>
              <w:rPr>
                <w:rFonts w:ascii="Calibri" w:hAnsi="Calibri" w:cs="Calibri"/>
                <w:b/>
                <w:lang w:val="en-US"/>
              </w:rPr>
            </w:pPr>
            <w:r w:rsidRPr="003F6B3B">
              <w:rPr>
                <w:rFonts w:ascii="Calibri" w:hAnsi="Calibri" w:cs="Calibri"/>
                <w:b/>
                <w:lang w:val="en-US"/>
              </w:rPr>
              <w:t>User Action and Values</w:t>
            </w:r>
          </w:p>
        </w:tc>
      </w:tr>
      <w:tr w:rsidR="00FD4CB9" w:rsidRPr="003F6B3B" w14:paraId="1D5ADBC1" w14:textId="77777777" w:rsidTr="24630A6B">
        <w:tc>
          <w:tcPr>
            <w:tcW w:w="2802" w:type="dxa"/>
            <w:tcBorders>
              <w:top w:val="single" w:sz="6" w:space="0" w:color="auto"/>
            </w:tcBorders>
          </w:tcPr>
          <w:p w14:paraId="36A26691" w14:textId="77777777" w:rsidR="00FD4CB9" w:rsidRPr="003F6B3B" w:rsidRDefault="5ECD1F68" w:rsidP="003F6B3B">
            <w:pPr>
              <w:tabs>
                <w:tab w:val="left" w:pos="360"/>
              </w:tabs>
              <w:spacing w:before="120" w:after="120"/>
              <w:rPr>
                <w:rFonts w:ascii="Calibri" w:hAnsi="Calibri" w:cs="Calibri"/>
                <w:lang w:val="en-US"/>
              </w:rPr>
            </w:pPr>
            <w:r w:rsidRPr="003F6B3B">
              <w:rPr>
                <w:noProof/>
                <w:lang w:eastAsia="en-CA"/>
              </w:rPr>
              <w:drawing>
                <wp:inline distT="0" distB="0" distL="0" distR="0" wp14:anchorId="19D3791B" wp14:editId="351F7868">
                  <wp:extent cx="1638300" cy="17526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9">
                            <a:extLst>
                              <a:ext uri="{28A0092B-C50C-407E-A947-70E740481C1C}">
                                <a14:useLocalDpi xmlns:a14="http://schemas.microsoft.com/office/drawing/2010/main" val="0"/>
                              </a:ext>
                            </a:extLst>
                          </a:blip>
                          <a:srcRect t="17143"/>
                          <a:stretch>
                            <a:fillRect/>
                          </a:stretch>
                        </pic:blipFill>
                        <pic:spPr>
                          <a:xfrm>
                            <a:off x="0" y="0"/>
                            <a:ext cx="1638300" cy="175260"/>
                          </a:xfrm>
                          <a:prstGeom prst="rect">
                            <a:avLst/>
                          </a:prstGeom>
                        </pic:spPr>
                      </pic:pic>
                    </a:graphicData>
                  </a:graphic>
                </wp:inline>
              </w:drawing>
            </w:r>
          </w:p>
          <w:p w14:paraId="0F458BBD" w14:textId="77777777" w:rsidR="00FD4CB9" w:rsidRPr="003F6B3B" w:rsidRDefault="00FD4CB9" w:rsidP="003F6B3B">
            <w:pPr>
              <w:tabs>
                <w:tab w:val="left" w:pos="360"/>
              </w:tabs>
              <w:spacing w:before="120" w:after="120"/>
              <w:rPr>
                <w:rFonts w:ascii="Calibri" w:hAnsi="Calibri" w:cs="Calibri"/>
                <w:lang w:val="en-US"/>
              </w:rPr>
            </w:pPr>
          </w:p>
        </w:tc>
        <w:tc>
          <w:tcPr>
            <w:tcW w:w="6378" w:type="dxa"/>
            <w:tcBorders>
              <w:top w:val="single" w:sz="6" w:space="0" w:color="auto"/>
            </w:tcBorders>
          </w:tcPr>
          <w:p w14:paraId="7A0E9AF0" w14:textId="77777777" w:rsidR="00FD4CB9" w:rsidRPr="003F6B3B" w:rsidRDefault="00FD4CB9" w:rsidP="003F6B3B">
            <w:pPr>
              <w:tabs>
                <w:tab w:val="left" w:pos="360"/>
              </w:tabs>
              <w:spacing w:before="120" w:after="120"/>
              <w:rPr>
                <w:rFonts w:ascii="Calibri" w:hAnsi="Calibri" w:cs="Calibri"/>
                <w:lang w:val="en-US"/>
              </w:rPr>
            </w:pPr>
            <w:r w:rsidRPr="003F6B3B">
              <w:rPr>
                <w:rFonts w:ascii="Calibri" w:hAnsi="Calibri" w:cs="Calibri"/>
                <w:lang w:val="en-US"/>
              </w:rPr>
              <w:t>Check this box to lock the forecast event to a specific Employee Group. Note that by activating this flag the “Authorized Employee Group” field becomes mandatory.</w:t>
            </w:r>
          </w:p>
        </w:tc>
      </w:tr>
      <w:tr w:rsidR="00FD4CB9" w:rsidRPr="003F6B3B" w14:paraId="61D0BCFA" w14:textId="77777777" w:rsidTr="24630A6B">
        <w:tc>
          <w:tcPr>
            <w:tcW w:w="2802" w:type="dxa"/>
          </w:tcPr>
          <w:p w14:paraId="41AD4A9D" w14:textId="77777777" w:rsidR="00FD4CB9" w:rsidRPr="003F6B3B" w:rsidRDefault="00FD4CB9" w:rsidP="003F6B3B">
            <w:pPr>
              <w:tabs>
                <w:tab w:val="left" w:pos="360"/>
              </w:tabs>
              <w:spacing w:before="120" w:after="120"/>
              <w:rPr>
                <w:rFonts w:ascii="Calibri" w:hAnsi="Calibri" w:cs="Calibri"/>
                <w:b/>
                <w:lang w:val="en-US"/>
              </w:rPr>
            </w:pPr>
            <w:r w:rsidRPr="003F6B3B">
              <w:rPr>
                <w:rFonts w:ascii="Calibri" w:hAnsi="Calibri" w:cs="Calibri"/>
                <w:b/>
                <w:lang w:val="en-US"/>
              </w:rPr>
              <w:t>Authorized Employee Group</w:t>
            </w:r>
          </w:p>
          <w:p w14:paraId="30143829" w14:textId="77777777" w:rsidR="00FD4CB9" w:rsidRPr="003F6B3B" w:rsidRDefault="00FD4CB9" w:rsidP="003F6B3B">
            <w:pPr>
              <w:tabs>
                <w:tab w:val="left" w:pos="360"/>
              </w:tabs>
              <w:spacing w:before="120" w:after="120"/>
              <w:rPr>
                <w:rFonts w:ascii="Calibri" w:hAnsi="Calibri" w:cs="Calibri"/>
                <w:lang w:val="en-US"/>
              </w:rPr>
            </w:pPr>
          </w:p>
        </w:tc>
        <w:tc>
          <w:tcPr>
            <w:tcW w:w="6378" w:type="dxa"/>
          </w:tcPr>
          <w:p w14:paraId="12BB4F8B" w14:textId="77777777" w:rsidR="00FD4CB9" w:rsidRPr="003F6B3B" w:rsidRDefault="00FD4CB9" w:rsidP="003F6B3B">
            <w:pPr>
              <w:tabs>
                <w:tab w:val="left" w:pos="360"/>
              </w:tabs>
              <w:spacing w:before="120" w:after="120"/>
              <w:rPr>
                <w:rFonts w:ascii="Calibri" w:hAnsi="Calibri" w:cs="Calibri"/>
                <w:lang w:val="en-US"/>
              </w:rPr>
            </w:pPr>
            <w:r w:rsidRPr="003F6B3B">
              <w:rPr>
                <w:rFonts w:ascii="Calibri" w:hAnsi="Calibri" w:cs="Calibri"/>
                <w:lang w:val="en-US"/>
              </w:rPr>
              <w:t>This is required if the event locking authorization check is activated.</w:t>
            </w:r>
          </w:p>
          <w:p w14:paraId="36E74863" w14:textId="77777777" w:rsidR="00FD4CB9" w:rsidRPr="003F6B3B" w:rsidRDefault="00FD4CB9" w:rsidP="003F6B3B">
            <w:pPr>
              <w:tabs>
                <w:tab w:val="left" w:pos="360"/>
              </w:tabs>
              <w:spacing w:before="120" w:after="120"/>
              <w:rPr>
                <w:rFonts w:ascii="Calibri" w:hAnsi="Calibri" w:cs="Calibri"/>
                <w:lang w:val="en-US"/>
              </w:rPr>
            </w:pPr>
            <w:r w:rsidRPr="003F6B3B">
              <w:rPr>
                <w:noProof/>
                <w:lang w:eastAsia="en-CA"/>
              </w:rPr>
              <w:lastRenderedPageBreak/>
              <w:drawing>
                <wp:anchor distT="0" distB="0" distL="114300" distR="114300" simplePos="0" relativeHeight="251663360" behindDoc="1" locked="0" layoutInCell="1" allowOverlap="1" wp14:anchorId="1C087922" wp14:editId="0C1BC627">
                  <wp:simplePos x="0" y="0"/>
                  <wp:positionH relativeFrom="column">
                    <wp:posOffset>11430</wp:posOffset>
                  </wp:positionH>
                  <wp:positionV relativeFrom="paragraph">
                    <wp:posOffset>777875</wp:posOffset>
                  </wp:positionV>
                  <wp:extent cx="2807970" cy="561340"/>
                  <wp:effectExtent l="0" t="0" r="0" b="0"/>
                  <wp:wrapTight wrapText="bothSides">
                    <wp:wrapPolygon edited="0">
                      <wp:start x="0" y="0"/>
                      <wp:lineTo x="0" y="20525"/>
                      <wp:lineTo x="21395" y="20525"/>
                      <wp:lineTo x="21395" y="0"/>
                      <wp:lineTo x="0" y="0"/>
                    </wp:wrapPolygon>
                  </wp:wrapTight>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79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B3B">
              <w:rPr>
                <w:rFonts w:ascii="Calibri" w:hAnsi="Calibri" w:cs="Calibri"/>
                <w:lang w:val="en-US"/>
              </w:rPr>
              <w:t xml:space="preserve">Click on the Match code </w:t>
            </w:r>
            <w:r w:rsidRPr="003F6B3B">
              <w:rPr>
                <w:rFonts w:ascii="Calibri" w:hAnsi="Calibri" w:cs="Calibri"/>
                <w:noProof/>
                <w:lang w:eastAsia="en-CA"/>
              </w:rPr>
              <w:drawing>
                <wp:inline distT="0" distB="0" distL="0" distR="0" wp14:anchorId="208D6D82" wp14:editId="6CAED590">
                  <wp:extent cx="144780" cy="14478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F6B3B">
              <w:rPr>
                <w:rFonts w:ascii="Calibri" w:hAnsi="Calibri" w:cs="Calibri"/>
                <w:lang w:val="en-US"/>
              </w:rPr>
              <w:t xml:space="preserve"> to see the listing of Employee Groups and select the group that should be allowed to modify the record. Note that only a single value can be entered in this field and that it can differ from the Employee Group indicated in the Employee Master Record. </w:t>
            </w:r>
          </w:p>
        </w:tc>
      </w:tr>
    </w:tbl>
    <w:p w14:paraId="5D57FE88" w14:textId="77777777" w:rsidR="003F6B3B" w:rsidRDefault="003F6B3B" w:rsidP="003F6B3B">
      <w:pPr>
        <w:spacing w:before="120" w:after="120"/>
        <w:rPr>
          <w:rFonts w:ascii="Calibri" w:hAnsi="Calibri" w:cs="Calibri"/>
          <w:b/>
        </w:rPr>
      </w:pPr>
    </w:p>
    <w:p w14:paraId="4EEBE0AF" w14:textId="77777777" w:rsidR="003F6B3B" w:rsidRDefault="003F6B3B" w:rsidP="003F6B3B">
      <w:pPr>
        <w:spacing w:before="120" w:after="120"/>
        <w:rPr>
          <w:rFonts w:ascii="Calibri" w:hAnsi="Calibri" w:cs="Calibri"/>
          <w:b/>
        </w:rPr>
      </w:pPr>
    </w:p>
    <w:p w14:paraId="1FEEB9CF" w14:textId="31DEE45F" w:rsidR="00FD4CB9" w:rsidRPr="003F6B3B" w:rsidRDefault="00FD4CB9" w:rsidP="003F6B3B">
      <w:pPr>
        <w:spacing w:before="120" w:after="120"/>
        <w:rPr>
          <w:rFonts w:ascii="Calibri" w:hAnsi="Calibri" w:cs="Calibri"/>
          <w:b/>
        </w:rPr>
      </w:pPr>
      <w:r w:rsidRPr="003F6B3B">
        <w:rPr>
          <w:rFonts w:ascii="Calibri" w:hAnsi="Calibri" w:cs="Calibri"/>
          <w:b/>
        </w:rPr>
        <w:t>Section 3:  View Setting</w:t>
      </w:r>
    </w:p>
    <w:p w14:paraId="245AFEC3" w14:textId="41F3D1C0" w:rsidR="00FD4CB9" w:rsidRPr="003F6B3B" w:rsidRDefault="00FD4CB9" w:rsidP="003F6B3B">
      <w:pPr>
        <w:spacing w:before="120" w:after="120"/>
        <w:rPr>
          <w:rFonts w:ascii="Calibri" w:hAnsi="Calibri" w:cs="Calibri"/>
        </w:rPr>
      </w:pPr>
      <w:r w:rsidRPr="003F6B3B">
        <w:rPr>
          <w:rFonts w:ascii="Calibri" w:hAnsi="Calibri" w:cs="Calibri"/>
        </w:rPr>
        <w:t xml:space="preserve">This section specifies the parameters that control which users are able to view the specific event record. </w:t>
      </w:r>
    </w:p>
    <w:p w14:paraId="51EC3A08" w14:textId="77777777" w:rsidR="00FD4CB9" w:rsidRPr="003F6B3B" w:rsidRDefault="00FD4CB9" w:rsidP="003F6B3B">
      <w:pPr>
        <w:spacing w:before="120" w:after="120"/>
        <w:rPr>
          <w:rFonts w:ascii="Calibri" w:hAnsi="Calibri" w:cs="Calibri"/>
          <w:noProof/>
        </w:rPr>
      </w:pPr>
    </w:p>
    <w:p w14:paraId="6E7B31C6" w14:textId="41C29D86" w:rsidR="00FD4CB9" w:rsidRPr="003F6B3B" w:rsidRDefault="00051998" w:rsidP="003F6B3B">
      <w:pPr>
        <w:spacing w:before="120" w:after="120"/>
        <w:rPr>
          <w:rFonts w:ascii="Calibri" w:hAnsi="Calibri" w:cs="Calibri"/>
        </w:rPr>
      </w:pPr>
      <w:r w:rsidRPr="003F6B3B">
        <w:rPr>
          <w:noProof/>
          <w:lang w:eastAsia="en-CA"/>
        </w:rPr>
        <w:drawing>
          <wp:anchor distT="0" distB="0" distL="114300" distR="114300" simplePos="0" relativeHeight="251665408" behindDoc="1" locked="0" layoutInCell="1" allowOverlap="1" wp14:anchorId="0A43DE24" wp14:editId="7C81F15D">
            <wp:simplePos x="0" y="0"/>
            <wp:positionH relativeFrom="column">
              <wp:posOffset>38100</wp:posOffset>
            </wp:positionH>
            <wp:positionV relativeFrom="paragraph">
              <wp:posOffset>-254000</wp:posOffset>
            </wp:positionV>
            <wp:extent cx="4312920" cy="1303020"/>
            <wp:effectExtent l="0" t="0" r="0" b="0"/>
            <wp:wrapTight wrapText="bothSides">
              <wp:wrapPolygon edited="0">
                <wp:start x="0" y="0"/>
                <wp:lineTo x="0" y="21158"/>
                <wp:lineTo x="21466" y="21158"/>
                <wp:lineTo x="21466" y="0"/>
                <wp:lineTo x="0"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129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17637" w14:textId="77777777" w:rsidR="00FD4CB9" w:rsidRPr="003F6B3B" w:rsidRDefault="00FD4CB9" w:rsidP="003F6B3B">
      <w:pPr>
        <w:spacing w:before="120" w:after="120"/>
        <w:rPr>
          <w:rFonts w:ascii="Calibri" w:hAnsi="Calibri" w:cs="Calibri"/>
        </w:rPr>
      </w:pPr>
    </w:p>
    <w:p w14:paraId="0F90C412" w14:textId="77777777" w:rsidR="00FD4CB9" w:rsidRPr="003F6B3B" w:rsidRDefault="00FD4CB9" w:rsidP="003F6B3B">
      <w:pPr>
        <w:spacing w:before="120" w:after="120"/>
        <w:rPr>
          <w:rFonts w:ascii="Calibri" w:hAnsi="Calibri" w:cs="Calibri"/>
        </w:rPr>
      </w:pPr>
    </w:p>
    <w:p w14:paraId="3FBEA0D5" w14:textId="77777777" w:rsidR="00FD4CB9" w:rsidRPr="003F6B3B" w:rsidRDefault="00FD4CB9" w:rsidP="003F6B3B">
      <w:pPr>
        <w:spacing w:before="120" w:after="120"/>
        <w:rPr>
          <w:rFonts w:ascii="Calibri" w:hAnsi="Calibri" w:cs="Calibri"/>
        </w:rPr>
      </w:pPr>
    </w:p>
    <w:p w14:paraId="0F2CF15C" w14:textId="77777777" w:rsidR="00FD4CB9" w:rsidRPr="003F6B3B" w:rsidRDefault="00FD4CB9" w:rsidP="003F6B3B">
      <w:pPr>
        <w:spacing w:before="120" w:after="120"/>
        <w:rPr>
          <w:rFonts w:ascii="Calibri" w:hAnsi="Calibri" w:cs="Calibri"/>
        </w:rPr>
      </w:pPr>
    </w:p>
    <w:p w14:paraId="4A341211" w14:textId="77777777" w:rsidR="00FD4CB9" w:rsidRPr="003F6B3B" w:rsidRDefault="00FD4CB9" w:rsidP="003F6B3B">
      <w:pPr>
        <w:spacing w:before="120" w:after="120"/>
        <w:rPr>
          <w:rFonts w:ascii="Calibri" w:hAnsi="Calibri" w:cs="Calibri"/>
        </w:rPr>
      </w:pPr>
    </w:p>
    <w:tbl>
      <w:tblPr>
        <w:tblW w:w="946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FD4CB9" w:rsidRPr="003F6B3B" w14:paraId="48FD4332" w14:textId="77777777" w:rsidTr="00FD4CB9">
        <w:trPr>
          <w:tblHeader/>
        </w:trPr>
        <w:tc>
          <w:tcPr>
            <w:tcW w:w="2802" w:type="dxa"/>
            <w:tcBorders>
              <w:top w:val="double" w:sz="6" w:space="0" w:color="auto"/>
              <w:bottom w:val="single" w:sz="6" w:space="0" w:color="auto"/>
            </w:tcBorders>
            <w:shd w:val="clear" w:color="auto" w:fill="D9D9D9"/>
          </w:tcPr>
          <w:p w14:paraId="4AA5E021" w14:textId="77777777" w:rsidR="00FD4CB9" w:rsidRPr="003F6B3B" w:rsidRDefault="00FD4CB9" w:rsidP="003F6B3B">
            <w:pPr>
              <w:tabs>
                <w:tab w:val="left" w:pos="360"/>
              </w:tabs>
              <w:spacing w:before="120" w:after="120"/>
              <w:jc w:val="center"/>
              <w:rPr>
                <w:rFonts w:ascii="Calibri" w:hAnsi="Calibri" w:cs="Calibri"/>
                <w:b/>
                <w:lang w:val="en-US"/>
              </w:rPr>
            </w:pPr>
            <w:r w:rsidRPr="003F6B3B">
              <w:rPr>
                <w:rFonts w:ascii="Calibri" w:hAnsi="Calibri" w:cs="Calibri"/>
                <w:b/>
                <w:lang w:val="en-US"/>
              </w:rPr>
              <w:t xml:space="preserve">Field Name </w:t>
            </w:r>
          </w:p>
        </w:tc>
        <w:tc>
          <w:tcPr>
            <w:tcW w:w="6662" w:type="dxa"/>
            <w:tcBorders>
              <w:top w:val="double" w:sz="6" w:space="0" w:color="auto"/>
              <w:bottom w:val="single" w:sz="6" w:space="0" w:color="auto"/>
            </w:tcBorders>
            <w:shd w:val="clear" w:color="auto" w:fill="D9D9D9"/>
          </w:tcPr>
          <w:p w14:paraId="5894368A" w14:textId="77777777" w:rsidR="00FD4CB9" w:rsidRPr="003F6B3B" w:rsidRDefault="00FD4CB9" w:rsidP="003F6B3B">
            <w:pPr>
              <w:tabs>
                <w:tab w:val="left" w:pos="360"/>
              </w:tabs>
              <w:spacing w:before="120" w:after="120"/>
              <w:jc w:val="center"/>
              <w:rPr>
                <w:rFonts w:ascii="Calibri" w:hAnsi="Calibri" w:cs="Calibri"/>
                <w:b/>
                <w:lang w:val="en-US"/>
              </w:rPr>
            </w:pPr>
            <w:r w:rsidRPr="003F6B3B">
              <w:rPr>
                <w:rFonts w:ascii="Calibri" w:hAnsi="Calibri" w:cs="Calibri"/>
                <w:b/>
                <w:lang w:val="en-US"/>
              </w:rPr>
              <w:t>User Action and Values</w:t>
            </w:r>
          </w:p>
        </w:tc>
      </w:tr>
      <w:tr w:rsidR="00FD4CB9" w:rsidRPr="003F6B3B" w14:paraId="2BA2E60A" w14:textId="77777777" w:rsidTr="00FD4CB9">
        <w:tc>
          <w:tcPr>
            <w:tcW w:w="2802" w:type="dxa"/>
            <w:tcBorders>
              <w:top w:val="single" w:sz="6" w:space="0" w:color="auto"/>
            </w:tcBorders>
          </w:tcPr>
          <w:p w14:paraId="3707A0B1" w14:textId="77777777" w:rsidR="00FD4CB9" w:rsidRPr="003F6B3B" w:rsidRDefault="00FD4CB9" w:rsidP="003F6B3B">
            <w:pPr>
              <w:tabs>
                <w:tab w:val="left" w:pos="360"/>
              </w:tabs>
              <w:spacing w:before="120" w:after="120"/>
              <w:rPr>
                <w:rFonts w:ascii="Calibri" w:hAnsi="Calibri" w:cs="Calibri"/>
                <w:b/>
                <w:lang w:val="en-US"/>
              </w:rPr>
            </w:pPr>
            <w:r w:rsidRPr="003F6B3B">
              <w:rPr>
                <w:rFonts w:ascii="Calibri" w:hAnsi="Calibri" w:cs="Calibri"/>
                <w:b/>
                <w:lang w:val="en-US"/>
              </w:rPr>
              <w:t>View Setting</w:t>
            </w:r>
          </w:p>
        </w:tc>
        <w:tc>
          <w:tcPr>
            <w:tcW w:w="6662" w:type="dxa"/>
            <w:tcBorders>
              <w:top w:val="single" w:sz="6" w:space="0" w:color="auto"/>
            </w:tcBorders>
          </w:tcPr>
          <w:p w14:paraId="3AAC83BD" w14:textId="77777777" w:rsidR="00FD4CB9" w:rsidRPr="003F6B3B" w:rsidRDefault="00FD4CB9" w:rsidP="003F6B3B">
            <w:pPr>
              <w:numPr>
                <w:ilvl w:val="0"/>
                <w:numId w:val="106"/>
              </w:numPr>
              <w:tabs>
                <w:tab w:val="left" w:pos="176"/>
              </w:tabs>
              <w:spacing w:before="120" w:after="120"/>
              <w:ind w:left="176" w:hanging="142"/>
              <w:rPr>
                <w:rFonts w:ascii="Calibri" w:hAnsi="Calibri" w:cs="Calibri"/>
                <w:lang w:val="en-US"/>
              </w:rPr>
            </w:pPr>
            <w:r w:rsidRPr="003F6B3B">
              <w:rPr>
                <w:rFonts w:ascii="Calibri" w:hAnsi="Calibri" w:cs="Calibri"/>
                <w:b/>
                <w:lang w:val="en-US"/>
              </w:rPr>
              <w:t xml:space="preserve">Restrict all to view (default setting) </w:t>
            </w:r>
            <w:r w:rsidRPr="003F6B3B">
              <w:rPr>
                <w:rFonts w:ascii="Calibri" w:hAnsi="Calibri" w:cs="Calibri"/>
                <w:lang w:val="en-US"/>
              </w:rPr>
              <w:t>prevents all users who do not have access to the Employee Group indicated in the Employee Master Record from viewing the event record.</w:t>
            </w:r>
          </w:p>
          <w:p w14:paraId="0746B08C" w14:textId="77777777" w:rsidR="00FD4CB9" w:rsidRPr="003F6B3B" w:rsidRDefault="00FD4CB9" w:rsidP="003F6B3B">
            <w:pPr>
              <w:numPr>
                <w:ilvl w:val="0"/>
                <w:numId w:val="106"/>
              </w:numPr>
              <w:tabs>
                <w:tab w:val="left" w:pos="176"/>
              </w:tabs>
              <w:spacing w:before="120" w:after="120"/>
              <w:ind w:left="176" w:hanging="142"/>
              <w:rPr>
                <w:rFonts w:ascii="Calibri" w:hAnsi="Calibri" w:cs="Calibri"/>
                <w:lang w:val="en-US"/>
              </w:rPr>
            </w:pPr>
            <w:r w:rsidRPr="003F6B3B">
              <w:rPr>
                <w:rFonts w:ascii="Calibri" w:hAnsi="Calibri" w:cs="Calibri"/>
                <w:b/>
                <w:lang w:val="en-US"/>
              </w:rPr>
              <w:t>Allow all to view</w:t>
            </w:r>
            <w:r w:rsidRPr="003F6B3B">
              <w:rPr>
                <w:rFonts w:ascii="Calibri" w:hAnsi="Calibri" w:cs="Calibri"/>
                <w:lang w:val="en-US"/>
              </w:rPr>
              <w:t xml:space="preserve"> permits all users, regardless of their Employee Group access, to view the event record in ZZSF01_VIEW - Display Forecast by Employee. </w:t>
            </w:r>
          </w:p>
          <w:p w14:paraId="3DEF97E4" w14:textId="77777777" w:rsidR="00FD4CB9" w:rsidRPr="003F6B3B" w:rsidRDefault="00FD4CB9" w:rsidP="003F6B3B">
            <w:pPr>
              <w:numPr>
                <w:ilvl w:val="0"/>
                <w:numId w:val="106"/>
              </w:numPr>
              <w:tabs>
                <w:tab w:val="left" w:pos="176"/>
              </w:tabs>
              <w:spacing w:before="120" w:after="120"/>
              <w:ind w:left="176" w:hanging="142"/>
              <w:rPr>
                <w:rFonts w:ascii="Calibri" w:hAnsi="Calibri" w:cs="Calibri"/>
                <w:lang w:val="en-US"/>
              </w:rPr>
            </w:pPr>
            <w:r w:rsidRPr="003F6B3B">
              <w:rPr>
                <w:rFonts w:ascii="Calibri" w:hAnsi="Calibri" w:cs="Calibri"/>
                <w:b/>
                <w:lang w:val="en-US"/>
              </w:rPr>
              <w:t>Allow some to view</w:t>
            </w:r>
            <w:r w:rsidRPr="003F6B3B">
              <w:rPr>
                <w:rFonts w:ascii="Calibri" w:hAnsi="Calibri" w:cs="Calibri"/>
                <w:lang w:val="en-US"/>
              </w:rPr>
              <w:t xml:space="preserve"> permits some users, based on their Employee Group access, to view the event record in ZZSF01_VIEW - Display Forecast by Employee. If this option is selected, the Employee Groups must be specified by adding them to the “Authorized Employee Group” list. </w:t>
            </w:r>
          </w:p>
        </w:tc>
      </w:tr>
      <w:tr w:rsidR="00FD4CB9" w:rsidRPr="003F6B3B" w14:paraId="6560D32C" w14:textId="77777777" w:rsidTr="00FD4CB9">
        <w:tc>
          <w:tcPr>
            <w:tcW w:w="2802" w:type="dxa"/>
          </w:tcPr>
          <w:p w14:paraId="235FC9CD" w14:textId="77777777" w:rsidR="00FD4CB9" w:rsidRPr="003F6B3B" w:rsidRDefault="00FD4CB9" w:rsidP="003F6B3B">
            <w:pPr>
              <w:tabs>
                <w:tab w:val="left" w:pos="360"/>
              </w:tabs>
              <w:spacing w:before="120" w:after="120"/>
              <w:rPr>
                <w:rFonts w:ascii="Calibri" w:hAnsi="Calibri" w:cs="Calibri"/>
                <w:lang w:val="en-US"/>
              </w:rPr>
            </w:pPr>
            <w:r w:rsidRPr="003F6B3B">
              <w:rPr>
                <w:rFonts w:ascii="Calibri" w:hAnsi="Calibri" w:cs="Calibri"/>
                <w:b/>
                <w:lang w:val="en-US"/>
              </w:rPr>
              <w:lastRenderedPageBreak/>
              <w:t>Authorized Employee Group</w:t>
            </w:r>
          </w:p>
        </w:tc>
        <w:tc>
          <w:tcPr>
            <w:tcW w:w="6662" w:type="dxa"/>
          </w:tcPr>
          <w:p w14:paraId="2CCD91D8" w14:textId="77777777" w:rsidR="00FD4CB9" w:rsidRPr="003F6B3B" w:rsidRDefault="00FD4CB9" w:rsidP="003F6B3B">
            <w:pPr>
              <w:tabs>
                <w:tab w:val="left" w:pos="360"/>
              </w:tabs>
              <w:spacing w:before="120" w:after="120"/>
              <w:rPr>
                <w:rFonts w:ascii="Calibri" w:hAnsi="Calibri" w:cs="Calibri"/>
                <w:lang w:val="en-US"/>
              </w:rPr>
            </w:pPr>
            <w:r w:rsidRPr="003F6B3B">
              <w:rPr>
                <w:rFonts w:ascii="Calibri" w:hAnsi="Calibri" w:cs="Calibri"/>
                <w:lang w:val="en-US"/>
              </w:rPr>
              <w:t xml:space="preserve">The Employee Groups indicated in the “Authorized Employee Group” list will be able to </w:t>
            </w:r>
            <w:r w:rsidRPr="003F6B3B">
              <w:rPr>
                <w:rFonts w:ascii="Calibri" w:hAnsi="Calibri" w:cs="Calibri"/>
                <w:b/>
                <w:lang w:val="en-US"/>
              </w:rPr>
              <w:t xml:space="preserve">view </w:t>
            </w:r>
            <w:r w:rsidRPr="003F6B3B">
              <w:rPr>
                <w:rFonts w:ascii="Calibri" w:hAnsi="Calibri" w:cs="Calibri"/>
                <w:lang w:val="en-US"/>
              </w:rPr>
              <w:t xml:space="preserve">the event record in ZZSF01_VIEW - Display Forecast by Employee.  However, they will </w:t>
            </w:r>
            <w:r w:rsidRPr="003F6B3B">
              <w:rPr>
                <w:rFonts w:ascii="Calibri" w:hAnsi="Calibri" w:cs="Calibri"/>
                <w:b/>
                <w:lang w:val="en-US"/>
              </w:rPr>
              <w:t>not be able to modify the record</w:t>
            </w:r>
            <w:r w:rsidRPr="003F6B3B">
              <w:rPr>
                <w:rFonts w:ascii="Calibri" w:hAnsi="Calibri" w:cs="Calibri"/>
                <w:lang w:val="en-US"/>
              </w:rPr>
              <w:t xml:space="preserve">. </w:t>
            </w:r>
          </w:p>
        </w:tc>
      </w:tr>
    </w:tbl>
    <w:p w14:paraId="4E9238AB" w14:textId="77777777" w:rsidR="00FD4CB9" w:rsidRPr="003F6B3B" w:rsidRDefault="00FD4CB9" w:rsidP="003F6B3B">
      <w:pPr>
        <w:numPr>
          <w:ilvl w:val="0"/>
          <w:numId w:val="105"/>
        </w:numPr>
        <w:spacing w:before="120" w:after="120"/>
        <w:ind w:left="714" w:hanging="357"/>
        <w:rPr>
          <w:rFonts w:ascii="Calibri" w:hAnsi="Calibri" w:cs="Calibri"/>
        </w:rPr>
      </w:pPr>
      <w:r w:rsidRPr="003F6B3B">
        <w:rPr>
          <w:rFonts w:ascii="Calibri" w:hAnsi="Calibri" w:cs="Calibri"/>
        </w:rPr>
        <w:t xml:space="preserve">In the “Forecast Event Authorization Setting” pop-up, check the </w:t>
      </w:r>
      <w:r w:rsidRPr="003F6B3B">
        <w:rPr>
          <w:rFonts w:ascii="Calibri" w:hAnsi="Calibri" w:cs="Calibri"/>
          <w:b/>
        </w:rPr>
        <w:t>Authorization check at event level</w:t>
      </w:r>
      <w:r w:rsidRPr="003F6B3B">
        <w:rPr>
          <w:rFonts w:ascii="Calibri" w:hAnsi="Calibri" w:cs="Calibri"/>
        </w:rPr>
        <w:t xml:space="preserve"> box.</w:t>
      </w:r>
    </w:p>
    <w:p w14:paraId="6D74662A" w14:textId="77777777" w:rsidR="003F6B3B" w:rsidRDefault="00FD4CB9" w:rsidP="002A2953">
      <w:pPr>
        <w:numPr>
          <w:ilvl w:val="0"/>
          <w:numId w:val="105"/>
        </w:numPr>
        <w:spacing w:before="120" w:after="120"/>
        <w:ind w:left="714" w:hanging="357"/>
        <w:rPr>
          <w:rFonts w:ascii="Calibri" w:hAnsi="Calibri" w:cs="Calibri"/>
        </w:rPr>
      </w:pPr>
      <w:r w:rsidRPr="003F6B3B">
        <w:rPr>
          <w:rFonts w:ascii="Calibri" w:hAnsi="Calibri" w:cs="Calibri"/>
        </w:rPr>
        <w:t xml:space="preserve">Using the drop-down menu, select </w:t>
      </w:r>
      <w:r w:rsidRPr="003F6B3B">
        <w:rPr>
          <w:rFonts w:ascii="Calibri" w:hAnsi="Calibri" w:cs="Calibri"/>
          <w:b/>
        </w:rPr>
        <w:t>the Authorized Employee Group</w:t>
      </w:r>
      <w:r w:rsidRPr="003F6B3B">
        <w:rPr>
          <w:rFonts w:ascii="Calibri" w:hAnsi="Calibri" w:cs="Calibri"/>
        </w:rPr>
        <w:t xml:space="preserve"> that will be permitted to modify the specific event record; i.e. the host organization (Assignments) or the new home organization (Deployments, Promotions or Reclassification in another branch/region). </w:t>
      </w:r>
    </w:p>
    <w:p w14:paraId="1A309D14" w14:textId="43E2C38A" w:rsidR="00FD4CB9" w:rsidRPr="003F6B3B" w:rsidRDefault="00FD4CB9" w:rsidP="002A2953">
      <w:pPr>
        <w:numPr>
          <w:ilvl w:val="0"/>
          <w:numId w:val="105"/>
        </w:numPr>
        <w:spacing w:before="120" w:after="120"/>
        <w:ind w:left="714" w:hanging="357"/>
        <w:rPr>
          <w:rFonts w:ascii="Calibri" w:hAnsi="Calibri" w:cs="Calibri"/>
        </w:rPr>
      </w:pPr>
      <w:r w:rsidRPr="003F6B3B">
        <w:rPr>
          <w:rFonts w:ascii="Calibri" w:hAnsi="Calibri" w:cs="Calibri"/>
        </w:rPr>
        <w:t xml:space="preserve">In </w:t>
      </w:r>
      <w:r w:rsidRPr="003F6B3B">
        <w:rPr>
          <w:rFonts w:ascii="Calibri" w:hAnsi="Calibri" w:cs="Calibri"/>
          <w:b/>
        </w:rPr>
        <w:t>View Setting</w:t>
      </w:r>
      <w:r w:rsidRPr="003F6B3B">
        <w:rPr>
          <w:rFonts w:ascii="Calibri" w:hAnsi="Calibri" w:cs="Calibri"/>
          <w:b/>
          <w:vertAlign w:val="superscript"/>
        </w:rPr>
        <w:footnoteReference w:id="5"/>
      </w:r>
      <w:r w:rsidRPr="003F6B3B">
        <w:rPr>
          <w:rFonts w:ascii="Calibri" w:hAnsi="Calibri" w:cs="Calibri"/>
        </w:rPr>
        <w:t xml:space="preserve">, select “Allow some to view”. </w:t>
      </w:r>
    </w:p>
    <w:p w14:paraId="5606B5E5" w14:textId="77777777" w:rsidR="00FD4CB9" w:rsidRPr="003F6B3B" w:rsidRDefault="00FD4CB9" w:rsidP="003F6B3B">
      <w:pPr>
        <w:numPr>
          <w:ilvl w:val="0"/>
          <w:numId w:val="105"/>
        </w:numPr>
        <w:spacing w:before="120" w:after="120"/>
        <w:rPr>
          <w:rFonts w:ascii="Calibri" w:hAnsi="Calibri" w:cs="Calibri"/>
        </w:rPr>
      </w:pPr>
      <w:r w:rsidRPr="003F6B3B">
        <w:rPr>
          <w:rFonts w:ascii="Calibri" w:hAnsi="Calibri" w:cs="Calibri"/>
        </w:rPr>
        <w:t xml:space="preserve">In the </w:t>
      </w:r>
      <w:r w:rsidRPr="003F6B3B">
        <w:rPr>
          <w:rFonts w:ascii="Calibri" w:hAnsi="Calibri" w:cs="Calibri"/>
          <w:b/>
        </w:rPr>
        <w:t>Authorized Employee Group</w:t>
      </w:r>
      <w:r w:rsidRPr="003F6B3B">
        <w:rPr>
          <w:rFonts w:ascii="Calibri" w:hAnsi="Calibri" w:cs="Calibri"/>
        </w:rPr>
        <w:t xml:space="preserve"> column, add all the Employee Groups that require view access to the specific event record; i.e. the host and home organizations. </w:t>
      </w:r>
    </w:p>
    <w:p w14:paraId="5A7D03C8" w14:textId="77777777" w:rsidR="00FD4CB9" w:rsidRPr="003F6B3B" w:rsidRDefault="00FD4CB9" w:rsidP="00FD4CB9">
      <w:pPr>
        <w:pStyle w:val="ListParagraph"/>
        <w:contextualSpacing/>
        <w:rPr>
          <w:rFonts w:ascii="Calibri" w:hAnsi="Calibri" w:cs="Calibri"/>
          <w:sz w:val="24"/>
        </w:rPr>
      </w:pPr>
      <w:r w:rsidRPr="003F6B3B">
        <w:rPr>
          <w:noProof/>
        </w:rPr>
        <w:drawing>
          <wp:anchor distT="0" distB="0" distL="114300" distR="114300" simplePos="0" relativeHeight="251667456" behindDoc="1" locked="0" layoutInCell="1" allowOverlap="1" wp14:anchorId="6D20977F" wp14:editId="1660D1CF">
            <wp:simplePos x="0" y="0"/>
            <wp:positionH relativeFrom="column">
              <wp:posOffset>118110</wp:posOffset>
            </wp:positionH>
            <wp:positionV relativeFrom="paragraph">
              <wp:posOffset>-229235</wp:posOffset>
            </wp:positionV>
            <wp:extent cx="5943600" cy="3526790"/>
            <wp:effectExtent l="0" t="0" r="0" b="0"/>
            <wp:wrapTight wrapText="bothSides">
              <wp:wrapPolygon edited="0">
                <wp:start x="0" y="0"/>
                <wp:lineTo x="0" y="21468"/>
                <wp:lineTo x="15992" y="21468"/>
                <wp:lineTo x="15992" y="16801"/>
                <wp:lineTo x="18623" y="16801"/>
                <wp:lineTo x="21531" y="15867"/>
                <wp:lineTo x="21531" y="9567"/>
                <wp:lineTo x="21254" y="9450"/>
                <wp:lineTo x="21531" y="8984"/>
                <wp:lineTo x="21531" y="6650"/>
                <wp:lineTo x="20700" y="6417"/>
                <wp:lineTo x="15992" y="5600"/>
                <wp:lineTo x="17238" y="5600"/>
                <wp:lineTo x="21531" y="4200"/>
                <wp:lineTo x="21531" y="1867"/>
                <wp:lineTo x="15992" y="0"/>
                <wp:lineTo x="0"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6F796" w14:textId="77777777" w:rsidR="00FD4CB9" w:rsidRPr="003F6B3B" w:rsidRDefault="00FD4CB9" w:rsidP="00FD4CB9">
      <w:pPr>
        <w:spacing w:before="120" w:after="120"/>
        <w:ind w:left="720"/>
        <w:rPr>
          <w:rFonts w:ascii="Calibri" w:hAnsi="Calibri" w:cs="Calibri"/>
        </w:rPr>
      </w:pPr>
    </w:p>
    <w:p w14:paraId="3D72E947" w14:textId="77777777" w:rsidR="00FD4CB9" w:rsidRPr="003F6B3B" w:rsidRDefault="00FD4CB9" w:rsidP="00FD4CB9"/>
    <w:p w14:paraId="1992F9C5" w14:textId="05538DC3" w:rsidR="00FD4CB9" w:rsidRPr="003F6B3B" w:rsidRDefault="00051998" w:rsidP="00FD4CB9">
      <w:pPr>
        <w:numPr>
          <w:ilvl w:val="0"/>
          <w:numId w:val="105"/>
        </w:numPr>
        <w:contextualSpacing/>
        <w:rPr>
          <w:rFonts w:ascii="Calibri" w:hAnsi="Calibri" w:cs="Calibri"/>
        </w:rPr>
      </w:pPr>
      <w:r w:rsidRPr="003F6B3B">
        <w:rPr>
          <w:noProof/>
          <w:lang w:eastAsia="en-CA"/>
        </w:rPr>
        <w:lastRenderedPageBreak/>
        <w:drawing>
          <wp:anchor distT="0" distB="0" distL="114300" distR="114300" simplePos="0" relativeHeight="251669504" behindDoc="1" locked="0" layoutInCell="1" allowOverlap="1" wp14:anchorId="1B5DB09E" wp14:editId="1DDD014B">
            <wp:simplePos x="0" y="0"/>
            <wp:positionH relativeFrom="column">
              <wp:posOffset>3288030</wp:posOffset>
            </wp:positionH>
            <wp:positionV relativeFrom="paragraph">
              <wp:posOffset>8890</wp:posOffset>
            </wp:positionV>
            <wp:extent cx="3054350" cy="2676525"/>
            <wp:effectExtent l="0" t="0" r="0" b="0"/>
            <wp:wrapTight wrapText="bothSides">
              <wp:wrapPolygon edited="0">
                <wp:start x="0" y="0"/>
                <wp:lineTo x="0" y="21523"/>
                <wp:lineTo x="21420" y="21523"/>
                <wp:lineTo x="21420" y="0"/>
                <wp:lineTo x="0" y="0"/>
              </wp:wrapPolygon>
            </wp:wrapTight>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435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CB9" w:rsidRPr="003F6B3B">
        <w:rPr>
          <w:rFonts w:ascii="Calibri" w:hAnsi="Calibri" w:cs="Calibri"/>
        </w:rPr>
        <w:t xml:space="preserve">From the SAP Easy Access Menu, </w:t>
      </w:r>
      <w:r w:rsidR="00FD4CB9" w:rsidRPr="003F6B3B">
        <w:rPr>
          <w:rFonts w:ascii="Calibri" w:hAnsi="Calibri" w:cs="Arial"/>
        </w:rPr>
        <w:t xml:space="preserve">select transaction code </w:t>
      </w:r>
      <w:r w:rsidR="00FD4CB9" w:rsidRPr="003F6B3B">
        <w:rPr>
          <w:rFonts w:ascii="Calibri" w:hAnsi="Calibri" w:cs="Calibri"/>
          <w:b/>
        </w:rPr>
        <w:t xml:space="preserve">ZZPRI_NUMBER – PRI Information. </w:t>
      </w:r>
    </w:p>
    <w:p w14:paraId="3684BF20" w14:textId="77777777" w:rsidR="00FD4CB9" w:rsidRPr="003F6B3B" w:rsidRDefault="00FD4CB9" w:rsidP="00FD4CB9">
      <w:pPr>
        <w:numPr>
          <w:ilvl w:val="0"/>
          <w:numId w:val="105"/>
        </w:numPr>
        <w:spacing w:before="60" w:after="60"/>
        <w:rPr>
          <w:rFonts w:ascii="Calibri" w:hAnsi="Calibri" w:cs="Arial"/>
          <w:u w:val="single"/>
        </w:rPr>
      </w:pPr>
      <w:r w:rsidRPr="003F6B3B">
        <w:rPr>
          <w:rFonts w:ascii="Calibri" w:hAnsi="Calibri" w:cs="Arial"/>
        </w:rPr>
        <w:t xml:space="preserve">Enter the employee’s PRI in the </w:t>
      </w:r>
      <w:r w:rsidRPr="003F6B3B">
        <w:rPr>
          <w:rFonts w:ascii="Calibri" w:hAnsi="Calibri" w:cs="Arial"/>
          <w:b/>
        </w:rPr>
        <w:t>Personnel Number</w:t>
      </w:r>
      <w:r w:rsidRPr="003F6B3B">
        <w:rPr>
          <w:rFonts w:ascii="Calibri" w:hAnsi="Calibri" w:cs="Arial"/>
        </w:rPr>
        <w:t xml:space="preserve"> field. </w:t>
      </w:r>
      <w:r w:rsidRPr="003F6B3B">
        <w:rPr>
          <w:rFonts w:ascii="Calibri" w:hAnsi="Calibri" w:cs="Arial"/>
          <w:b/>
        </w:rPr>
        <w:t>Execute</w:t>
      </w:r>
      <w:r w:rsidRPr="003F6B3B">
        <w:rPr>
          <w:rFonts w:ascii="Calibri" w:hAnsi="Calibri" w:cs="Arial"/>
        </w:rPr>
        <w:t xml:space="preserve">. </w:t>
      </w:r>
    </w:p>
    <w:p w14:paraId="1DA5102F" w14:textId="3E674AEE" w:rsidR="00FD4CB9" w:rsidRPr="003F6B3B" w:rsidRDefault="00FD4CB9" w:rsidP="00FD4CB9">
      <w:pPr>
        <w:numPr>
          <w:ilvl w:val="0"/>
          <w:numId w:val="105"/>
        </w:numPr>
        <w:spacing w:before="60" w:after="60"/>
        <w:rPr>
          <w:rFonts w:ascii="Calibri" w:hAnsi="Calibri" w:cs="Arial"/>
          <w:u w:val="single"/>
        </w:rPr>
      </w:pPr>
      <w:r w:rsidRPr="003F6B3B">
        <w:rPr>
          <w:rFonts w:ascii="Calibri" w:hAnsi="Calibri" w:cs="Arial"/>
        </w:rPr>
        <w:t>Drill-down to find the PRI under the Employee Group folder and double-click.</w:t>
      </w:r>
    </w:p>
    <w:p w14:paraId="606AA195" w14:textId="1B4774CB" w:rsidR="00FD4CB9" w:rsidRPr="003F6B3B" w:rsidRDefault="00FD4CB9" w:rsidP="00FD4CB9">
      <w:pPr>
        <w:numPr>
          <w:ilvl w:val="0"/>
          <w:numId w:val="105"/>
        </w:numPr>
        <w:contextualSpacing/>
        <w:rPr>
          <w:rFonts w:ascii="Calibri" w:hAnsi="Calibri" w:cs="Calibri"/>
        </w:rPr>
      </w:pPr>
      <w:r w:rsidRPr="003F6B3B">
        <w:rPr>
          <w:rFonts w:ascii="Calibri" w:hAnsi="Calibri" w:cs="Calibri"/>
        </w:rPr>
        <w:t xml:space="preserve">In the “Modify Record” pop-up, remove the Employee Group (set entry to blank) from the Employee Master Data. </w:t>
      </w:r>
      <w:r w:rsidRPr="003F6B3B">
        <w:rPr>
          <w:rFonts w:ascii="Calibri" w:hAnsi="Calibri" w:cs="Calibri"/>
          <w:b/>
        </w:rPr>
        <w:t>Save</w:t>
      </w:r>
      <w:r w:rsidRPr="003F6B3B">
        <w:rPr>
          <w:rFonts w:ascii="Calibri" w:hAnsi="Calibri" w:cs="Calibri"/>
        </w:rPr>
        <w:t>.</w:t>
      </w:r>
      <w:r w:rsidRPr="003F6B3B">
        <w:rPr>
          <w:rFonts w:ascii="Calibri" w:hAnsi="Calibri" w:cs="Calibri"/>
          <w:vertAlign w:val="superscript"/>
        </w:rPr>
        <w:footnoteReference w:id="6"/>
      </w:r>
    </w:p>
    <w:p w14:paraId="75C5A80B" w14:textId="70E46715" w:rsidR="00FD4CB9" w:rsidRPr="003F6B3B" w:rsidRDefault="00FD4CB9" w:rsidP="00FD4CB9">
      <w:pPr>
        <w:ind w:left="720"/>
        <w:contextualSpacing/>
        <w:rPr>
          <w:rFonts w:ascii="Calibri" w:hAnsi="Calibri" w:cs="Calibri"/>
        </w:rPr>
      </w:pPr>
    </w:p>
    <w:p w14:paraId="3ACCA2CF" w14:textId="77777777" w:rsidR="00FD4CB9" w:rsidRPr="003F6B3B" w:rsidRDefault="00FD4CB9" w:rsidP="00FD4CB9">
      <w:pPr>
        <w:ind w:firstLine="720"/>
        <w:rPr>
          <w:rFonts w:ascii="Calibri" w:hAnsi="Calibri" w:cs="Calibri"/>
          <w:b/>
          <w:bCs/>
          <w:i/>
          <w:color w:val="FF0000"/>
          <w:kern w:val="32"/>
          <w:szCs w:val="32"/>
        </w:rPr>
      </w:pPr>
    </w:p>
    <w:p w14:paraId="578EBFEE" w14:textId="77777777" w:rsidR="00FD4CB9" w:rsidRPr="003F6B3B" w:rsidRDefault="00FD4CB9" w:rsidP="00FD4CB9">
      <w:pPr>
        <w:rPr>
          <w:rFonts w:ascii="Calibri" w:hAnsi="Calibri" w:cs="Calibri"/>
          <w:b/>
          <w:bCs/>
          <w:i/>
          <w:color w:val="FF0000"/>
          <w:kern w:val="32"/>
          <w:szCs w:val="32"/>
        </w:rPr>
      </w:pPr>
    </w:p>
    <w:p w14:paraId="1A65FA69" w14:textId="2DEAE649" w:rsidR="00FD4CB9" w:rsidRPr="003F6B3B" w:rsidRDefault="00FD4CB9" w:rsidP="00FD4CB9">
      <w:pPr>
        <w:rPr>
          <w:rFonts w:ascii="Calibri" w:hAnsi="Calibri" w:cs="Calibri"/>
          <w:b/>
          <w:bCs/>
          <w:i/>
          <w:color w:val="FF0000"/>
          <w:kern w:val="32"/>
          <w:szCs w:val="32"/>
        </w:rPr>
      </w:pPr>
    </w:p>
    <w:p w14:paraId="1F9499BF" w14:textId="50E649C1" w:rsidR="00FD4CB9" w:rsidRPr="003F6B3B" w:rsidRDefault="00FD4CB9" w:rsidP="00FD4CB9">
      <w:pPr>
        <w:pStyle w:val="Heading1"/>
        <w:rPr>
          <w:rFonts w:eastAsia="Calibri"/>
          <w:sz w:val="22"/>
          <w:szCs w:val="22"/>
        </w:rPr>
      </w:pPr>
      <w:bookmarkStart w:id="222" w:name="_Toc449446094"/>
      <w:bookmarkStart w:id="223" w:name="_Toc84509333"/>
      <w:r w:rsidRPr="003F6B3B">
        <w:t>APPENDIX B – Request form to have a SFT report layout shared</w:t>
      </w:r>
      <w:bookmarkEnd w:id="222"/>
      <w:bookmarkEnd w:id="223"/>
    </w:p>
    <w:p w14:paraId="453FA0F6" w14:textId="77777777" w:rsidR="00FD4CB9" w:rsidRPr="003F6B3B" w:rsidRDefault="00FD4CB9" w:rsidP="00FD4C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6677"/>
      </w:tblGrid>
      <w:tr w:rsidR="00FD4CB9" w:rsidRPr="005004C0" w14:paraId="7EBE9E4A" w14:textId="77777777" w:rsidTr="00FD4CB9">
        <w:tc>
          <w:tcPr>
            <w:tcW w:w="2376" w:type="dxa"/>
            <w:shd w:val="clear" w:color="auto" w:fill="auto"/>
          </w:tcPr>
          <w:p w14:paraId="350EE66B"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lang w:val="fr-CA"/>
              </w:rPr>
              <w:t>Report Name/ Nom du rapport (T-Code):</w:t>
            </w:r>
          </w:p>
        </w:tc>
        <w:tc>
          <w:tcPr>
            <w:tcW w:w="7200" w:type="dxa"/>
            <w:shd w:val="clear" w:color="auto" w:fill="auto"/>
          </w:tcPr>
          <w:p w14:paraId="17AA63AD" w14:textId="77777777" w:rsidR="00FD4CB9" w:rsidRPr="003F6B3B" w:rsidRDefault="00FD4CB9" w:rsidP="00FD4CB9">
            <w:pPr>
              <w:rPr>
                <w:rFonts w:ascii="Calibri" w:eastAsia="Calibri" w:hAnsi="Calibri"/>
                <w:sz w:val="22"/>
                <w:szCs w:val="22"/>
                <w:lang w:val="fr-CA"/>
              </w:rPr>
            </w:pPr>
          </w:p>
        </w:tc>
      </w:tr>
      <w:tr w:rsidR="00FD4CB9" w:rsidRPr="003F6B3B" w14:paraId="06440B07" w14:textId="77777777" w:rsidTr="00FD4CB9">
        <w:tc>
          <w:tcPr>
            <w:tcW w:w="2376" w:type="dxa"/>
            <w:shd w:val="clear" w:color="auto" w:fill="auto"/>
          </w:tcPr>
          <w:p w14:paraId="71CB70CB" w14:textId="77777777" w:rsidR="00FD4CB9" w:rsidRPr="003F6B3B" w:rsidRDefault="00FD4CB9" w:rsidP="00FD4CB9">
            <w:pPr>
              <w:rPr>
                <w:rFonts w:ascii="Calibri" w:eastAsia="Calibri" w:hAnsi="Calibri"/>
                <w:sz w:val="22"/>
                <w:szCs w:val="22"/>
              </w:rPr>
            </w:pPr>
            <w:r w:rsidRPr="003F6B3B">
              <w:rPr>
                <w:rFonts w:ascii="Calibri" w:eastAsia="Calibri" w:hAnsi="Calibri"/>
                <w:sz w:val="22"/>
                <w:szCs w:val="22"/>
              </w:rPr>
              <w:t>Audience / Audience ciblé:</w:t>
            </w:r>
          </w:p>
        </w:tc>
        <w:tc>
          <w:tcPr>
            <w:tcW w:w="7200" w:type="dxa"/>
            <w:shd w:val="clear" w:color="auto" w:fill="auto"/>
          </w:tcPr>
          <w:p w14:paraId="24B31BF3" w14:textId="77777777" w:rsidR="00FD4CB9" w:rsidRPr="003F6B3B" w:rsidRDefault="00FD4CB9" w:rsidP="00FD4CB9">
            <w:pPr>
              <w:rPr>
                <w:rFonts w:ascii="Calibri" w:eastAsia="Calibri" w:hAnsi="Calibri"/>
                <w:sz w:val="22"/>
                <w:szCs w:val="22"/>
              </w:rPr>
            </w:pPr>
          </w:p>
        </w:tc>
      </w:tr>
      <w:tr w:rsidR="00FD4CB9" w:rsidRPr="005004C0" w14:paraId="69F9355C" w14:textId="77777777" w:rsidTr="00FD4CB9">
        <w:tc>
          <w:tcPr>
            <w:tcW w:w="2376" w:type="dxa"/>
            <w:shd w:val="clear" w:color="auto" w:fill="auto"/>
          </w:tcPr>
          <w:p w14:paraId="7B67C589"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lang w:val="fr-CA"/>
              </w:rPr>
              <w:t>Layout information / Information sur la mise en forme :</w:t>
            </w:r>
          </w:p>
        </w:tc>
        <w:tc>
          <w:tcPr>
            <w:tcW w:w="7200" w:type="dxa"/>
            <w:shd w:val="clear" w:color="auto" w:fill="auto"/>
          </w:tcPr>
          <w:p w14:paraId="5712093C" w14:textId="77777777" w:rsidR="00FD4CB9" w:rsidRPr="003F6B3B" w:rsidRDefault="00FD4CB9" w:rsidP="00FD4CB9">
            <w:pPr>
              <w:rPr>
                <w:rFonts w:ascii="Calibri" w:eastAsia="Calibri" w:hAnsi="Calibri"/>
                <w:sz w:val="22"/>
                <w:szCs w:val="22"/>
                <w:lang w:val="fr-CA"/>
              </w:rPr>
            </w:pPr>
          </w:p>
        </w:tc>
      </w:tr>
      <w:tr w:rsidR="00FD4CB9" w:rsidRPr="005004C0" w14:paraId="052285B3" w14:textId="77777777" w:rsidTr="00FD4CB9">
        <w:tc>
          <w:tcPr>
            <w:tcW w:w="2376" w:type="dxa"/>
            <w:shd w:val="clear" w:color="auto" w:fill="auto"/>
          </w:tcPr>
          <w:p w14:paraId="18810036"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lang w:val="fr-CA"/>
              </w:rPr>
              <w:t>Name of Layout / Nom de la mise en forme:</w:t>
            </w:r>
          </w:p>
        </w:tc>
        <w:tc>
          <w:tcPr>
            <w:tcW w:w="7200" w:type="dxa"/>
            <w:shd w:val="clear" w:color="auto" w:fill="auto"/>
          </w:tcPr>
          <w:p w14:paraId="27F1DFC6" w14:textId="77777777" w:rsidR="00FD4CB9" w:rsidRPr="003F6B3B" w:rsidRDefault="00FD4CB9" w:rsidP="00FD4CB9">
            <w:pPr>
              <w:rPr>
                <w:rFonts w:ascii="Calibri" w:eastAsia="Calibri" w:hAnsi="Calibri"/>
                <w:sz w:val="22"/>
                <w:szCs w:val="22"/>
                <w:lang w:val="fr-CA"/>
              </w:rPr>
            </w:pPr>
          </w:p>
        </w:tc>
      </w:tr>
      <w:tr w:rsidR="00FD4CB9" w:rsidRPr="005004C0" w14:paraId="59D9F722" w14:textId="77777777" w:rsidTr="00FD4CB9">
        <w:tc>
          <w:tcPr>
            <w:tcW w:w="2376" w:type="dxa"/>
            <w:shd w:val="clear" w:color="auto" w:fill="auto"/>
          </w:tcPr>
          <w:p w14:paraId="186FE48B"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lang w:val="fr-CA"/>
              </w:rPr>
              <w:t xml:space="preserve">Description of Layout / Description de la mise en forme: </w:t>
            </w:r>
          </w:p>
        </w:tc>
        <w:tc>
          <w:tcPr>
            <w:tcW w:w="7200" w:type="dxa"/>
            <w:shd w:val="clear" w:color="auto" w:fill="auto"/>
          </w:tcPr>
          <w:p w14:paraId="179F6B09" w14:textId="77777777" w:rsidR="00FD4CB9" w:rsidRPr="003F6B3B" w:rsidRDefault="00FD4CB9" w:rsidP="00FD4CB9">
            <w:pPr>
              <w:rPr>
                <w:rFonts w:ascii="Calibri" w:eastAsia="Calibri" w:hAnsi="Calibri"/>
                <w:sz w:val="22"/>
                <w:szCs w:val="22"/>
                <w:lang w:val="fr-CA"/>
              </w:rPr>
            </w:pPr>
          </w:p>
        </w:tc>
      </w:tr>
      <w:tr w:rsidR="00FD4CB9" w:rsidRPr="005004C0" w14:paraId="0F58AD28" w14:textId="77777777" w:rsidTr="00FD4CB9">
        <w:tc>
          <w:tcPr>
            <w:tcW w:w="2376" w:type="dxa"/>
            <w:shd w:val="clear" w:color="auto" w:fill="auto"/>
          </w:tcPr>
          <w:p w14:paraId="19EABC67"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lang w:val="fr-CA"/>
              </w:rPr>
              <w:t>Purpose of Layout / Raison pour la mise en forme :</w:t>
            </w:r>
          </w:p>
        </w:tc>
        <w:tc>
          <w:tcPr>
            <w:tcW w:w="7200" w:type="dxa"/>
            <w:shd w:val="clear" w:color="auto" w:fill="auto"/>
          </w:tcPr>
          <w:p w14:paraId="5D4A8838" w14:textId="77777777" w:rsidR="00FD4CB9" w:rsidRPr="003F6B3B" w:rsidRDefault="00FD4CB9" w:rsidP="00FD4CB9">
            <w:pPr>
              <w:rPr>
                <w:rFonts w:ascii="Calibri" w:eastAsia="Calibri" w:hAnsi="Calibri"/>
                <w:sz w:val="22"/>
                <w:szCs w:val="22"/>
                <w:lang w:val="fr-CA"/>
              </w:rPr>
            </w:pPr>
          </w:p>
        </w:tc>
      </w:tr>
      <w:tr w:rsidR="00FD4CB9" w:rsidRPr="003F6B3B" w14:paraId="44335560" w14:textId="77777777" w:rsidTr="00FD4CB9">
        <w:tc>
          <w:tcPr>
            <w:tcW w:w="2376" w:type="dxa"/>
            <w:shd w:val="clear" w:color="auto" w:fill="auto"/>
          </w:tcPr>
          <w:p w14:paraId="57F77EB8" w14:textId="77777777" w:rsidR="00FD4CB9" w:rsidRPr="003F6B3B" w:rsidRDefault="00FD4CB9" w:rsidP="00FD4CB9">
            <w:pPr>
              <w:rPr>
                <w:rFonts w:ascii="Calibri" w:eastAsia="Calibri" w:hAnsi="Calibri"/>
                <w:sz w:val="22"/>
                <w:szCs w:val="22"/>
              </w:rPr>
            </w:pPr>
            <w:r w:rsidRPr="003F6B3B">
              <w:rPr>
                <w:rFonts w:ascii="Calibri" w:eastAsia="Calibri" w:hAnsi="Calibri"/>
                <w:sz w:val="22"/>
                <w:szCs w:val="22"/>
              </w:rPr>
              <w:t xml:space="preserve">Additional Comments / Commentaires additionnels: </w:t>
            </w:r>
          </w:p>
        </w:tc>
        <w:tc>
          <w:tcPr>
            <w:tcW w:w="7200" w:type="dxa"/>
            <w:shd w:val="clear" w:color="auto" w:fill="auto"/>
          </w:tcPr>
          <w:p w14:paraId="4CC5329B" w14:textId="77777777" w:rsidR="00FD4CB9" w:rsidRPr="003F6B3B" w:rsidRDefault="00FD4CB9" w:rsidP="00FD4CB9">
            <w:pPr>
              <w:rPr>
                <w:rFonts w:ascii="Calibri" w:eastAsia="Calibri" w:hAnsi="Calibri"/>
                <w:sz w:val="22"/>
                <w:szCs w:val="22"/>
              </w:rPr>
            </w:pPr>
          </w:p>
        </w:tc>
      </w:tr>
      <w:tr w:rsidR="00FD4CB9" w:rsidRPr="005004C0" w14:paraId="5C90A0D0" w14:textId="77777777" w:rsidTr="00FD4CB9">
        <w:tc>
          <w:tcPr>
            <w:tcW w:w="9576" w:type="dxa"/>
            <w:gridSpan w:val="2"/>
            <w:shd w:val="clear" w:color="auto" w:fill="auto"/>
          </w:tcPr>
          <w:p w14:paraId="005F2164" w14:textId="77777777" w:rsidR="00FD4CB9" w:rsidRPr="003F6B3B" w:rsidRDefault="00FD4CB9" w:rsidP="00FD4CB9">
            <w:pPr>
              <w:rPr>
                <w:rFonts w:ascii="Calibri" w:eastAsia="Calibri" w:hAnsi="Calibri"/>
                <w:sz w:val="22"/>
                <w:szCs w:val="22"/>
                <w:lang w:val="fr-CA"/>
              </w:rPr>
            </w:pPr>
            <w:r w:rsidRPr="003F6B3B">
              <w:rPr>
                <w:rFonts w:ascii="Calibri" w:eastAsia="Calibri" w:hAnsi="Calibri"/>
                <w:sz w:val="22"/>
                <w:szCs w:val="22"/>
              </w:rPr>
              <w:t xml:space="preserve">Please include screen shots of Layout below. </w:t>
            </w:r>
            <w:r w:rsidRPr="003F6B3B">
              <w:rPr>
                <w:rFonts w:ascii="Calibri" w:eastAsia="Calibri" w:hAnsi="Calibri"/>
                <w:sz w:val="22"/>
                <w:szCs w:val="22"/>
                <w:lang w:val="fr-CA"/>
              </w:rPr>
              <w:t>S.v.p. inclure une impression de l’écran de la mise en forme ci-bas.</w:t>
            </w:r>
          </w:p>
        </w:tc>
      </w:tr>
    </w:tbl>
    <w:p w14:paraId="33764134" w14:textId="77777777" w:rsidR="00FD4CB9" w:rsidRPr="003F6B3B" w:rsidRDefault="00FD4CB9" w:rsidP="00FD4CB9">
      <w:pPr>
        <w:rPr>
          <w:lang w:val="fr-CA"/>
        </w:rPr>
      </w:pPr>
    </w:p>
    <w:p w14:paraId="5FAF5899" w14:textId="77777777" w:rsidR="00051998" w:rsidRPr="003F6B3B" w:rsidRDefault="00051998" w:rsidP="00FD4CB9">
      <w:pPr>
        <w:rPr>
          <w:lang w:val="fr-CA"/>
        </w:rPr>
      </w:pPr>
      <w:bookmarkStart w:id="224" w:name="_Toc417991049"/>
    </w:p>
    <w:p w14:paraId="5AB0307F" w14:textId="504AC689" w:rsidR="00FD4CB9" w:rsidRPr="003F6B3B" w:rsidRDefault="00FD4CB9" w:rsidP="00FD4CB9">
      <w:pPr>
        <w:rPr>
          <w:rFonts w:ascii="Calibri" w:hAnsi="Calibri" w:cs="Arial"/>
          <w:b/>
          <w:kern w:val="32"/>
          <w:lang w:val="fr-CA"/>
        </w:rPr>
      </w:pPr>
      <w:r w:rsidRPr="003F6B3B">
        <w:rPr>
          <w:lang w:val="fr-CA"/>
        </w:rPr>
        <w:br w:type="page"/>
      </w:r>
    </w:p>
    <w:p w14:paraId="47AC9DA0" w14:textId="77777777" w:rsidR="003F6B3B" w:rsidRPr="00866BBA" w:rsidRDefault="003F6B3B" w:rsidP="00FD4CB9">
      <w:pPr>
        <w:pStyle w:val="Heading1"/>
        <w:rPr>
          <w:lang w:val="fr-CA"/>
        </w:rPr>
      </w:pPr>
      <w:bookmarkStart w:id="225" w:name="_Toc449446095"/>
    </w:p>
    <w:p w14:paraId="3441525A" w14:textId="2E673017" w:rsidR="00FD4CB9" w:rsidRPr="003F6B3B" w:rsidRDefault="00FD4CB9" w:rsidP="00FD4CB9">
      <w:pPr>
        <w:pStyle w:val="Heading1"/>
        <w:rPr>
          <w:rFonts w:ascii="Arial" w:hAnsi="Arial"/>
        </w:rPr>
      </w:pPr>
      <w:bookmarkStart w:id="226" w:name="_Toc84509334"/>
      <w:r w:rsidRPr="003F6B3B">
        <w:t>APPENDIX C - Allowance Rate Quick Reference Lookup Tables</w:t>
      </w:r>
      <w:bookmarkEnd w:id="224"/>
      <w:bookmarkEnd w:id="225"/>
      <w:bookmarkEnd w:id="226"/>
    </w:p>
    <w:p w14:paraId="490114D8" w14:textId="77777777" w:rsidR="00FD4CB9" w:rsidRPr="003F6B3B" w:rsidRDefault="00FD4CB9" w:rsidP="003F6B3B">
      <w:pPr>
        <w:pStyle w:val="Heading2"/>
      </w:pPr>
      <w:bookmarkStart w:id="227" w:name="_Toc417991050"/>
      <w:bookmarkStart w:id="228" w:name="_Toc449446096"/>
      <w:bookmarkStart w:id="229" w:name="_Toc84509335"/>
      <w:r w:rsidRPr="003F6B3B">
        <w:t>Forecast Group A01 - Bilingual Bonus</w:t>
      </w:r>
      <w:bookmarkEnd w:id="227"/>
      <w:bookmarkEnd w:id="228"/>
      <w:bookmarkEnd w:id="229"/>
    </w:p>
    <w:p w14:paraId="04F081D0" w14:textId="39495187" w:rsidR="00051998" w:rsidRPr="003F6B3B" w:rsidRDefault="00164EE8" w:rsidP="00FD4CB9">
      <w:pPr>
        <w:rPr>
          <w:rFonts w:ascii="Calibri" w:hAnsi="Calibri"/>
          <w:b/>
        </w:rPr>
      </w:pPr>
      <w:r w:rsidRPr="003F6B3B">
        <w:rPr>
          <w:rFonts w:ascii="Calibri" w:hAnsi="Calibri"/>
          <w:b/>
        </w:rPr>
        <w:t>Note that employees in the Executive Group of the Management Category (EX), Students, Casuals and Determinate employees less than 3 months, as well as any employee working less than 12.5 hours per week, are not entitle to receive bilingual bonus regardless of their Second Language Evaluation (SLE) results.</w:t>
      </w:r>
    </w:p>
    <w:p w14:paraId="5F0806A5" w14:textId="77777777" w:rsidR="00FD4CB9" w:rsidRPr="003F6B3B" w:rsidRDefault="00FD4CB9" w:rsidP="00FD4CB9">
      <w:pPr>
        <w:rPr>
          <w:rFonts w:ascii="Calibri" w:hAnsi="Calibri"/>
          <w:b/>
          <w:color w:val="FF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877"/>
        <w:gridCol w:w="992"/>
        <w:gridCol w:w="994"/>
        <w:gridCol w:w="988"/>
        <w:gridCol w:w="1140"/>
        <w:gridCol w:w="1413"/>
        <w:gridCol w:w="1729"/>
      </w:tblGrid>
      <w:tr w:rsidR="00164EE8" w:rsidRPr="003F6B3B" w14:paraId="49E66D87" w14:textId="08A9F7FF" w:rsidTr="00164EE8">
        <w:trPr>
          <w:trHeight w:val="225"/>
        </w:trPr>
        <w:tc>
          <w:tcPr>
            <w:tcW w:w="1501" w:type="dxa"/>
            <w:shd w:val="clear" w:color="auto" w:fill="357162" w:themeFill="accent4" w:themeFillShade="80"/>
          </w:tcPr>
          <w:p w14:paraId="51F3BFFB" w14:textId="77777777" w:rsidR="00164EE8" w:rsidRPr="003F6B3B" w:rsidRDefault="00164EE8" w:rsidP="00FD4CB9">
            <w:pPr>
              <w:jc w:val="center"/>
              <w:rPr>
                <w:rFonts w:ascii="Calibri" w:hAnsi="Calibri"/>
                <w:szCs w:val="20"/>
              </w:rPr>
            </w:pPr>
          </w:p>
        </w:tc>
        <w:tc>
          <w:tcPr>
            <w:tcW w:w="8133" w:type="dxa"/>
            <w:gridSpan w:val="7"/>
            <w:shd w:val="clear" w:color="auto" w:fill="357162" w:themeFill="accent4" w:themeFillShade="80"/>
          </w:tcPr>
          <w:p w14:paraId="7B9B94DA" w14:textId="3E0E27BD" w:rsidR="00164EE8" w:rsidRPr="003F6B3B" w:rsidRDefault="00164EE8" w:rsidP="00FD4CB9">
            <w:pPr>
              <w:jc w:val="center"/>
              <w:rPr>
                <w:rFonts w:ascii="Calibri" w:hAnsi="Calibri"/>
                <w:b/>
                <w:szCs w:val="20"/>
              </w:rPr>
            </w:pPr>
            <w:r w:rsidRPr="003F6B3B">
              <w:rPr>
                <w:rFonts w:ascii="Calibri" w:hAnsi="Calibri"/>
                <w:b/>
                <w:color w:val="FFFFFF" w:themeColor="background1"/>
                <w:szCs w:val="20"/>
              </w:rPr>
              <w:t>Employment Status</w:t>
            </w:r>
          </w:p>
        </w:tc>
      </w:tr>
      <w:tr w:rsidR="00164EE8" w:rsidRPr="003F6B3B" w14:paraId="70425BEB" w14:textId="13E2D773" w:rsidTr="00CE70FE">
        <w:trPr>
          <w:trHeight w:val="675"/>
        </w:trPr>
        <w:tc>
          <w:tcPr>
            <w:tcW w:w="1501" w:type="dxa"/>
            <w:shd w:val="clear" w:color="auto" w:fill="357162" w:themeFill="accent4" w:themeFillShade="80"/>
          </w:tcPr>
          <w:p w14:paraId="2804BFA4" w14:textId="77777777" w:rsidR="00164EE8" w:rsidRPr="003F6B3B" w:rsidRDefault="00164EE8" w:rsidP="00FD4CB9">
            <w:pPr>
              <w:rPr>
                <w:rFonts w:ascii="Calibri" w:hAnsi="Calibri"/>
                <w:b/>
                <w:color w:val="FFFFFF" w:themeColor="background1"/>
                <w:szCs w:val="20"/>
              </w:rPr>
            </w:pPr>
            <w:r w:rsidRPr="003F6B3B">
              <w:rPr>
                <w:rFonts w:ascii="Calibri" w:hAnsi="Calibri"/>
                <w:b/>
                <w:color w:val="FFFFFF" w:themeColor="background1"/>
                <w:szCs w:val="20"/>
              </w:rPr>
              <w:t>Employment Type</w:t>
            </w:r>
          </w:p>
        </w:tc>
        <w:tc>
          <w:tcPr>
            <w:tcW w:w="877" w:type="dxa"/>
            <w:tcBorders>
              <w:bottom w:val="single" w:sz="4" w:space="0" w:color="auto"/>
            </w:tcBorders>
            <w:shd w:val="clear" w:color="auto" w:fill="B6DCD3" w:themeFill="accent4" w:themeFillTint="99"/>
          </w:tcPr>
          <w:p w14:paraId="5938CA1F" w14:textId="77777777" w:rsidR="00164EE8" w:rsidRPr="003F6B3B" w:rsidRDefault="00164EE8" w:rsidP="00FD4CB9">
            <w:pPr>
              <w:jc w:val="center"/>
              <w:rPr>
                <w:rFonts w:ascii="Calibri" w:hAnsi="Calibri"/>
                <w:b/>
                <w:szCs w:val="20"/>
              </w:rPr>
            </w:pPr>
            <w:r w:rsidRPr="003F6B3B">
              <w:rPr>
                <w:rFonts w:ascii="Calibri" w:hAnsi="Calibri"/>
                <w:b/>
                <w:szCs w:val="20"/>
              </w:rPr>
              <w:t>1</w:t>
            </w:r>
          </w:p>
          <w:p w14:paraId="72AEF567" w14:textId="77777777" w:rsidR="00164EE8" w:rsidRPr="003F6B3B" w:rsidRDefault="00164EE8" w:rsidP="00FD4CB9">
            <w:pPr>
              <w:jc w:val="center"/>
              <w:rPr>
                <w:rFonts w:ascii="Calibri" w:hAnsi="Calibri"/>
                <w:szCs w:val="20"/>
              </w:rPr>
            </w:pPr>
            <w:r w:rsidRPr="003F6B3B">
              <w:rPr>
                <w:rFonts w:ascii="Calibri" w:hAnsi="Calibri"/>
                <w:szCs w:val="20"/>
              </w:rPr>
              <w:t>Active</w:t>
            </w:r>
          </w:p>
        </w:tc>
        <w:tc>
          <w:tcPr>
            <w:tcW w:w="992" w:type="dxa"/>
            <w:tcBorders>
              <w:bottom w:val="single" w:sz="4" w:space="0" w:color="auto"/>
            </w:tcBorders>
            <w:shd w:val="clear" w:color="auto" w:fill="B6DCD3" w:themeFill="accent4" w:themeFillTint="99"/>
          </w:tcPr>
          <w:p w14:paraId="3D097112" w14:textId="77777777" w:rsidR="00164EE8" w:rsidRPr="003F6B3B" w:rsidRDefault="00164EE8" w:rsidP="00FD4CB9">
            <w:pPr>
              <w:jc w:val="center"/>
              <w:rPr>
                <w:rFonts w:ascii="Calibri" w:hAnsi="Calibri"/>
                <w:b/>
                <w:szCs w:val="20"/>
              </w:rPr>
            </w:pPr>
            <w:r w:rsidRPr="003F6B3B">
              <w:rPr>
                <w:rFonts w:ascii="Calibri" w:hAnsi="Calibri"/>
                <w:b/>
                <w:szCs w:val="20"/>
              </w:rPr>
              <w:t>2</w:t>
            </w:r>
          </w:p>
          <w:p w14:paraId="2E4394BC" w14:textId="77777777" w:rsidR="00164EE8" w:rsidRPr="003F6B3B" w:rsidRDefault="00164EE8" w:rsidP="00FD4CB9">
            <w:pPr>
              <w:jc w:val="center"/>
              <w:rPr>
                <w:rFonts w:ascii="Calibri" w:hAnsi="Calibri"/>
                <w:szCs w:val="20"/>
              </w:rPr>
            </w:pPr>
            <w:r w:rsidRPr="003F6B3B">
              <w:rPr>
                <w:rFonts w:ascii="Calibri" w:hAnsi="Calibri"/>
                <w:szCs w:val="20"/>
              </w:rPr>
              <w:t>Inactive</w:t>
            </w:r>
          </w:p>
        </w:tc>
        <w:tc>
          <w:tcPr>
            <w:tcW w:w="994" w:type="dxa"/>
            <w:tcBorders>
              <w:bottom w:val="single" w:sz="4" w:space="0" w:color="auto"/>
            </w:tcBorders>
            <w:shd w:val="clear" w:color="auto" w:fill="B6DCD3" w:themeFill="accent4" w:themeFillTint="99"/>
          </w:tcPr>
          <w:p w14:paraId="71ADB7ED" w14:textId="77777777" w:rsidR="00164EE8" w:rsidRPr="003F6B3B" w:rsidRDefault="00164EE8" w:rsidP="00FD4CB9">
            <w:pPr>
              <w:jc w:val="center"/>
              <w:rPr>
                <w:rFonts w:ascii="Calibri" w:hAnsi="Calibri"/>
                <w:b/>
                <w:szCs w:val="20"/>
              </w:rPr>
            </w:pPr>
            <w:r w:rsidRPr="003F6B3B">
              <w:rPr>
                <w:rFonts w:ascii="Calibri" w:hAnsi="Calibri"/>
                <w:b/>
                <w:szCs w:val="20"/>
              </w:rPr>
              <w:t>3</w:t>
            </w:r>
          </w:p>
          <w:p w14:paraId="3075F1D0" w14:textId="77777777" w:rsidR="00164EE8" w:rsidRPr="003F6B3B" w:rsidRDefault="00164EE8" w:rsidP="00FD4CB9">
            <w:pPr>
              <w:jc w:val="center"/>
              <w:rPr>
                <w:rFonts w:ascii="Calibri" w:hAnsi="Calibri"/>
                <w:b/>
                <w:szCs w:val="20"/>
              </w:rPr>
            </w:pPr>
            <w:r w:rsidRPr="003F6B3B">
              <w:rPr>
                <w:rFonts w:ascii="Calibri" w:hAnsi="Calibri"/>
                <w:szCs w:val="20"/>
              </w:rPr>
              <w:t>Student</w:t>
            </w:r>
          </w:p>
        </w:tc>
        <w:tc>
          <w:tcPr>
            <w:tcW w:w="988" w:type="dxa"/>
            <w:tcBorders>
              <w:bottom w:val="single" w:sz="4" w:space="0" w:color="auto"/>
            </w:tcBorders>
            <w:shd w:val="clear" w:color="auto" w:fill="B6DCD3" w:themeFill="accent4" w:themeFillTint="99"/>
          </w:tcPr>
          <w:p w14:paraId="37CA9600" w14:textId="77777777" w:rsidR="00164EE8" w:rsidRPr="003F6B3B" w:rsidRDefault="00164EE8" w:rsidP="00FD4CB9">
            <w:pPr>
              <w:jc w:val="center"/>
              <w:rPr>
                <w:rFonts w:ascii="Calibri" w:hAnsi="Calibri"/>
                <w:b/>
                <w:szCs w:val="20"/>
              </w:rPr>
            </w:pPr>
            <w:r w:rsidRPr="003F6B3B">
              <w:rPr>
                <w:rFonts w:ascii="Calibri" w:hAnsi="Calibri"/>
                <w:b/>
                <w:szCs w:val="20"/>
              </w:rPr>
              <w:t>4</w:t>
            </w:r>
          </w:p>
          <w:p w14:paraId="71E944E1" w14:textId="77777777" w:rsidR="00164EE8" w:rsidRPr="003F6B3B" w:rsidRDefault="00164EE8" w:rsidP="00FD4CB9">
            <w:pPr>
              <w:jc w:val="center"/>
              <w:rPr>
                <w:rFonts w:ascii="Calibri" w:hAnsi="Calibri"/>
                <w:szCs w:val="20"/>
              </w:rPr>
            </w:pPr>
            <w:r w:rsidRPr="003F6B3B">
              <w:rPr>
                <w:rFonts w:ascii="Calibri" w:hAnsi="Calibri"/>
                <w:szCs w:val="20"/>
              </w:rPr>
              <w:t>Sec-In</w:t>
            </w:r>
          </w:p>
        </w:tc>
        <w:tc>
          <w:tcPr>
            <w:tcW w:w="1140" w:type="dxa"/>
            <w:tcBorders>
              <w:bottom w:val="single" w:sz="4" w:space="0" w:color="auto"/>
            </w:tcBorders>
            <w:shd w:val="clear" w:color="auto" w:fill="B6DCD3" w:themeFill="accent4" w:themeFillTint="99"/>
          </w:tcPr>
          <w:p w14:paraId="1D046580" w14:textId="77777777" w:rsidR="00164EE8" w:rsidRPr="003F6B3B" w:rsidRDefault="00164EE8" w:rsidP="00FD4CB9">
            <w:pPr>
              <w:jc w:val="center"/>
              <w:rPr>
                <w:rFonts w:ascii="Calibri" w:hAnsi="Calibri"/>
                <w:b/>
                <w:szCs w:val="20"/>
              </w:rPr>
            </w:pPr>
            <w:r w:rsidRPr="003F6B3B">
              <w:rPr>
                <w:rFonts w:ascii="Calibri" w:hAnsi="Calibri"/>
                <w:b/>
                <w:szCs w:val="20"/>
              </w:rPr>
              <w:t>5</w:t>
            </w:r>
          </w:p>
          <w:p w14:paraId="4CB6996B" w14:textId="77777777" w:rsidR="00164EE8" w:rsidRPr="003F6B3B" w:rsidRDefault="00164EE8" w:rsidP="00FD4CB9">
            <w:pPr>
              <w:jc w:val="center"/>
              <w:rPr>
                <w:rFonts w:ascii="Calibri" w:hAnsi="Calibri"/>
                <w:szCs w:val="20"/>
              </w:rPr>
            </w:pPr>
            <w:r w:rsidRPr="003F6B3B">
              <w:rPr>
                <w:rFonts w:ascii="Calibri" w:hAnsi="Calibri"/>
                <w:szCs w:val="20"/>
              </w:rPr>
              <w:t>Sec-Out</w:t>
            </w:r>
          </w:p>
        </w:tc>
        <w:tc>
          <w:tcPr>
            <w:tcW w:w="1413" w:type="dxa"/>
            <w:tcBorders>
              <w:bottom w:val="single" w:sz="4" w:space="0" w:color="auto"/>
            </w:tcBorders>
            <w:shd w:val="clear" w:color="auto" w:fill="B6DCD3" w:themeFill="accent4" w:themeFillTint="99"/>
          </w:tcPr>
          <w:p w14:paraId="14288760" w14:textId="77777777" w:rsidR="00164EE8" w:rsidRPr="003F6B3B" w:rsidRDefault="00164EE8" w:rsidP="00FD4CB9">
            <w:pPr>
              <w:jc w:val="center"/>
              <w:rPr>
                <w:rFonts w:ascii="Calibri" w:hAnsi="Calibri"/>
                <w:b/>
                <w:szCs w:val="20"/>
              </w:rPr>
            </w:pPr>
            <w:r w:rsidRPr="003F6B3B">
              <w:rPr>
                <w:rFonts w:ascii="Calibri" w:hAnsi="Calibri"/>
                <w:b/>
                <w:szCs w:val="20"/>
              </w:rPr>
              <w:t>6</w:t>
            </w:r>
          </w:p>
          <w:p w14:paraId="71DE17C2" w14:textId="77777777" w:rsidR="00164EE8" w:rsidRPr="003F6B3B" w:rsidRDefault="00164EE8" w:rsidP="00FD4CB9">
            <w:pPr>
              <w:jc w:val="center"/>
              <w:rPr>
                <w:rFonts w:ascii="Calibri" w:hAnsi="Calibri"/>
                <w:szCs w:val="20"/>
              </w:rPr>
            </w:pPr>
            <w:r w:rsidRPr="003F6B3B">
              <w:rPr>
                <w:rFonts w:ascii="Calibri" w:hAnsi="Calibri"/>
                <w:szCs w:val="20"/>
              </w:rPr>
              <w:t>Interchange</w:t>
            </w:r>
          </w:p>
        </w:tc>
        <w:tc>
          <w:tcPr>
            <w:tcW w:w="1729" w:type="dxa"/>
            <w:tcBorders>
              <w:bottom w:val="single" w:sz="4" w:space="0" w:color="auto"/>
            </w:tcBorders>
            <w:shd w:val="clear" w:color="auto" w:fill="B6DCD3" w:themeFill="accent4" w:themeFillTint="99"/>
          </w:tcPr>
          <w:p w14:paraId="0959F967" w14:textId="77777777" w:rsidR="00164EE8" w:rsidRPr="003F6B3B" w:rsidRDefault="00164EE8" w:rsidP="00FD4CB9">
            <w:pPr>
              <w:jc w:val="center"/>
              <w:rPr>
                <w:rFonts w:ascii="Calibri" w:hAnsi="Calibri"/>
                <w:b/>
                <w:szCs w:val="20"/>
              </w:rPr>
            </w:pPr>
            <w:r w:rsidRPr="003F6B3B">
              <w:rPr>
                <w:rFonts w:ascii="Calibri" w:hAnsi="Calibri"/>
                <w:b/>
                <w:szCs w:val="20"/>
              </w:rPr>
              <w:t xml:space="preserve">7 </w:t>
            </w:r>
          </w:p>
          <w:p w14:paraId="0070010B" w14:textId="36AA4A0F" w:rsidR="00164EE8" w:rsidRPr="003F6B3B" w:rsidRDefault="00164EE8" w:rsidP="00FD4CB9">
            <w:pPr>
              <w:jc w:val="center"/>
              <w:rPr>
                <w:rFonts w:ascii="Calibri" w:hAnsi="Calibri"/>
                <w:b/>
                <w:szCs w:val="20"/>
              </w:rPr>
            </w:pPr>
            <w:r w:rsidRPr="003F6B3B">
              <w:rPr>
                <w:rFonts w:ascii="Calibri" w:hAnsi="Calibri"/>
                <w:b/>
                <w:szCs w:val="20"/>
              </w:rPr>
              <w:t xml:space="preserve"> </w:t>
            </w:r>
            <w:r w:rsidRPr="003F6B3B">
              <w:rPr>
                <w:rFonts w:ascii="Calibri" w:hAnsi="Calibri"/>
                <w:szCs w:val="20"/>
              </w:rPr>
              <w:t>Transfer In from OGD</w:t>
            </w:r>
          </w:p>
        </w:tc>
      </w:tr>
      <w:tr w:rsidR="00164EE8" w:rsidRPr="003F6B3B" w14:paraId="4B0DEAC5" w14:textId="5508B65C" w:rsidTr="00CE70FE">
        <w:trPr>
          <w:trHeight w:val="450"/>
        </w:trPr>
        <w:tc>
          <w:tcPr>
            <w:tcW w:w="1501" w:type="dxa"/>
            <w:shd w:val="clear" w:color="auto" w:fill="357162" w:themeFill="accent4" w:themeFillShade="80"/>
          </w:tcPr>
          <w:p w14:paraId="3CCD3CAF"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A </w:t>
            </w:r>
            <w:r w:rsidRPr="003F6B3B">
              <w:rPr>
                <w:rFonts w:ascii="Calibri" w:hAnsi="Calibri"/>
                <w:color w:val="FFFFFF" w:themeColor="background1"/>
                <w:szCs w:val="20"/>
              </w:rPr>
              <w:t>IND FT</w:t>
            </w:r>
          </w:p>
        </w:tc>
        <w:tc>
          <w:tcPr>
            <w:tcW w:w="877" w:type="dxa"/>
            <w:shd w:val="clear" w:color="auto" w:fill="auto"/>
          </w:tcPr>
          <w:p w14:paraId="289DD839"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4A7CC398"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2F688399" w14:textId="77777777" w:rsidR="00164EE8" w:rsidRPr="003F6B3B" w:rsidRDefault="00164EE8" w:rsidP="00164EE8">
            <w:pPr>
              <w:rPr>
                <w:rFonts w:ascii="Calibri" w:hAnsi="Calibri"/>
                <w:szCs w:val="20"/>
              </w:rPr>
            </w:pPr>
          </w:p>
        </w:tc>
        <w:tc>
          <w:tcPr>
            <w:tcW w:w="988" w:type="dxa"/>
            <w:shd w:val="clear" w:color="auto" w:fill="auto"/>
          </w:tcPr>
          <w:p w14:paraId="578D5534"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640A96D0"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05488B1F"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4A48B965" w14:textId="4DB612B9" w:rsidR="00164EE8" w:rsidRPr="003F6B3B" w:rsidRDefault="00164EE8" w:rsidP="00164EE8">
            <w:pPr>
              <w:jc w:val="center"/>
              <w:rPr>
                <w:rFonts w:ascii="Calibri" w:hAnsi="Calibri"/>
                <w:szCs w:val="20"/>
              </w:rPr>
            </w:pPr>
            <w:r w:rsidRPr="003F6B3B">
              <w:rPr>
                <w:rFonts w:ascii="Calibri" w:hAnsi="Calibri"/>
                <w:szCs w:val="20"/>
              </w:rPr>
              <w:t>Yes</w:t>
            </w:r>
          </w:p>
        </w:tc>
      </w:tr>
      <w:tr w:rsidR="00164EE8" w:rsidRPr="003F6B3B" w14:paraId="280E2DD8" w14:textId="24BE52F6" w:rsidTr="00CE70FE">
        <w:trPr>
          <w:trHeight w:val="464"/>
        </w:trPr>
        <w:tc>
          <w:tcPr>
            <w:tcW w:w="1501" w:type="dxa"/>
            <w:shd w:val="clear" w:color="auto" w:fill="357162" w:themeFill="accent4" w:themeFillShade="80"/>
          </w:tcPr>
          <w:p w14:paraId="6FF45E7B"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B </w:t>
            </w:r>
            <w:r w:rsidRPr="003F6B3B">
              <w:rPr>
                <w:rFonts w:ascii="Calibri" w:hAnsi="Calibri"/>
                <w:color w:val="FFFFFF" w:themeColor="background1"/>
                <w:szCs w:val="20"/>
              </w:rPr>
              <w:t>IND PT</w:t>
            </w:r>
          </w:p>
        </w:tc>
        <w:tc>
          <w:tcPr>
            <w:tcW w:w="877" w:type="dxa"/>
            <w:shd w:val="clear" w:color="auto" w:fill="auto"/>
          </w:tcPr>
          <w:p w14:paraId="0CD98980"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107CADDF"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1A270A99" w14:textId="77777777" w:rsidR="00164EE8" w:rsidRPr="003F6B3B" w:rsidRDefault="00164EE8" w:rsidP="00164EE8">
            <w:pPr>
              <w:rPr>
                <w:rFonts w:ascii="Calibri" w:hAnsi="Calibri"/>
                <w:szCs w:val="20"/>
              </w:rPr>
            </w:pPr>
          </w:p>
        </w:tc>
        <w:tc>
          <w:tcPr>
            <w:tcW w:w="988" w:type="dxa"/>
            <w:shd w:val="clear" w:color="auto" w:fill="auto"/>
          </w:tcPr>
          <w:p w14:paraId="66CE471A"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128AA124"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6B549CBF"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3481749F" w14:textId="5CF92609" w:rsidR="00164EE8" w:rsidRPr="003F6B3B" w:rsidRDefault="00164EE8" w:rsidP="00164EE8">
            <w:pPr>
              <w:jc w:val="center"/>
              <w:rPr>
                <w:rFonts w:ascii="Calibri" w:hAnsi="Calibri"/>
                <w:szCs w:val="20"/>
              </w:rPr>
            </w:pPr>
            <w:r w:rsidRPr="003F6B3B">
              <w:rPr>
                <w:rFonts w:ascii="Calibri" w:hAnsi="Calibri"/>
                <w:szCs w:val="20"/>
              </w:rPr>
              <w:t>Yes</w:t>
            </w:r>
          </w:p>
        </w:tc>
      </w:tr>
      <w:tr w:rsidR="00164EE8" w:rsidRPr="003F6B3B" w14:paraId="0D637251" w14:textId="3D3CA2DB" w:rsidTr="00CE70FE">
        <w:trPr>
          <w:trHeight w:val="450"/>
        </w:trPr>
        <w:tc>
          <w:tcPr>
            <w:tcW w:w="1501" w:type="dxa"/>
            <w:shd w:val="clear" w:color="auto" w:fill="357162" w:themeFill="accent4" w:themeFillShade="80"/>
          </w:tcPr>
          <w:p w14:paraId="43018505"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C </w:t>
            </w:r>
            <w:r w:rsidRPr="003F6B3B">
              <w:rPr>
                <w:rFonts w:ascii="Calibri" w:hAnsi="Calibri"/>
                <w:color w:val="FFFFFF" w:themeColor="background1"/>
                <w:szCs w:val="20"/>
              </w:rPr>
              <w:t>SEAS FT</w:t>
            </w:r>
          </w:p>
        </w:tc>
        <w:tc>
          <w:tcPr>
            <w:tcW w:w="877" w:type="dxa"/>
            <w:shd w:val="clear" w:color="auto" w:fill="auto"/>
          </w:tcPr>
          <w:p w14:paraId="2C58EA95"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6A2C20D5"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39F468E4" w14:textId="77777777" w:rsidR="00164EE8" w:rsidRPr="003F6B3B" w:rsidRDefault="00164EE8" w:rsidP="00164EE8">
            <w:pPr>
              <w:rPr>
                <w:rFonts w:ascii="Calibri" w:hAnsi="Calibri"/>
                <w:szCs w:val="20"/>
              </w:rPr>
            </w:pPr>
          </w:p>
        </w:tc>
        <w:tc>
          <w:tcPr>
            <w:tcW w:w="988" w:type="dxa"/>
            <w:shd w:val="clear" w:color="auto" w:fill="auto"/>
          </w:tcPr>
          <w:p w14:paraId="7068C0AD"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7DB4A27B"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15CA4FC8"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5A408792" w14:textId="5D351783" w:rsidR="00164EE8" w:rsidRPr="003F6B3B" w:rsidRDefault="00164EE8" w:rsidP="00164EE8">
            <w:pPr>
              <w:jc w:val="center"/>
              <w:rPr>
                <w:rFonts w:ascii="Calibri" w:hAnsi="Calibri"/>
                <w:szCs w:val="20"/>
              </w:rPr>
            </w:pPr>
            <w:r w:rsidRPr="003F6B3B">
              <w:rPr>
                <w:rFonts w:ascii="Calibri" w:hAnsi="Calibri"/>
                <w:szCs w:val="20"/>
              </w:rPr>
              <w:t>Yes</w:t>
            </w:r>
          </w:p>
        </w:tc>
      </w:tr>
      <w:tr w:rsidR="00164EE8" w:rsidRPr="003F6B3B" w14:paraId="3F88F4EC" w14:textId="580D96CA" w:rsidTr="00CE70FE">
        <w:trPr>
          <w:trHeight w:val="450"/>
        </w:trPr>
        <w:tc>
          <w:tcPr>
            <w:tcW w:w="1501" w:type="dxa"/>
            <w:shd w:val="clear" w:color="auto" w:fill="357162" w:themeFill="accent4" w:themeFillShade="80"/>
          </w:tcPr>
          <w:p w14:paraId="3B254BEB"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D </w:t>
            </w:r>
            <w:r w:rsidRPr="003F6B3B">
              <w:rPr>
                <w:rFonts w:ascii="Calibri" w:hAnsi="Calibri"/>
                <w:color w:val="FFFFFF" w:themeColor="background1"/>
                <w:szCs w:val="20"/>
              </w:rPr>
              <w:t>SEAS PT</w:t>
            </w:r>
          </w:p>
        </w:tc>
        <w:tc>
          <w:tcPr>
            <w:tcW w:w="877" w:type="dxa"/>
            <w:tcBorders>
              <w:bottom w:val="single" w:sz="4" w:space="0" w:color="auto"/>
            </w:tcBorders>
            <w:shd w:val="clear" w:color="auto" w:fill="auto"/>
          </w:tcPr>
          <w:p w14:paraId="20DE3C95"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tcBorders>
              <w:bottom w:val="single" w:sz="4" w:space="0" w:color="auto"/>
            </w:tcBorders>
            <w:shd w:val="clear" w:color="auto" w:fill="auto"/>
          </w:tcPr>
          <w:p w14:paraId="08C6DB2D"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tcBorders>
              <w:bottom w:val="single" w:sz="4" w:space="0" w:color="auto"/>
            </w:tcBorders>
            <w:shd w:val="clear" w:color="auto" w:fill="D9D9D9" w:themeFill="background1" w:themeFillShade="D9"/>
          </w:tcPr>
          <w:p w14:paraId="4FD305EB" w14:textId="77777777" w:rsidR="00164EE8" w:rsidRPr="003F6B3B" w:rsidRDefault="00164EE8" w:rsidP="00164EE8">
            <w:pPr>
              <w:rPr>
                <w:rFonts w:ascii="Calibri" w:hAnsi="Calibri"/>
                <w:szCs w:val="20"/>
              </w:rPr>
            </w:pPr>
          </w:p>
        </w:tc>
        <w:tc>
          <w:tcPr>
            <w:tcW w:w="988" w:type="dxa"/>
            <w:tcBorders>
              <w:bottom w:val="single" w:sz="4" w:space="0" w:color="auto"/>
            </w:tcBorders>
            <w:shd w:val="clear" w:color="auto" w:fill="auto"/>
          </w:tcPr>
          <w:p w14:paraId="6D96E787"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tcBorders>
              <w:bottom w:val="single" w:sz="4" w:space="0" w:color="auto"/>
            </w:tcBorders>
            <w:shd w:val="clear" w:color="auto" w:fill="auto"/>
          </w:tcPr>
          <w:p w14:paraId="513D1A1B"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tcBorders>
              <w:bottom w:val="single" w:sz="4" w:space="0" w:color="auto"/>
            </w:tcBorders>
            <w:shd w:val="clear" w:color="auto" w:fill="auto"/>
          </w:tcPr>
          <w:p w14:paraId="301F6596"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Borders>
              <w:bottom w:val="single" w:sz="4" w:space="0" w:color="auto"/>
            </w:tcBorders>
          </w:tcPr>
          <w:p w14:paraId="1C5E9CA0" w14:textId="58D3DA2D" w:rsidR="00164EE8" w:rsidRPr="003F6B3B" w:rsidRDefault="00164EE8" w:rsidP="00164EE8">
            <w:pPr>
              <w:jc w:val="center"/>
              <w:rPr>
                <w:rFonts w:ascii="Calibri" w:hAnsi="Calibri"/>
                <w:szCs w:val="20"/>
              </w:rPr>
            </w:pPr>
            <w:r w:rsidRPr="003F6B3B">
              <w:rPr>
                <w:rFonts w:ascii="Calibri" w:hAnsi="Calibri"/>
                <w:szCs w:val="20"/>
              </w:rPr>
              <w:t>Yes</w:t>
            </w:r>
          </w:p>
        </w:tc>
      </w:tr>
      <w:tr w:rsidR="00CE70FE" w:rsidRPr="003F6B3B" w14:paraId="4DCB413B" w14:textId="6E84C480" w:rsidTr="00CE70FE">
        <w:trPr>
          <w:trHeight w:val="450"/>
        </w:trPr>
        <w:tc>
          <w:tcPr>
            <w:tcW w:w="1501" w:type="dxa"/>
            <w:shd w:val="clear" w:color="auto" w:fill="357162" w:themeFill="accent4" w:themeFillShade="80"/>
          </w:tcPr>
          <w:p w14:paraId="0428DBE1" w14:textId="77777777" w:rsidR="00CE70FE" w:rsidRPr="003F6B3B" w:rsidRDefault="00CE70FE" w:rsidP="00CE70FE">
            <w:pPr>
              <w:rPr>
                <w:rFonts w:ascii="Calibri" w:hAnsi="Calibri"/>
                <w:color w:val="FFFFFF" w:themeColor="background1"/>
                <w:szCs w:val="20"/>
              </w:rPr>
            </w:pPr>
            <w:r w:rsidRPr="003F6B3B">
              <w:rPr>
                <w:rFonts w:ascii="Calibri" w:hAnsi="Calibri"/>
                <w:b/>
                <w:color w:val="FFFFFF" w:themeColor="background1"/>
                <w:szCs w:val="20"/>
              </w:rPr>
              <w:t xml:space="preserve">E </w:t>
            </w:r>
            <w:r w:rsidRPr="003F6B3B">
              <w:rPr>
                <w:rFonts w:ascii="Calibri" w:hAnsi="Calibri"/>
                <w:color w:val="FFFFFF" w:themeColor="background1"/>
                <w:szCs w:val="20"/>
              </w:rPr>
              <w:t>DET FT &lt; 3 MOS</w:t>
            </w:r>
          </w:p>
        </w:tc>
        <w:tc>
          <w:tcPr>
            <w:tcW w:w="877" w:type="dxa"/>
            <w:shd w:val="clear" w:color="auto" w:fill="D9D9D9" w:themeFill="background1" w:themeFillShade="D9"/>
          </w:tcPr>
          <w:p w14:paraId="2E87E78F" w14:textId="655027F1" w:rsidR="00CE70FE" w:rsidRPr="003F6B3B" w:rsidRDefault="00CE70FE" w:rsidP="00CE70FE">
            <w:pPr>
              <w:jc w:val="center"/>
              <w:rPr>
                <w:rFonts w:ascii="Calibri" w:hAnsi="Calibri"/>
                <w:szCs w:val="20"/>
              </w:rPr>
            </w:pPr>
          </w:p>
        </w:tc>
        <w:tc>
          <w:tcPr>
            <w:tcW w:w="992" w:type="dxa"/>
            <w:shd w:val="clear" w:color="auto" w:fill="D9D9D9" w:themeFill="background1" w:themeFillShade="D9"/>
          </w:tcPr>
          <w:p w14:paraId="2ECB21DB" w14:textId="1FDA65D1" w:rsidR="00CE70FE" w:rsidRPr="003F6B3B" w:rsidRDefault="00CE70FE" w:rsidP="00CE70FE">
            <w:pPr>
              <w:jc w:val="center"/>
              <w:rPr>
                <w:rFonts w:ascii="Calibri" w:hAnsi="Calibri"/>
                <w:szCs w:val="20"/>
              </w:rPr>
            </w:pPr>
          </w:p>
        </w:tc>
        <w:tc>
          <w:tcPr>
            <w:tcW w:w="994" w:type="dxa"/>
            <w:shd w:val="clear" w:color="auto" w:fill="D9D9D9" w:themeFill="background1" w:themeFillShade="D9"/>
          </w:tcPr>
          <w:p w14:paraId="41DE9E48" w14:textId="77777777" w:rsidR="00CE70FE" w:rsidRPr="003F6B3B" w:rsidRDefault="00CE70FE" w:rsidP="00CE70FE">
            <w:pPr>
              <w:jc w:val="center"/>
              <w:rPr>
                <w:rFonts w:ascii="Calibri" w:hAnsi="Calibri"/>
                <w:szCs w:val="20"/>
              </w:rPr>
            </w:pPr>
          </w:p>
        </w:tc>
        <w:tc>
          <w:tcPr>
            <w:tcW w:w="988" w:type="dxa"/>
            <w:shd w:val="clear" w:color="auto" w:fill="D9D9D9" w:themeFill="background1" w:themeFillShade="D9"/>
          </w:tcPr>
          <w:p w14:paraId="146B1430" w14:textId="3685D9D9" w:rsidR="00CE70FE" w:rsidRPr="003F6B3B" w:rsidRDefault="00CE70FE" w:rsidP="00CE70FE">
            <w:pPr>
              <w:jc w:val="center"/>
              <w:rPr>
                <w:rFonts w:ascii="Calibri" w:hAnsi="Calibri"/>
                <w:szCs w:val="20"/>
              </w:rPr>
            </w:pPr>
          </w:p>
        </w:tc>
        <w:tc>
          <w:tcPr>
            <w:tcW w:w="1140" w:type="dxa"/>
            <w:shd w:val="clear" w:color="auto" w:fill="D9D9D9" w:themeFill="background1" w:themeFillShade="D9"/>
          </w:tcPr>
          <w:p w14:paraId="6AF23BB8" w14:textId="4803213D" w:rsidR="00CE70FE" w:rsidRPr="003F6B3B" w:rsidRDefault="00CE70FE" w:rsidP="00CE70FE">
            <w:pPr>
              <w:jc w:val="center"/>
              <w:rPr>
                <w:rFonts w:ascii="Calibri" w:hAnsi="Calibri"/>
                <w:szCs w:val="20"/>
              </w:rPr>
            </w:pPr>
          </w:p>
        </w:tc>
        <w:tc>
          <w:tcPr>
            <w:tcW w:w="1413" w:type="dxa"/>
            <w:shd w:val="clear" w:color="auto" w:fill="D9D9D9" w:themeFill="background1" w:themeFillShade="D9"/>
          </w:tcPr>
          <w:p w14:paraId="69E9EA37" w14:textId="3B1EFEF9" w:rsidR="00CE70FE" w:rsidRPr="003F6B3B" w:rsidRDefault="00CE70FE" w:rsidP="00CE70FE">
            <w:pPr>
              <w:jc w:val="center"/>
              <w:rPr>
                <w:rFonts w:ascii="Calibri" w:hAnsi="Calibri"/>
                <w:szCs w:val="20"/>
              </w:rPr>
            </w:pPr>
          </w:p>
        </w:tc>
        <w:tc>
          <w:tcPr>
            <w:tcW w:w="1729" w:type="dxa"/>
            <w:shd w:val="clear" w:color="auto" w:fill="D9D9D9" w:themeFill="background1" w:themeFillShade="D9"/>
          </w:tcPr>
          <w:p w14:paraId="7673542A" w14:textId="6E1AD62E" w:rsidR="00CE70FE" w:rsidRPr="003F6B3B" w:rsidRDefault="00CE70FE" w:rsidP="00CE70FE">
            <w:pPr>
              <w:jc w:val="center"/>
              <w:rPr>
                <w:rFonts w:ascii="Calibri" w:hAnsi="Calibri"/>
                <w:szCs w:val="20"/>
              </w:rPr>
            </w:pPr>
          </w:p>
        </w:tc>
      </w:tr>
      <w:tr w:rsidR="00CE70FE" w:rsidRPr="003F6B3B" w14:paraId="32BDAB6E" w14:textId="1D3E915D" w:rsidTr="00CE70FE">
        <w:trPr>
          <w:trHeight w:val="450"/>
        </w:trPr>
        <w:tc>
          <w:tcPr>
            <w:tcW w:w="1501" w:type="dxa"/>
            <w:shd w:val="clear" w:color="auto" w:fill="357162" w:themeFill="accent4" w:themeFillShade="80"/>
          </w:tcPr>
          <w:p w14:paraId="09925AF0" w14:textId="77777777" w:rsidR="00CE70FE" w:rsidRPr="003F6B3B" w:rsidRDefault="00CE70FE" w:rsidP="00CE70FE">
            <w:pPr>
              <w:rPr>
                <w:rFonts w:ascii="Calibri" w:hAnsi="Calibri"/>
                <w:color w:val="FFFFFF" w:themeColor="background1"/>
                <w:szCs w:val="20"/>
              </w:rPr>
            </w:pPr>
            <w:r w:rsidRPr="003F6B3B">
              <w:rPr>
                <w:rFonts w:ascii="Calibri" w:hAnsi="Calibri"/>
                <w:b/>
                <w:color w:val="FFFFFF" w:themeColor="background1"/>
                <w:szCs w:val="20"/>
              </w:rPr>
              <w:t xml:space="preserve">F </w:t>
            </w:r>
            <w:r w:rsidRPr="003F6B3B">
              <w:rPr>
                <w:rFonts w:ascii="Calibri" w:hAnsi="Calibri"/>
                <w:color w:val="FFFFFF" w:themeColor="background1"/>
                <w:szCs w:val="20"/>
              </w:rPr>
              <w:t>DET PT &lt; 3 MOS</w:t>
            </w:r>
          </w:p>
        </w:tc>
        <w:tc>
          <w:tcPr>
            <w:tcW w:w="877" w:type="dxa"/>
            <w:shd w:val="clear" w:color="auto" w:fill="D9D9D9" w:themeFill="background1" w:themeFillShade="D9"/>
          </w:tcPr>
          <w:p w14:paraId="4EB76F3F" w14:textId="16C99A8A" w:rsidR="00CE70FE" w:rsidRPr="003F6B3B" w:rsidRDefault="00CE70FE" w:rsidP="00CE70FE">
            <w:pPr>
              <w:jc w:val="center"/>
              <w:rPr>
                <w:rFonts w:ascii="Calibri" w:hAnsi="Calibri"/>
                <w:szCs w:val="20"/>
              </w:rPr>
            </w:pPr>
          </w:p>
        </w:tc>
        <w:tc>
          <w:tcPr>
            <w:tcW w:w="992" w:type="dxa"/>
            <w:tcBorders>
              <w:bottom w:val="single" w:sz="4" w:space="0" w:color="auto"/>
            </w:tcBorders>
            <w:shd w:val="clear" w:color="auto" w:fill="D9D9D9" w:themeFill="background1" w:themeFillShade="D9"/>
          </w:tcPr>
          <w:p w14:paraId="6E33975B" w14:textId="2F2859D2" w:rsidR="00CE70FE" w:rsidRPr="003F6B3B" w:rsidRDefault="00CE70FE" w:rsidP="00CE70FE">
            <w:pPr>
              <w:jc w:val="center"/>
              <w:rPr>
                <w:rFonts w:ascii="Calibri" w:hAnsi="Calibri"/>
                <w:szCs w:val="20"/>
              </w:rPr>
            </w:pPr>
          </w:p>
        </w:tc>
        <w:tc>
          <w:tcPr>
            <w:tcW w:w="994" w:type="dxa"/>
            <w:shd w:val="clear" w:color="auto" w:fill="D9D9D9" w:themeFill="background1" w:themeFillShade="D9"/>
          </w:tcPr>
          <w:p w14:paraId="4C42653C" w14:textId="77777777" w:rsidR="00CE70FE" w:rsidRPr="003F6B3B" w:rsidRDefault="00CE70FE" w:rsidP="00CE70FE">
            <w:pPr>
              <w:jc w:val="center"/>
              <w:rPr>
                <w:rFonts w:ascii="Calibri" w:hAnsi="Calibri"/>
                <w:szCs w:val="20"/>
              </w:rPr>
            </w:pPr>
          </w:p>
        </w:tc>
        <w:tc>
          <w:tcPr>
            <w:tcW w:w="988" w:type="dxa"/>
            <w:shd w:val="clear" w:color="auto" w:fill="D9D9D9" w:themeFill="background1" w:themeFillShade="D9"/>
          </w:tcPr>
          <w:p w14:paraId="2A328D48" w14:textId="3A0A8C14" w:rsidR="00CE70FE" w:rsidRPr="003F6B3B" w:rsidRDefault="00CE70FE" w:rsidP="00CE70FE">
            <w:pPr>
              <w:jc w:val="center"/>
              <w:rPr>
                <w:rFonts w:ascii="Calibri" w:hAnsi="Calibri"/>
                <w:szCs w:val="20"/>
              </w:rPr>
            </w:pPr>
          </w:p>
        </w:tc>
        <w:tc>
          <w:tcPr>
            <w:tcW w:w="1140" w:type="dxa"/>
            <w:shd w:val="clear" w:color="auto" w:fill="D9D9D9" w:themeFill="background1" w:themeFillShade="D9"/>
          </w:tcPr>
          <w:p w14:paraId="7062DEDE" w14:textId="41ACBD59" w:rsidR="00CE70FE" w:rsidRPr="003F6B3B" w:rsidRDefault="00CE70FE" w:rsidP="00CE70FE">
            <w:pPr>
              <w:jc w:val="center"/>
              <w:rPr>
                <w:rFonts w:ascii="Calibri" w:hAnsi="Calibri"/>
                <w:szCs w:val="20"/>
              </w:rPr>
            </w:pPr>
          </w:p>
        </w:tc>
        <w:tc>
          <w:tcPr>
            <w:tcW w:w="1413" w:type="dxa"/>
            <w:shd w:val="clear" w:color="auto" w:fill="D9D9D9" w:themeFill="background1" w:themeFillShade="D9"/>
          </w:tcPr>
          <w:p w14:paraId="1C0CD114" w14:textId="1AE8D042" w:rsidR="00CE70FE" w:rsidRPr="003F6B3B" w:rsidRDefault="00CE70FE" w:rsidP="00CE70FE">
            <w:pPr>
              <w:jc w:val="center"/>
              <w:rPr>
                <w:rFonts w:ascii="Calibri" w:hAnsi="Calibri"/>
                <w:szCs w:val="20"/>
              </w:rPr>
            </w:pPr>
          </w:p>
        </w:tc>
        <w:tc>
          <w:tcPr>
            <w:tcW w:w="1729" w:type="dxa"/>
            <w:shd w:val="clear" w:color="auto" w:fill="D9D9D9" w:themeFill="background1" w:themeFillShade="D9"/>
          </w:tcPr>
          <w:p w14:paraId="045B4B8B" w14:textId="20C1F9AF" w:rsidR="00CE70FE" w:rsidRPr="003F6B3B" w:rsidRDefault="00CE70FE" w:rsidP="00CE70FE">
            <w:pPr>
              <w:jc w:val="center"/>
              <w:rPr>
                <w:rFonts w:ascii="Calibri" w:hAnsi="Calibri"/>
                <w:szCs w:val="20"/>
              </w:rPr>
            </w:pPr>
          </w:p>
        </w:tc>
      </w:tr>
      <w:tr w:rsidR="00164EE8" w:rsidRPr="003F6B3B" w14:paraId="39BE9361" w14:textId="3970F95E" w:rsidTr="00CE70FE">
        <w:trPr>
          <w:trHeight w:val="464"/>
        </w:trPr>
        <w:tc>
          <w:tcPr>
            <w:tcW w:w="1501" w:type="dxa"/>
            <w:shd w:val="clear" w:color="auto" w:fill="357162" w:themeFill="accent4" w:themeFillShade="80"/>
          </w:tcPr>
          <w:p w14:paraId="31667986"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G </w:t>
            </w:r>
            <w:r w:rsidRPr="003F6B3B">
              <w:rPr>
                <w:rFonts w:ascii="Calibri" w:hAnsi="Calibri"/>
                <w:color w:val="FFFFFF" w:themeColor="background1"/>
                <w:szCs w:val="20"/>
              </w:rPr>
              <w:t>DET FT &gt; 3 MOS</w:t>
            </w:r>
          </w:p>
        </w:tc>
        <w:tc>
          <w:tcPr>
            <w:tcW w:w="877" w:type="dxa"/>
            <w:shd w:val="clear" w:color="auto" w:fill="auto"/>
          </w:tcPr>
          <w:p w14:paraId="4350C5FF"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0CC8A9F2"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092C6862" w14:textId="77777777" w:rsidR="00164EE8" w:rsidRPr="003F6B3B" w:rsidRDefault="00164EE8" w:rsidP="00164EE8">
            <w:pPr>
              <w:jc w:val="center"/>
              <w:rPr>
                <w:rFonts w:ascii="Calibri" w:hAnsi="Calibri"/>
                <w:szCs w:val="20"/>
              </w:rPr>
            </w:pPr>
          </w:p>
        </w:tc>
        <w:tc>
          <w:tcPr>
            <w:tcW w:w="988" w:type="dxa"/>
            <w:shd w:val="clear" w:color="auto" w:fill="auto"/>
          </w:tcPr>
          <w:p w14:paraId="07AD2550"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187D19E6"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12574A00"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3E1B6823" w14:textId="1B6805E4" w:rsidR="00164EE8" w:rsidRPr="003F6B3B" w:rsidRDefault="00164EE8" w:rsidP="00164EE8">
            <w:pPr>
              <w:jc w:val="center"/>
              <w:rPr>
                <w:rFonts w:ascii="Calibri" w:hAnsi="Calibri"/>
                <w:szCs w:val="20"/>
              </w:rPr>
            </w:pPr>
            <w:r w:rsidRPr="003F6B3B">
              <w:rPr>
                <w:rFonts w:ascii="Calibri" w:hAnsi="Calibri"/>
                <w:szCs w:val="20"/>
              </w:rPr>
              <w:t>Yes</w:t>
            </w:r>
          </w:p>
        </w:tc>
      </w:tr>
      <w:tr w:rsidR="00CE70FE" w:rsidRPr="003F6B3B" w14:paraId="2398A3C2" w14:textId="3435FFED" w:rsidTr="00CE70FE">
        <w:trPr>
          <w:trHeight w:val="450"/>
        </w:trPr>
        <w:tc>
          <w:tcPr>
            <w:tcW w:w="1501" w:type="dxa"/>
            <w:shd w:val="clear" w:color="auto" w:fill="357162" w:themeFill="accent4" w:themeFillShade="80"/>
          </w:tcPr>
          <w:p w14:paraId="5F28BE9D" w14:textId="77777777" w:rsidR="00CE70FE" w:rsidRPr="003F6B3B" w:rsidRDefault="00CE70FE" w:rsidP="00CE70FE">
            <w:pPr>
              <w:rPr>
                <w:rFonts w:ascii="Calibri" w:hAnsi="Calibri"/>
                <w:color w:val="FFFFFF" w:themeColor="background1"/>
                <w:szCs w:val="20"/>
              </w:rPr>
            </w:pPr>
            <w:r w:rsidRPr="003F6B3B">
              <w:rPr>
                <w:rFonts w:ascii="Calibri" w:hAnsi="Calibri"/>
                <w:b/>
                <w:color w:val="FFFFFF" w:themeColor="background1"/>
                <w:szCs w:val="20"/>
              </w:rPr>
              <w:t xml:space="preserve">H </w:t>
            </w:r>
            <w:r w:rsidRPr="003F6B3B">
              <w:rPr>
                <w:rFonts w:ascii="Calibri" w:hAnsi="Calibri"/>
                <w:color w:val="FFFFFF" w:themeColor="background1"/>
                <w:szCs w:val="20"/>
              </w:rPr>
              <w:t>DET PT &gt; 3 MOS</w:t>
            </w:r>
          </w:p>
        </w:tc>
        <w:tc>
          <w:tcPr>
            <w:tcW w:w="877" w:type="dxa"/>
            <w:tcBorders>
              <w:bottom w:val="single" w:sz="4" w:space="0" w:color="auto"/>
            </w:tcBorders>
            <w:shd w:val="clear" w:color="auto" w:fill="auto"/>
          </w:tcPr>
          <w:p w14:paraId="392566BA" w14:textId="708A2E0B" w:rsidR="00CE70FE" w:rsidRPr="003F6B3B" w:rsidRDefault="00CE70FE" w:rsidP="00CE70FE">
            <w:pPr>
              <w:jc w:val="center"/>
              <w:rPr>
                <w:rFonts w:ascii="Calibri" w:hAnsi="Calibri"/>
                <w:szCs w:val="20"/>
              </w:rPr>
            </w:pPr>
            <w:r w:rsidRPr="003F6B3B">
              <w:rPr>
                <w:rFonts w:ascii="Calibri" w:hAnsi="Calibri"/>
                <w:szCs w:val="20"/>
              </w:rPr>
              <w:t>Yes</w:t>
            </w:r>
          </w:p>
        </w:tc>
        <w:tc>
          <w:tcPr>
            <w:tcW w:w="992" w:type="dxa"/>
            <w:tcBorders>
              <w:bottom w:val="single" w:sz="4" w:space="0" w:color="auto"/>
            </w:tcBorders>
            <w:shd w:val="clear" w:color="auto" w:fill="auto"/>
          </w:tcPr>
          <w:p w14:paraId="6AE2B14E" w14:textId="00155370" w:rsidR="00CE70FE" w:rsidRPr="003F6B3B" w:rsidRDefault="00CE70FE" w:rsidP="00CE70FE">
            <w:pPr>
              <w:jc w:val="center"/>
              <w:rPr>
                <w:rFonts w:ascii="Calibri" w:hAnsi="Calibri"/>
                <w:szCs w:val="20"/>
              </w:rPr>
            </w:pPr>
            <w:r w:rsidRPr="003F6B3B">
              <w:rPr>
                <w:rFonts w:ascii="Calibri" w:hAnsi="Calibri"/>
                <w:szCs w:val="20"/>
              </w:rPr>
              <w:t>Yes</w:t>
            </w:r>
          </w:p>
        </w:tc>
        <w:tc>
          <w:tcPr>
            <w:tcW w:w="994" w:type="dxa"/>
            <w:tcBorders>
              <w:bottom w:val="single" w:sz="4" w:space="0" w:color="auto"/>
            </w:tcBorders>
            <w:shd w:val="clear" w:color="auto" w:fill="D9D9D9" w:themeFill="background1" w:themeFillShade="D9"/>
          </w:tcPr>
          <w:p w14:paraId="15B8DEF8" w14:textId="77777777" w:rsidR="00CE70FE" w:rsidRPr="003F6B3B" w:rsidRDefault="00CE70FE" w:rsidP="00CE70FE">
            <w:pPr>
              <w:jc w:val="center"/>
              <w:rPr>
                <w:rFonts w:ascii="Calibri" w:hAnsi="Calibri"/>
                <w:szCs w:val="20"/>
              </w:rPr>
            </w:pPr>
          </w:p>
        </w:tc>
        <w:tc>
          <w:tcPr>
            <w:tcW w:w="988" w:type="dxa"/>
            <w:tcBorders>
              <w:bottom w:val="single" w:sz="4" w:space="0" w:color="auto"/>
            </w:tcBorders>
            <w:shd w:val="clear" w:color="auto" w:fill="auto"/>
          </w:tcPr>
          <w:p w14:paraId="704E9DA4" w14:textId="4D2E917B" w:rsidR="00CE70FE" w:rsidRPr="003F6B3B" w:rsidRDefault="00CE70FE" w:rsidP="00CE70FE">
            <w:pPr>
              <w:jc w:val="center"/>
              <w:rPr>
                <w:rFonts w:ascii="Calibri" w:hAnsi="Calibri"/>
                <w:szCs w:val="20"/>
              </w:rPr>
            </w:pPr>
            <w:r w:rsidRPr="003F6B3B">
              <w:rPr>
                <w:rFonts w:ascii="Calibri" w:hAnsi="Calibri"/>
                <w:szCs w:val="20"/>
              </w:rPr>
              <w:t>Yes</w:t>
            </w:r>
          </w:p>
        </w:tc>
        <w:tc>
          <w:tcPr>
            <w:tcW w:w="1140" w:type="dxa"/>
            <w:tcBorders>
              <w:bottom w:val="single" w:sz="4" w:space="0" w:color="auto"/>
            </w:tcBorders>
            <w:shd w:val="clear" w:color="auto" w:fill="auto"/>
          </w:tcPr>
          <w:p w14:paraId="13029CB5" w14:textId="0E8FF275" w:rsidR="00CE70FE" w:rsidRPr="003F6B3B" w:rsidRDefault="00CE70FE" w:rsidP="00CE70FE">
            <w:pPr>
              <w:jc w:val="center"/>
              <w:rPr>
                <w:rFonts w:ascii="Calibri" w:hAnsi="Calibri"/>
                <w:szCs w:val="20"/>
              </w:rPr>
            </w:pPr>
            <w:r w:rsidRPr="003F6B3B">
              <w:rPr>
                <w:rFonts w:ascii="Calibri" w:hAnsi="Calibri"/>
                <w:szCs w:val="20"/>
              </w:rPr>
              <w:t>Yes</w:t>
            </w:r>
          </w:p>
        </w:tc>
        <w:tc>
          <w:tcPr>
            <w:tcW w:w="1413" w:type="dxa"/>
            <w:tcBorders>
              <w:bottom w:val="single" w:sz="4" w:space="0" w:color="auto"/>
            </w:tcBorders>
            <w:shd w:val="clear" w:color="auto" w:fill="auto"/>
          </w:tcPr>
          <w:p w14:paraId="6642969B" w14:textId="43551A4A" w:rsidR="00CE70FE" w:rsidRPr="003F6B3B" w:rsidRDefault="00CE70FE" w:rsidP="00CE70FE">
            <w:pPr>
              <w:jc w:val="center"/>
              <w:rPr>
                <w:rFonts w:ascii="Calibri" w:hAnsi="Calibri"/>
                <w:szCs w:val="20"/>
              </w:rPr>
            </w:pPr>
            <w:r w:rsidRPr="003F6B3B">
              <w:rPr>
                <w:rFonts w:ascii="Calibri" w:hAnsi="Calibri"/>
                <w:szCs w:val="20"/>
              </w:rPr>
              <w:t>Yes</w:t>
            </w:r>
          </w:p>
        </w:tc>
        <w:tc>
          <w:tcPr>
            <w:tcW w:w="1729" w:type="dxa"/>
            <w:tcBorders>
              <w:bottom w:val="single" w:sz="4" w:space="0" w:color="auto"/>
            </w:tcBorders>
          </w:tcPr>
          <w:p w14:paraId="16A80510" w14:textId="731484C7" w:rsidR="00CE70FE" w:rsidRPr="003F6B3B" w:rsidRDefault="00CE70FE" w:rsidP="00CE70FE">
            <w:pPr>
              <w:jc w:val="center"/>
              <w:rPr>
                <w:rFonts w:ascii="Calibri" w:hAnsi="Calibri"/>
                <w:szCs w:val="20"/>
              </w:rPr>
            </w:pPr>
            <w:r w:rsidRPr="003F6B3B">
              <w:rPr>
                <w:rFonts w:ascii="Calibri" w:hAnsi="Calibri"/>
                <w:szCs w:val="20"/>
              </w:rPr>
              <w:t>Yes</w:t>
            </w:r>
          </w:p>
        </w:tc>
      </w:tr>
      <w:tr w:rsidR="00164EE8" w:rsidRPr="003F6B3B" w14:paraId="5CB8D862" w14:textId="3C9F394C" w:rsidTr="00CE70FE">
        <w:trPr>
          <w:trHeight w:val="450"/>
        </w:trPr>
        <w:tc>
          <w:tcPr>
            <w:tcW w:w="1501" w:type="dxa"/>
            <w:shd w:val="clear" w:color="auto" w:fill="357162" w:themeFill="accent4" w:themeFillShade="80"/>
          </w:tcPr>
          <w:p w14:paraId="31CF0F16" w14:textId="77777777" w:rsidR="00164EE8" w:rsidRPr="003F6B3B" w:rsidRDefault="00164EE8" w:rsidP="00164EE8">
            <w:pPr>
              <w:rPr>
                <w:rFonts w:ascii="Calibri" w:hAnsi="Calibri"/>
                <w:color w:val="FFFFFF" w:themeColor="background1"/>
                <w:szCs w:val="20"/>
                <w:lang w:val="fr-CA"/>
              </w:rPr>
            </w:pPr>
            <w:r w:rsidRPr="003F6B3B">
              <w:rPr>
                <w:rFonts w:ascii="Calibri" w:hAnsi="Calibri"/>
                <w:b/>
                <w:color w:val="FFFFFF" w:themeColor="background1"/>
                <w:szCs w:val="20"/>
              </w:rPr>
              <w:t>K</w:t>
            </w:r>
            <w:r w:rsidRPr="003F6B3B">
              <w:rPr>
                <w:rFonts w:ascii="Calibri" w:hAnsi="Calibri"/>
                <w:color w:val="FFFFFF" w:themeColor="background1"/>
                <w:szCs w:val="20"/>
                <w:lang w:val="fr-CA"/>
              </w:rPr>
              <w:t xml:space="preserve"> CAS FT &lt; 90</w:t>
            </w:r>
          </w:p>
        </w:tc>
        <w:tc>
          <w:tcPr>
            <w:tcW w:w="877" w:type="dxa"/>
            <w:shd w:val="clear" w:color="auto" w:fill="D9D9D9" w:themeFill="background1" w:themeFillShade="D9"/>
          </w:tcPr>
          <w:p w14:paraId="6F828F03" w14:textId="77777777" w:rsidR="00164EE8" w:rsidRPr="003F6B3B" w:rsidRDefault="00164EE8" w:rsidP="00164EE8">
            <w:pPr>
              <w:jc w:val="center"/>
              <w:rPr>
                <w:rFonts w:ascii="Calibri" w:hAnsi="Calibri"/>
                <w:szCs w:val="20"/>
              </w:rPr>
            </w:pPr>
          </w:p>
        </w:tc>
        <w:tc>
          <w:tcPr>
            <w:tcW w:w="992" w:type="dxa"/>
            <w:shd w:val="clear" w:color="auto" w:fill="D9D9D9" w:themeFill="background1" w:themeFillShade="D9"/>
          </w:tcPr>
          <w:p w14:paraId="7EB565FD" w14:textId="77777777" w:rsidR="00164EE8" w:rsidRPr="003F6B3B" w:rsidRDefault="00164EE8" w:rsidP="00164EE8">
            <w:pPr>
              <w:jc w:val="center"/>
              <w:rPr>
                <w:rFonts w:ascii="Calibri" w:hAnsi="Calibri"/>
                <w:szCs w:val="20"/>
              </w:rPr>
            </w:pPr>
          </w:p>
        </w:tc>
        <w:tc>
          <w:tcPr>
            <w:tcW w:w="994" w:type="dxa"/>
            <w:shd w:val="clear" w:color="auto" w:fill="D9D9D9" w:themeFill="background1" w:themeFillShade="D9"/>
          </w:tcPr>
          <w:p w14:paraId="10169D83" w14:textId="77777777" w:rsidR="00164EE8" w:rsidRPr="003F6B3B" w:rsidRDefault="00164EE8" w:rsidP="00164EE8">
            <w:pPr>
              <w:jc w:val="center"/>
              <w:rPr>
                <w:rFonts w:ascii="Calibri" w:hAnsi="Calibri"/>
                <w:szCs w:val="20"/>
              </w:rPr>
            </w:pPr>
          </w:p>
        </w:tc>
        <w:tc>
          <w:tcPr>
            <w:tcW w:w="988" w:type="dxa"/>
            <w:shd w:val="clear" w:color="auto" w:fill="D9D9D9" w:themeFill="background1" w:themeFillShade="D9"/>
          </w:tcPr>
          <w:p w14:paraId="4EA57525" w14:textId="77777777" w:rsidR="00164EE8" w:rsidRPr="003F6B3B" w:rsidRDefault="00164EE8" w:rsidP="00164EE8">
            <w:pPr>
              <w:jc w:val="center"/>
              <w:rPr>
                <w:rFonts w:ascii="Calibri" w:hAnsi="Calibri"/>
                <w:szCs w:val="20"/>
              </w:rPr>
            </w:pPr>
          </w:p>
        </w:tc>
        <w:tc>
          <w:tcPr>
            <w:tcW w:w="1140" w:type="dxa"/>
            <w:shd w:val="clear" w:color="auto" w:fill="D9D9D9" w:themeFill="background1" w:themeFillShade="D9"/>
          </w:tcPr>
          <w:p w14:paraId="3C8BDC04" w14:textId="77777777" w:rsidR="00164EE8" w:rsidRPr="003F6B3B" w:rsidRDefault="00164EE8" w:rsidP="00164EE8">
            <w:pPr>
              <w:jc w:val="center"/>
              <w:rPr>
                <w:rFonts w:ascii="Calibri" w:hAnsi="Calibri"/>
                <w:szCs w:val="20"/>
              </w:rPr>
            </w:pPr>
          </w:p>
        </w:tc>
        <w:tc>
          <w:tcPr>
            <w:tcW w:w="1413" w:type="dxa"/>
            <w:shd w:val="clear" w:color="auto" w:fill="D9D9D9" w:themeFill="background1" w:themeFillShade="D9"/>
          </w:tcPr>
          <w:p w14:paraId="5C845B8B" w14:textId="77777777" w:rsidR="00164EE8" w:rsidRPr="003F6B3B" w:rsidRDefault="00164EE8" w:rsidP="00164EE8">
            <w:pPr>
              <w:jc w:val="center"/>
              <w:rPr>
                <w:rFonts w:ascii="Calibri" w:hAnsi="Calibri"/>
                <w:szCs w:val="20"/>
              </w:rPr>
            </w:pPr>
          </w:p>
        </w:tc>
        <w:tc>
          <w:tcPr>
            <w:tcW w:w="1729" w:type="dxa"/>
            <w:shd w:val="clear" w:color="auto" w:fill="D9D9D9" w:themeFill="background1" w:themeFillShade="D9"/>
          </w:tcPr>
          <w:p w14:paraId="4365FB71" w14:textId="77777777" w:rsidR="00164EE8" w:rsidRPr="003F6B3B" w:rsidRDefault="00164EE8" w:rsidP="00164EE8">
            <w:pPr>
              <w:jc w:val="center"/>
              <w:rPr>
                <w:rFonts w:ascii="Calibri" w:hAnsi="Calibri"/>
                <w:szCs w:val="20"/>
              </w:rPr>
            </w:pPr>
          </w:p>
        </w:tc>
      </w:tr>
      <w:tr w:rsidR="00164EE8" w:rsidRPr="003F6B3B" w14:paraId="3C842BC4" w14:textId="58AD730C" w:rsidTr="00CE70FE">
        <w:trPr>
          <w:trHeight w:val="450"/>
        </w:trPr>
        <w:tc>
          <w:tcPr>
            <w:tcW w:w="1501" w:type="dxa"/>
            <w:shd w:val="clear" w:color="auto" w:fill="357162" w:themeFill="accent4" w:themeFillShade="80"/>
          </w:tcPr>
          <w:p w14:paraId="3A520F3A" w14:textId="77777777" w:rsidR="00164EE8" w:rsidRPr="003F6B3B" w:rsidRDefault="00164EE8" w:rsidP="00164EE8">
            <w:pPr>
              <w:rPr>
                <w:rFonts w:ascii="Calibri" w:hAnsi="Calibri"/>
                <w:color w:val="FFFFFF" w:themeColor="background1"/>
                <w:szCs w:val="20"/>
                <w:lang w:val="fr-CA"/>
              </w:rPr>
            </w:pPr>
            <w:r w:rsidRPr="003F6B3B">
              <w:rPr>
                <w:rFonts w:ascii="Calibri" w:hAnsi="Calibri"/>
                <w:b/>
                <w:color w:val="FFFFFF" w:themeColor="background1"/>
                <w:szCs w:val="20"/>
              </w:rPr>
              <w:t xml:space="preserve">L </w:t>
            </w:r>
            <w:r w:rsidRPr="003F6B3B">
              <w:rPr>
                <w:rFonts w:ascii="Calibri" w:hAnsi="Calibri"/>
                <w:color w:val="FFFFFF" w:themeColor="background1"/>
                <w:szCs w:val="20"/>
                <w:lang w:val="fr-CA"/>
              </w:rPr>
              <w:t>CAS PT &lt; 90</w:t>
            </w:r>
          </w:p>
        </w:tc>
        <w:tc>
          <w:tcPr>
            <w:tcW w:w="877" w:type="dxa"/>
            <w:shd w:val="clear" w:color="auto" w:fill="D9D9D9" w:themeFill="background1" w:themeFillShade="D9"/>
          </w:tcPr>
          <w:p w14:paraId="791F05EC" w14:textId="77777777" w:rsidR="00164EE8" w:rsidRPr="003F6B3B" w:rsidRDefault="00164EE8" w:rsidP="00164EE8">
            <w:pPr>
              <w:jc w:val="center"/>
              <w:rPr>
                <w:rFonts w:ascii="Calibri" w:hAnsi="Calibri"/>
                <w:szCs w:val="20"/>
              </w:rPr>
            </w:pPr>
          </w:p>
        </w:tc>
        <w:tc>
          <w:tcPr>
            <w:tcW w:w="992" w:type="dxa"/>
            <w:tcBorders>
              <w:bottom w:val="single" w:sz="4" w:space="0" w:color="auto"/>
            </w:tcBorders>
            <w:shd w:val="clear" w:color="auto" w:fill="D9D9D9" w:themeFill="background1" w:themeFillShade="D9"/>
          </w:tcPr>
          <w:p w14:paraId="3633377B" w14:textId="77777777" w:rsidR="00164EE8" w:rsidRPr="003F6B3B" w:rsidRDefault="00164EE8" w:rsidP="00164EE8">
            <w:pPr>
              <w:jc w:val="center"/>
              <w:rPr>
                <w:rFonts w:ascii="Calibri" w:hAnsi="Calibri"/>
                <w:szCs w:val="20"/>
              </w:rPr>
            </w:pPr>
          </w:p>
        </w:tc>
        <w:tc>
          <w:tcPr>
            <w:tcW w:w="994" w:type="dxa"/>
            <w:shd w:val="clear" w:color="auto" w:fill="D9D9D9" w:themeFill="background1" w:themeFillShade="D9"/>
          </w:tcPr>
          <w:p w14:paraId="65E43030" w14:textId="77777777" w:rsidR="00164EE8" w:rsidRPr="003F6B3B" w:rsidRDefault="00164EE8" w:rsidP="00164EE8">
            <w:pPr>
              <w:jc w:val="center"/>
              <w:rPr>
                <w:rFonts w:ascii="Calibri" w:hAnsi="Calibri"/>
                <w:szCs w:val="20"/>
              </w:rPr>
            </w:pPr>
          </w:p>
        </w:tc>
        <w:tc>
          <w:tcPr>
            <w:tcW w:w="988" w:type="dxa"/>
            <w:shd w:val="clear" w:color="auto" w:fill="D9D9D9" w:themeFill="background1" w:themeFillShade="D9"/>
          </w:tcPr>
          <w:p w14:paraId="7E199EB7" w14:textId="77777777" w:rsidR="00164EE8" w:rsidRPr="003F6B3B" w:rsidRDefault="00164EE8" w:rsidP="00164EE8">
            <w:pPr>
              <w:jc w:val="center"/>
              <w:rPr>
                <w:rFonts w:ascii="Calibri" w:hAnsi="Calibri"/>
                <w:szCs w:val="20"/>
              </w:rPr>
            </w:pPr>
          </w:p>
        </w:tc>
        <w:tc>
          <w:tcPr>
            <w:tcW w:w="1140" w:type="dxa"/>
            <w:shd w:val="clear" w:color="auto" w:fill="D9D9D9" w:themeFill="background1" w:themeFillShade="D9"/>
          </w:tcPr>
          <w:p w14:paraId="37EAC74B" w14:textId="77777777" w:rsidR="00164EE8" w:rsidRPr="003F6B3B" w:rsidRDefault="00164EE8" w:rsidP="00164EE8">
            <w:pPr>
              <w:jc w:val="center"/>
              <w:rPr>
                <w:rFonts w:ascii="Calibri" w:hAnsi="Calibri"/>
                <w:szCs w:val="20"/>
              </w:rPr>
            </w:pPr>
          </w:p>
        </w:tc>
        <w:tc>
          <w:tcPr>
            <w:tcW w:w="1413" w:type="dxa"/>
            <w:shd w:val="clear" w:color="auto" w:fill="D9D9D9" w:themeFill="background1" w:themeFillShade="D9"/>
          </w:tcPr>
          <w:p w14:paraId="44EC68FB" w14:textId="77777777" w:rsidR="00164EE8" w:rsidRPr="003F6B3B" w:rsidRDefault="00164EE8" w:rsidP="00164EE8">
            <w:pPr>
              <w:jc w:val="center"/>
              <w:rPr>
                <w:rFonts w:ascii="Calibri" w:hAnsi="Calibri"/>
                <w:szCs w:val="20"/>
              </w:rPr>
            </w:pPr>
          </w:p>
        </w:tc>
        <w:tc>
          <w:tcPr>
            <w:tcW w:w="1729" w:type="dxa"/>
            <w:shd w:val="clear" w:color="auto" w:fill="D9D9D9" w:themeFill="background1" w:themeFillShade="D9"/>
          </w:tcPr>
          <w:p w14:paraId="1123682E" w14:textId="77777777" w:rsidR="00164EE8" w:rsidRPr="003F6B3B" w:rsidRDefault="00164EE8" w:rsidP="00164EE8">
            <w:pPr>
              <w:jc w:val="center"/>
              <w:rPr>
                <w:rFonts w:ascii="Calibri" w:hAnsi="Calibri"/>
                <w:szCs w:val="20"/>
              </w:rPr>
            </w:pPr>
          </w:p>
        </w:tc>
      </w:tr>
      <w:tr w:rsidR="00164EE8" w:rsidRPr="003F6B3B" w14:paraId="46D79C86" w14:textId="0DE33A3F" w:rsidTr="00CE70FE">
        <w:trPr>
          <w:trHeight w:val="464"/>
        </w:trPr>
        <w:tc>
          <w:tcPr>
            <w:tcW w:w="1501" w:type="dxa"/>
            <w:shd w:val="clear" w:color="auto" w:fill="357162" w:themeFill="accent4" w:themeFillShade="80"/>
          </w:tcPr>
          <w:p w14:paraId="358FDC17" w14:textId="77777777" w:rsidR="00164EE8" w:rsidRPr="003F6B3B" w:rsidRDefault="00164EE8" w:rsidP="00164EE8">
            <w:pPr>
              <w:rPr>
                <w:rFonts w:ascii="Calibri" w:hAnsi="Calibri"/>
                <w:color w:val="FFFFFF" w:themeColor="background1"/>
                <w:szCs w:val="20"/>
                <w:lang w:val="fr-CA"/>
              </w:rPr>
            </w:pPr>
            <w:r w:rsidRPr="003F6B3B">
              <w:rPr>
                <w:rFonts w:ascii="Calibri" w:hAnsi="Calibri"/>
                <w:b/>
                <w:color w:val="FFFFFF" w:themeColor="background1"/>
                <w:szCs w:val="20"/>
              </w:rPr>
              <w:t xml:space="preserve">S </w:t>
            </w:r>
            <w:r w:rsidRPr="003F6B3B">
              <w:rPr>
                <w:rFonts w:ascii="Calibri" w:hAnsi="Calibri"/>
                <w:color w:val="FFFFFF" w:themeColor="background1"/>
                <w:szCs w:val="20"/>
                <w:lang w:val="fr-CA"/>
              </w:rPr>
              <w:t>DET FT &gt; 6 MOS</w:t>
            </w:r>
          </w:p>
        </w:tc>
        <w:tc>
          <w:tcPr>
            <w:tcW w:w="877" w:type="dxa"/>
            <w:shd w:val="clear" w:color="auto" w:fill="auto"/>
          </w:tcPr>
          <w:p w14:paraId="6AFB28AF"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4054A29B"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09EEF6D8" w14:textId="77777777" w:rsidR="00164EE8" w:rsidRPr="003F6B3B" w:rsidRDefault="00164EE8" w:rsidP="00164EE8">
            <w:pPr>
              <w:jc w:val="center"/>
              <w:rPr>
                <w:rFonts w:ascii="Calibri" w:hAnsi="Calibri"/>
                <w:szCs w:val="20"/>
              </w:rPr>
            </w:pPr>
          </w:p>
        </w:tc>
        <w:tc>
          <w:tcPr>
            <w:tcW w:w="988" w:type="dxa"/>
            <w:shd w:val="clear" w:color="auto" w:fill="auto"/>
          </w:tcPr>
          <w:p w14:paraId="2F806A7A"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6C819206"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41CBE9DD"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613E3802" w14:textId="6BC0938F" w:rsidR="00164EE8" w:rsidRPr="003F6B3B" w:rsidRDefault="00164EE8" w:rsidP="00164EE8">
            <w:pPr>
              <w:jc w:val="center"/>
              <w:rPr>
                <w:rFonts w:ascii="Calibri" w:hAnsi="Calibri"/>
                <w:szCs w:val="20"/>
              </w:rPr>
            </w:pPr>
            <w:r w:rsidRPr="003F6B3B">
              <w:rPr>
                <w:rFonts w:ascii="Calibri" w:hAnsi="Calibri"/>
                <w:szCs w:val="20"/>
              </w:rPr>
              <w:t>Yes</w:t>
            </w:r>
          </w:p>
        </w:tc>
      </w:tr>
      <w:tr w:rsidR="00164EE8" w:rsidRPr="003F6B3B" w14:paraId="2573470A" w14:textId="783FFE7C" w:rsidTr="00CE70FE">
        <w:trPr>
          <w:trHeight w:val="450"/>
        </w:trPr>
        <w:tc>
          <w:tcPr>
            <w:tcW w:w="1501" w:type="dxa"/>
            <w:shd w:val="clear" w:color="auto" w:fill="357162" w:themeFill="accent4" w:themeFillShade="80"/>
          </w:tcPr>
          <w:p w14:paraId="589CA755" w14:textId="77777777" w:rsidR="00164EE8" w:rsidRPr="003F6B3B" w:rsidRDefault="00164EE8" w:rsidP="00164EE8">
            <w:pPr>
              <w:rPr>
                <w:rFonts w:ascii="Calibri" w:hAnsi="Calibri"/>
                <w:color w:val="FFFFFF" w:themeColor="background1"/>
                <w:szCs w:val="20"/>
              </w:rPr>
            </w:pPr>
            <w:r w:rsidRPr="003F6B3B">
              <w:rPr>
                <w:rFonts w:ascii="Calibri" w:hAnsi="Calibri"/>
                <w:b/>
                <w:color w:val="FFFFFF" w:themeColor="background1"/>
                <w:szCs w:val="20"/>
              </w:rPr>
              <w:t xml:space="preserve">T </w:t>
            </w:r>
            <w:r w:rsidRPr="003F6B3B">
              <w:rPr>
                <w:rFonts w:ascii="Calibri" w:hAnsi="Calibri"/>
                <w:color w:val="FFFFFF" w:themeColor="background1"/>
                <w:szCs w:val="20"/>
              </w:rPr>
              <w:t>DET PT &gt; 6 MOS</w:t>
            </w:r>
          </w:p>
        </w:tc>
        <w:tc>
          <w:tcPr>
            <w:tcW w:w="877" w:type="dxa"/>
            <w:shd w:val="clear" w:color="auto" w:fill="auto"/>
          </w:tcPr>
          <w:p w14:paraId="0CCC3BE1"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2" w:type="dxa"/>
            <w:shd w:val="clear" w:color="auto" w:fill="auto"/>
          </w:tcPr>
          <w:p w14:paraId="1221CB9B"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994" w:type="dxa"/>
            <w:shd w:val="clear" w:color="auto" w:fill="D9D9D9" w:themeFill="background1" w:themeFillShade="D9"/>
          </w:tcPr>
          <w:p w14:paraId="358CBADF" w14:textId="77777777" w:rsidR="00164EE8" w:rsidRPr="003F6B3B" w:rsidRDefault="00164EE8" w:rsidP="00164EE8">
            <w:pPr>
              <w:jc w:val="center"/>
              <w:rPr>
                <w:rFonts w:ascii="Calibri" w:hAnsi="Calibri"/>
                <w:szCs w:val="20"/>
              </w:rPr>
            </w:pPr>
          </w:p>
        </w:tc>
        <w:tc>
          <w:tcPr>
            <w:tcW w:w="988" w:type="dxa"/>
            <w:shd w:val="clear" w:color="auto" w:fill="auto"/>
          </w:tcPr>
          <w:p w14:paraId="72E9D460"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140" w:type="dxa"/>
            <w:shd w:val="clear" w:color="auto" w:fill="auto"/>
          </w:tcPr>
          <w:p w14:paraId="0F855F23"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413" w:type="dxa"/>
            <w:shd w:val="clear" w:color="auto" w:fill="auto"/>
          </w:tcPr>
          <w:p w14:paraId="0A9F89B9" w14:textId="77777777" w:rsidR="00164EE8" w:rsidRPr="003F6B3B" w:rsidRDefault="00164EE8" w:rsidP="00164EE8">
            <w:pPr>
              <w:jc w:val="center"/>
              <w:rPr>
                <w:rFonts w:ascii="Calibri" w:hAnsi="Calibri"/>
                <w:szCs w:val="20"/>
              </w:rPr>
            </w:pPr>
            <w:r w:rsidRPr="003F6B3B">
              <w:rPr>
                <w:rFonts w:ascii="Calibri" w:hAnsi="Calibri"/>
                <w:szCs w:val="20"/>
              </w:rPr>
              <w:t>Yes</w:t>
            </w:r>
          </w:p>
        </w:tc>
        <w:tc>
          <w:tcPr>
            <w:tcW w:w="1729" w:type="dxa"/>
          </w:tcPr>
          <w:p w14:paraId="4A12D7E1" w14:textId="55E9D0E1" w:rsidR="00164EE8" w:rsidRPr="003F6B3B" w:rsidRDefault="00164EE8" w:rsidP="00164EE8">
            <w:pPr>
              <w:jc w:val="center"/>
              <w:rPr>
                <w:rFonts w:ascii="Calibri" w:hAnsi="Calibri"/>
                <w:szCs w:val="20"/>
              </w:rPr>
            </w:pPr>
            <w:r w:rsidRPr="003F6B3B">
              <w:rPr>
                <w:rFonts w:ascii="Calibri" w:hAnsi="Calibri"/>
                <w:szCs w:val="20"/>
              </w:rPr>
              <w:t>Yes</w:t>
            </w:r>
          </w:p>
        </w:tc>
      </w:tr>
    </w:tbl>
    <w:p w14:paraId="52791363" w14:textId="77777777" w:rsidR="00FD4CB9" w:rsidRPr="003F6B3B" w:rsidRDefault="00FD4CB9" w:rsidP="00FD4CB9">
      <w:pPr>
        <w:rPr>
          <w:rFonts w:ascii="Calibri" w:hAnsi="Calibri"/>
          <w:sz w:val="22"/>
          <w:szCs w:val="20"/>
        </w:rPr>
      </w:pPr>
    </w:p>
    <w:p w14:paraId="09E9A51E" w14:textId="77777777" w:rsidR="00FD4CB9" w:rsidRPr="003F6B3B" w:rsidRDefault="00FD4CB9" w:rsidP="00FD4CB9">
      <w:pPr>
        <w:rPr>
          <w:rFonts w:ascii="Calibri" w:hAnsi="Calibri"/>
          <w:szCs w:val="20"/>
        </w:rPr>
      </w:pPr>
      <w:r w:rsidRPr="003F6B3B">
        <w:rPr>
          <w:rFonts w:ascii="Calibri" w:hAnsi="Calibri"/>
          <w:sz w:val="22"/>
          <w:szCs w:val="20"/>
        </w:rPr>
        <w:t>If you try to save a forecast with Bilingual Bonus for a Student, Term &lt; 3 MOS, Casual or employees classified at the EX level, the system will return the following error</w:t>
      </w:r>
      <w:r w:rsidRPr="003F6B3B">
        <w:rPr>
          <w:rFonts w:ascii="Calibri" w:hAnsi="Calibri"/>
          <w:szCs w:val="20"/>
        </w:rPr>
        <w:t xml:space="preserve">: </w:t>
      </w:r>
    </w:p>
    <w:p w14:paraId="637035CE" w14:textId="2255496C" w:rsidR="00FD4CB9" w:rsidRDefault="00FD4CB9" w:rsidP="00FD4CB9">
      <w:pPr>
        <w:jc w:val="center"/>
        <w:rPr>
          <w:rFonts w:ascii="Calibri" w:hAnsi="Calibri"/>
        </w:rPr>
      </w:pPr>
      <w:r w:rsidRPr="003F6B3B">
        <w:rPr>
          <w:noProof/>
          <w:lang w:eastAsia="en-CA"/>
        </w:rPr>
        <w:drawing>
          <wp:inline distT="0" distB="0" distL="0" distR="0" wp14:anchorId="56E7BEBE" wp14:editId="660CF298">
            <wp:extent cx="4975858" cy="2286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5">
                      <a:extLst>
                        <a:ext uri="{28A0092B-C50C-407E-A947-70E740481C1C}">
                          <a14:useLocalDpi xmlns:a14="http://schemas.microsoft.com/office/drawing/2010/main" val="0"/>
                        </a:ext>
                      </a:extLst>
                    </a:blip>
                    <a:stretch>
                      <a:fillRect/>
                    </a:stretch>
                  </pic:blipFill>
                  <pic:spPr>
                    <a:xfrm>
                      <a:off x="0" y="0"/>
                      <a:ext cx="4975858" cy="228600"/>
                    </a:xfrm>
                    <a:prstGeom prst="rect">
                      <a:avLst/>
                    </a:prstGeom>
                  </pic:spPr>
                </pic:pic>
              </a:graphicData>
            </a:graphic>
          </wp:inline>
        </w:drawing>
      </w:r>
    </w:p>
    <w:p w14:paraId="3CEE7978" w14:textId="77777777" w:rsidR="003F6B3B" w:rsidRDefault="003F6B3B" w:rsidP="00FD4CB9">
      <w:pPr>
        <w:jc w:val="center"/>
        <w:rPr>
          <w:rFonts w:ascii="Calibri" w:hAnsi="Calibri"/>
        </w:rPr>
      </w:pPr>
    </w:p>
    <w:p w14:paraId="62CD0BBB" w14:textId="4E9E8F79" w:rsidR="00FD4CB9" w:rsidRPr="003F6B3B" w:rsidRDefault="00FD4CB9" w:rsidP="003F6B3B">
      <w:pPr>
        <w:pStyle w:val="Heading2"/>
      </w:pPr>
      <w:bookmarkStart w:id="230" w:name="_Toc417991051"/>
      <w:bookmarkStart w:id="231" w:name="_Toc449446097"/>
      <w:bookmarkStart w:id="232" w:name="_Toc84509336"/>
      <w:r w:rsidRPr="003F6B3B">
        <w:t>Forecast Group A02 - Vacation Pay 4%</w:t>
      </w:r>
      <w:bookmarkEnd w:id="230"/>
      <w:bookmarkEnd w:id="231"/>
      <w:bookmarkEnd w:id="232"/>
    </w:p>
    <w:p w14:paraId="3675FE5B" w14:textId="4C18F770" w:rsidR="00FD4CB9" w:rsidRPr="003F6B3B" w:rsidRDefault="00FD4CB9" w:rsidP="00FD4CB9">
      <w:pPr>
        <w:rPr>
          <w:rFonts w:ascii="Calibri" w:hAnsi="Calibri"/>
          <w:b/>
        </w:rPr>
      </w:pPr>
      <w:r w:rsidRPr="003F6B3B">
        <w:rPr>
          <w:rFonts w:ascii="Calibri" w:hAnsi="Calibri"/>
          <w:b/>
        </w:rPr>
        <w:t>Please note that this allowance rate is only available for Students, Casuals and Term employees &lt; less than 3 months.</w:t>
      </w:r>
    </w:p>
    <w:p w14:paraId="74D97232" w14:textId="77777777" w:rsidR="00CE70FE" w:rsidRPr="003F6B3B" w:rsidRDefault="00CE70FE" w:rsidP="00FD4CB9">
      <w:pPr>
        <w:rPr>
          <w:rFonts w:ascii="Calibri" w:hAnsi="Calibri"/>
        </w:rPr>
      </w:pPr>
    </w:p>
    <w:p w14:paraId="67ABC4FE" w14:textId="77777777" w:rsidR="00FD4CB9" w:rsidRPr="003F6B3B" w:rsidRDefault="00FD4CB9" w:rsidP="00FD4CB9">
      <w:pPr>
        <w:rPr>
          <w:rFonts w:ascii="Calibri" w:hAnsi="Calibri"/>
          <w:szCs w:val="20"/>
        </w:rPr>
      </w:pPr>
      <w:r w:rsidRPr="003F6B3B">
        <w:rPr>
          <w:rFonts w:ascii="Calibri" w:hAnsi="Calibri"/>
          <w:szCs w:val="20"/>
        </w:rPr>
        <w:t>MyEMS (SAP) will default the correct value for the specified Employment Status and Type.</w:t>
      </w:r>
    </w:p>
    <w:p w14:paraId="43B13F9B" w14:textId="77777777" w:rsidR="00FD4CB9" w:rsidRPr="003F6B3B" w:rsidRDefault="00FD4CB9" w:rsidP="00FD4CB9">
      <w:pPr>
        <w:rPr>
          <w:rFonts w:ascii="Calibri"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967"/>
        <w:gridCol w:w="1037"/>
        <w:gridCol w:w="1038"/>
        <w:gridCol w:w="903"/>
        <w:gridCol w:w="953"/>
        <w:gridCol w:w="1499"/>
        <w:gridCol w:w="1672"/>
      </w:tblGrid>
      <w:tr w:rsidR="00CE70FE" w:rsidRPr="003F6B3B" w14:paraId="785084CD" w14:textId="6556AEB6" w:rsidTr="00CE70FE">
        <w:tc>
          <w:tcPr>
            <w:tcW w:w="1565" w:type="dxa"/>
            <w:shd w:val="clear" w:color="auto" w:fill="357162" w:themeFill="accent4" w:themeFillShade="80"/>
          </w:tcPr>
          <w:p w14:paraId="01E1F667" w14:textId="77777777" w:rsidR="00CE70FE" w:rsidRPr="003F6B3B" w:rsidRDefault="00CE70FE" w:rsidP="00FD4CB9">
            <w:pPr>
              <w:jc w:val="center"/>
              <w:rPr>
                <w:rFonts w:ascii="Calibri" w:hAnsi="Calibri"/>
                <w:color w:val="FFFFFF" w:themeColor="background1"/>
                <w:szCs w:val="20"/>
              </w:rPr>
            </w:pPr>
          </w:p>
        </w:tc>
        <w:tc>
          <w:tcPr>
            <w:tcW w:w="8069" w:type="dxa"/>
            <w:gridSpan w:val="7"/>
            <w:shd w:val="clear" w:color="auto" w:fill="357162" w:themeFill="accent4" w:themeFillShade="80"/>
          </w:tcPr>
          <w:p w14:paraId="49796877" w14:textId="158B69F9" w:rsidR="00CE70FE" w:rsidRPr="003F6B3B" w:rsidRDefault="00CE70FE" w:rsidP="00FD4CB9">
            <w:pPr>
              <w:jc w:val="center"/>
              <w:rPr>
                <w:rFonts w:ascii="Calibri" w:hAnsi="Calibri"/>
                <w:b/>
                <w:color w:val="FFFFFF" w:themeColor="background1"/>
                <w:szCs w:val="20"/>
              </w:rPr>
            </w:pPr>
            <w:r w:rsidRPr="003F6B3B">
              <w:rPr>
                <w:rFonts w:ascii="Calibri" w:hAnsi="Calibri"/>
                <w:b/>
                <w:color w:val="FFFFFF" w:themeColor="background1"/>
                <w:szCs w:val="20"/>
              </w:rPr>
              <w:t>Employment Status</w:t>
            </w:r>
          </w:p>
        </w:tc>
      </w:tr>
      <w:tr w:rsidR="00CE70FE" w:rsidRPr="003F6B3B" w14:paraId="279BB0C4" w14:textId="51A969BB" w:rsidTr="00CE70FE">
        <w:tc>
          <w:tcPr>
            <w:tcW w:w="1565" w:type="dxa"/>
            <w:shd w:val="clear" w:color="auto" w:fill="357162" w:themeFill="accent4" w:themeFillShade="80"/>
          </w:tcPr>
          <w:p w14:paraId="4403B451" w14:textId="77777777" w:rsidR="00CE70FE" w:rsidRPr="003F6B3B" w:rsidRDefault="00CE70FE" w:rsidP="001A3BC2">
            <w:pPr>
              <w:rPr>
                <w:rFonts w:ascii="Calibri" w:hAnsi="Calibri"/>
                <w:b/>
                <w:color w:val="FFFFFF" w:themeColor="background1"/>
                <w:szCs w:val="20"/>
              </w:rPr>
            </w:pPr>
            <w:r w:rsidRPr="003F6B3B">
              <w:rPr>
                <w:rFonts w:ascii="Calibri" w:hAnsi="Calibri"/>
                <w:b/>
                <w:color w:val="FFFFFF" w:themeColor="background1"/>
                <w:szCs w:val="20"/>
              </w:rPr>
              <w:t>Employment Type</w:t>
            </w:r>
          </w:p>
        </w:tc>
        <w:tc>
          <w:tcPr>
            <w:tcW w:w="967" w:type="dxa"/>
            <w:tcBorders>
              <w:bottom w:val="single" w:sz="4" w:space="0" w:color="auto"/>
            </w:tcBorders>
            <w:shd w:val="clear" w:color="auto" w:fill="CEE8E1" w:themeFill="accent4" w:themeFillTint="66"/>
          </w:tcPr>
          <w:p w14:paraId="5D296D67" w14:textId="77777777" w:rsidR="00CE70FE" w:rsidRPr="003F6B3B" w:rsidRDefault="00CE70FE" w:rsidP="001A3BC2">
            <w:pPr>
              <w:jc w:val="center"/>
              <w:rPr>
                <w:rFonts w:ascii="Calibri" w:hAnsi="Calibri"/>
                <w:b/>
                <w:szCs w:val="20"/>
              </w:rPr>
            </w:pPr>
            <w:r w:rsidRPr="003F6B3B">
              <w:rPr>
                <w:rFonts w:ascii="Calibri" w:hAnsi="Calibri"/>
                <w:b/>
                <w:szCs w:val="20"/>
              </w:rPr>
              <w:t>1</w:t>
            </w:r>
          </w:p>
          <w:p w14:paraId="1956EA6D" w14:textId="77777777" w:rsidR="00CE70FE" w:rsidRPr="003F6B3B" w:rsidRDefault="00CE70FE" w:rsidP="001A3BC2">
            <w:pPr>
              <w:jc w:val="center"/>
              <w:rPr>
                <w:rFonts w:ascii="Calibri" w:hAnsi="Calibri"/>
                <w:szCs w:val="20"/>
              </w:rPr>
            </w:pPr>
            <w:r w:rsidRPr="003F6B3B">
              <w:rPr>
                <w:rFonts w:ascii="Calibri" w:hAnsi="Calibri"/>
                <w:szCs w:val="20"/>
              </w:rPr>
              <w:t>Active</w:t>
            </w:r>
          </w:p>
        </w:tc>
        <w:tc>
          <w:tcPr>
            <w:tcW w:w="1037" w:type="dxa"/>
            <w:tcBorders>
              <w:bottom w:val="single" w:sz="4" w:space="0" w:color="auto"/>
            </w:tcBorders>
            <w:shd w:val="clear" w:color="auto" w:fill="CEE8E1" w:themeFill="accent4" w:themeFillTint="66"/>
          </w:tcPr>
          <w:p w14:paraId="366C218E" w14:textId="77777777" w:rsidR="00CE70FE" w:rsidRPr="003F6B3B" w:rsidRDefault="00CE70FE" w:rsidP="001A3BC2">
            <w:pPr>
              <w:jc w:val="center"/>
              <w:rPr>
                <w:rFonts w:ascii="Calibri" w:hAnsi="Calibri"/>
                <w:b/>
                <w:szCs w:val="20"/>
              </w:rPr>
            </w:pPr>
            <w:r w:rsidRPr="003F6B3B">
              <w:rPr>
                <w:rFonts w:ascii="Calibri" w:hAnsi="Calibri"/>
                <w:b/>
                <w:szCs w:val="20"/>
              </w:rPr>
              <w:t>2</w:t>
            </w:r>
          </w:p>
          <w:p w14:paraId="6D5002C6" w14:textId="77777777" w:rsidR="00CE70FE" w:rsidRPr="003F6B3B" w:rsidRDefault="00CE70FE" w:rsidP="001A3BC2">
            <w:pPr>
              <w:jc w:val="center"/>
              <w:rPr>
                <w:rFonts w:ascii="Calibri" w:hAnsi="Calibri"/>
                <w:szCs w:val="20"/>
              </w:rPr>
            </w:pPr>
            <w:r w:rsidRPr="003F6B3B">
              <w:rPr>
                <w:rFonts w:ascii="Calibri" w:hAnsi="Calibri"/>
                <w:szCs w:val="20"/>
              </w:rPr>
              <w:t>Inactive</w:t>
            </w:r>
          </w:p>
        </w:tc>
        <w:tc>
          <w:tcPr>
            <w:tcW w:w="1038" w:type="dxa"/>
            <w:tcBorders>
              <w:bottom w:val="single" w:sz="4" w:space="0" w:color="auto"/>
            </w:tcBorders>
            <w:shd w:val="clear" w:color="auto" w:fill="CEE8E1" w:themeFill="accent4" w:themeFillTint="66"/>
          </w:tcPr>
          <w:p w14:paraId="31875CFE" w14:textId="77777777" w:rsidR="00CE70FE" w:rsidRPr="003F6B3B" w:rsidRDefault="00CE70FE" w:rsidP="001A3BC2">
            <w:pPr>
              <w:jc w:val="center"/>
              <w:rPr>
                <w:rFonts w:ascii="Calibri" w:hAnsi="Calibri"/>
                <w:szCs w:val="20"/>
              </w:rPr>
            </w:pPr>
            <w:r w:rsidRPr="003F6B3B">
              <w:rPr>
                <w:rFonts w:ascii="Calibri" w:hAnsi="Calibri"/>
                <w:b/>
                <w:szCs w:val="20"/>
              </w:rPr>
              <w:t>3</w:t>
            </w:r>
          </w:p>
          <w:p w14:paraId="310747E1" w14:textId="77777777" w:rsidR="00CE70FE" w:rsidRPr="003F6B3B" w:rsidRDefault="00CE70FE" w:rsidP="001A3BC2">
            <w:pPr>
              <w:jc w:val="center"/>
              <w:rPr>
                <w:rFonts w:ascii="Calibri" w:hAnsi="Calibri"/>
                <w:szCs w:val="20"/>
              </w:rPr>
            </w:pPr>
            <w:r w:rsidRPr="003F6B3B">
              <w:rPr>
                <w:rFonts w:ascii="Calibri" w:hAnsi="Calibri"/>
                <w:szCs w:val="20"/>
              </w:rPr>
              <w:t>Student</w:t>
            </w:r>
          </w:p>
        </w:tc>
        <w:tc>
          <w:tcPr>
            <w:tcW w:w="903" w:type="dxa"/>
            <w:tcBorders>
              <w:bottom w:val="single" w:sz="4" w:space="0" w:color="auto"/>
            </w:tcBorders>
            <w:shd w:val="clear" w:color="auto" w:fill="CEE8E1" w:themeFill="accent4" w:themeFillTint="66"/>
          </w:tcPr>
          <w:p w14:paraId="7F5D40C6" w14:textId="77777777" w:rsidR="00CE70FE" w:rsidRPr="003F6B3B" w:rsidRDefault="00CE70FE" w:rsidP="001A3BC2">
            <w:pPr>
              <w:jc w:val="center"/>
              <w:rPr>
                <w:rFonts w:ascii="Calibri" w:hAnsi="Calibri"/>
                <w:b/>
                <w:szCs w:val="20"/>
              </w:rPr>
            </w:pPr>
            <w:r w:rsidRPr="003F6B3B">
              <w:rPr>
                <w:rFonts w:ascii="Calibri" w:hAnsi="Calibri"/>
                <w:b/>
                <w:szCs w:val="20"/>
              </w:rPr>
              <w:t>4</w:t>
            </w:r>
          </w:p>
          <w:p w14:paraId="378AFB6B" w14:textId="77777777" w:rsidR="00CE70FE" w:rsidRPr="003F6B3B" w:rsidRDefault="00CE70FE" w:rsidP="001A3BC2">
            <w:pPr>
              <w:jc w:val="center"/>
              <w:rPr>
                <w:rFonts w:ascii="Calibri" w:hAnsi="Calibri"/>
                <w:szCs w:val="20"/>
              </w:rPr>
            </w:pPr>
            <w:r w:rsidRPr="003F6B3B">
              <w:rPr>
                <w:rFonts w:ascii="Calibri" w:hAnsi="Calibri"/>
                <w:szCs w:val="20"/>
              </w:rPr>
              <w:t>Sec-In</w:t>
            </w:r>
          </w:p>
        </w:tc>
        <w:tc>
          <w:tcPr>
            <w:tcW w:w="953" w:type="dxa"/>
            <w:tcBorders>
              <w:bottom w:val="single" w:sz="4" w:space="0" w:color="auto"/>
            </w:tcBorders>
            <w:shd w:val="clear" w:color="auto" w:fill="CEE8E1" w:themeFill="accent4" w:themeFillTint="66"/>
          </w:tcPr>
          <w:p w14:paraId="69DC0BB7" w14:textId="77777777" w:rsidR="00CE70FE" w:rsidRPr="003F6B3B" w:rsidRDefault="00CE70FE" w:rsidP="001A3BC2">
            <w:pPr>
              <w:jc w:val="center"/>
              <w:rPr>
                <w:rFonts w:ascii="Calibri" w:hAnsi="Calibri"/>
                <w:b/>
                <w:szCs w:val="20"/>
              </w:rPr>
            </w:pPr>
            <w:r w:rsidRPr="003F6B3B">
              <w:rPr>
                <w:rFonts w:ascii="Calibri" w:hAnsi="Calibri"/>
                <w:b/>
                <w:szCs w:val="20"/>
              </w:rPr>
              <w:t>5</w:t>
            </w:r>
          </w:p>
          <w:p w14:paraId="39BA4F23" w14:textId="77777777" w:rsidR="00CE70FE" w:rsidRPr="003F6B3B" w:rsidRDefault="00CE70FE" w:rsidP="001A3BC2">
            <w:pPr>
              <w:jc w:val="center"/>
              <w:rPr>
                <w:rFonts w:ascii="Calibri" w:hAnsi="Calibri"/>
                <w:szCs w:val="20"/>
              </w:rPr>
            </w:pPr>
            <w:r w:rsidRPr="003F6B3B">
              <w:rPr>
                <w:rFonts w:ascii="Calibri" w:hAnsi="Calibri"/>
                <w:szCs w:val="20"/>
              </w:rPr>
              <w:t>Sec-Out</w:t>
            </w:r>
          </w:p>
        </w:tc>
        <w:tc>
          <w:tcPr>
            <w:tcW w:w="1499" w:type="dxa"/>
            <w:tcBorders>
              <w:bottom w:val="single" w:sz="4" w:space="0" w:color="auto"/>
            </w:tcBorders>
            <w:shd w:val="clear" w:color="auto" w:fill="CEE8E1" w:themeFill="accent4" w:themeFillTint="66"/>
          </w:tcPr>
          <w:p w14:paraId="3B7ABB85" w14:textId="77777777" w:rsidR="00CE70FE" w:rsidRPr="003F6B3B" w:rsidRDefault="00CE70FE" w:rsidP="001A3BC2">
            <w:pPr>
              <w:jc w:val="center"/>
              <w:rPr>
                <w:rFonts w:ascii="Calibri" w:hAnsi="Calibri"/>
                <w:b/>
                <w:szCs w:val="20"/>
              </w:rPr>
            </w:pPr>
            <w:r w:rsidRPr="003F6B3B">
              <w:rPr>
                <w:rFonts w:ascii="Calibri" w:hAnsi="Calibri"/>
                <w:b/>
                <w:szCs w:val="20"/>
              </w:rPr>
              <w:t>6</w:t>
            </w:r>
          </w:p>
          <w:p w14:paraId="6E78B3EE" w14:textId="77777777" w:rsidR="00CE70FE" w:rsidRPr="003F6B3B" w:rsidRDefault="00CE70FE" w:rsidP="001A3BC2">
            <w:pPr>
              <w:jc w:val="center"/>
              <w:rPr>
                <w:rFonts w:ascii="Calibri" w:hAnsi="Calibri"/>
                <w:szCs w:val="20"/>
              </w:rPr>
            </w:pPr>
            <w:r w:rsidRPr="003F6B3B">
              <w:rPr>
                <w:rFonts w:ascii="Calibri" w:hAnsi="Calibri"/>
                <w:szCs w:val="20"/>
              </w:rPr>
              <w:t>Interchange</w:t>
            </w:r>
          </w:p>
        </w:tc>
        <w:tc>
          <w:tcPr>
            <w:tcW w:w="1672" w:type="dxa"/>
            <w:tcBorders>
              <w:bottom w:val="single" w:sz="4" w:space="0" w:color="auto"/>
            </w:tcBorders>
            <w:shd w:val="clear" w:color="auto" w:fill="CEE8E1" w:themeFill="accent4" w:themeFillTint="66"/>
          </w:tcPr>
          <w:p w14:paraId="0203C500" w14:textId="77777777" w:rsidR="00CE70FE" w:rsidRPr="003F6B3B" w:rsidRDefault="00CE70FE" w:rsidP="001A3BC2">
            <w:pPr>
              <w:jc w:val="center"/>
              <w:rPr>
                <w:rFonts w:ascii="Calibri" w:hAnsi="Calibri"/>
                <w:b/>
                <w:szCs w:val="20"/>
              </w:rPr>
            </w:pPr>
            <w:r w:rsidRPr="003F6B3B">
              <w:rPr>
                <w:rFonts w:ascii="Calibri" w:hAnsi="Calibri"/>
                <w:b/>
                <w:szCs w:val="20"/>
              </w:rPr>
              <w:t xml:space="preserve">7 </w:t>
            </w:r>
          </w:p>
          <w:p w14:paraId="6B4A163B" w14:textId="65A9333E" w:rsidR="00CE70FE" w:rsidRPr="003F6B3B" w:rsidRDefault="00CE70FE" w:rsidP="001A3BC2">
            <w:pPr>
              <w:jc w:val="center"/>
              <w:rPr>
                <w:rFonts w:ascii="Calibri" w:hAnsi="Calibri"/>
                <w:b/>
                <w:szCs w:val="20"/>
              </w:rPr>
            </w:pPr>
            <w:r w:rsidRPr="003F6B3B">
              <w:rPr>
                <w:rFonts w:ascii="Calibri" w:hAnsi="Calibri"/>
                <w:b/>
                <w:szCs w:val="20"/>
              </w:rPr>
              <w:t xml:space="preserve"> </w:t>
            </w:r>
            <w:r w:rsidRPr="003F6B3B">
              <w:rPr>
                <w:rFonts w:ascii="Calibri" w:hAnsi="Calibri"/>
                <w:szCs w:val="20"/>
              </w:rPr>
              <w:t>Transfer In from OGD</w:t>
            </w:r>
          </w:p>
        </w:tc>
      </w:tr>
      <w:tr w:rsidR="00CE70FE" w:rsidRPr="003F6B3B" w14:paraId="35B1976E" w14:textId="1443B379" w:rsidTr="00CE70FE">
        <w:tc>
          <w:tcPr>
            <w:tcW w:w="1565" w:type="dxa"/>
            <w:shd w:val="clear" w:color="auto" w:fill="357162" w:themeFill="accent4" w:themeFillShade="80"/>
          </w:tcPr>
          <w:p w14:paraId="1AD91A0F"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A </w:t>
            </w:r>
            <w:r w:rsidRPr="003F6B3B">
              <w:rPr>
                <w:rFonts w:ascii="Calibri" w:hAnsi="Calibri"/>
                <w:color w:val="FFFFFF" w:themeColor="background1"/>
                <w:szCs w:val="20"/>
              </w:rPr>
              <w:t>IND FT</w:t>
            </w:r>
          </w:p>
        </w:tc>
        <w:tc>
          <w:tcPr>
            <w:tcW w:w="967" w:type="dxa"/>
            <w:shd w:val="clear" w:color="auto" w:fill="D9D9D9" w:themeFill="background1" w:themeFillShade="D9"/>
          </w:tcPr>
          <w:p w14:paraId="15C97689" w14:textId="77777777" w:rsidR="00CE70FE" w:rsidRPr="003F6B3B" w:rsidRDefault="00CE70FE" w:rsidP="001A3BC2">
            <w:pPr>
              <w:rPr>
                <w:rFonts w:ascii="Calibri" w:hAnsi="Calibri"/>
                <w:szCs w:val="20"/>
              </w:rPr>
            </w:pPr>
            <w:r w:rsidRPr="003F6B3B">
              <w:rPr>
                <w:rFonts w:ascii="Calibri" w:hAnsi="Calibri"/>
                <w:szCs w:val="20"/>
              </w:rPr>
              <w:t xml:space="preserve"> </w:t>
            </w:r>
          </w:p>
        </w:tc>
        <w:tc>
          <w:tcPr>
            <w:tcW w:w="1037" w:type="dxa"/>
            <w:shd w:val="clear" w:color="auto" w:fill="D9D9D9" w:themeFill="background1" w:themeFillShade="D9"/>
          </w:tcPr>
          <w:p w14:paraId="6CD52B60" w14:textId="77777777" w:rsidR="00CE70FE" w:rsidRPr="003F6B3B" w:rsidRDefault="00CE70FE" w:rsidP="001A3BC2">
            <w:pPr>
              <w:rPr>
                <w:rFonts w:ascii="Calibri" w:hAnsi="Calibri"/>
                <w:szCs w:val="20"/>
              </w:rPr>
            </w:pPr>
          </w:p>
        </w:tc>
        <w:tc>
          <w:tcPr>
            <w:tcW w:w="1038" w:type="dxa"/>
            <w:shd w:val="clear" w:color="auto" w:fill="D9D9D9" w:themeFill="background1" w:themeFillShade="D9"/>
          </w:tcPr>
          <w:p w14:paraId="48EDF843" w14:textId="77777777" w:rsidR="00CE70FE" w:rsidRPr="003F6B3B" w:rsidRDefault="00CE70FE" w:rsidP="001A3BC2">
            <w:pPr>
              <w:rPr>
                <w:rFonts w:ascii="Calibri" w:hAnsi="Calibri"/>
                <w:szCs w:val="20"/>
              </w:rPr>
            </w:pPr>
          </w:p>
        </w:tc>
        <w:tc>
          <w:tcPr>
            <w:tcW w:w="903" w:type="dxa"/>
            <w:shd w:val="clear" w:color="auto" w:fill="D9D9D9" w:themeFill="background1" w:themeFillShade="D9"/>
          </w:tcPr>
          <w:p w14:paraId="6C59FBE0" w14:textId="77777777" w:rsidR="00CE70FE" w:rsidRPr="003F6B3B" w:rsidRDefault="00CE70FE" w:rsidP="001A3BC2">
            <w:pPr>
              <w:rPr>
                <w:rFonts w:ascii="Calibri" w:hAnsi="Calibri"/>
                <w:szCs w:val="20"/>
              </w:rPr>
            </w:pPr>
          </w:p>
        </w:tc>
        <w:tc>
          <w:tcPr>
            <w:tcW w:w="953" w:type="dxa"/>
            <w:shd w:val="clear" w:color="auto" w:fill="D9D9D9" w:themeFill="background1" w:themeFillShade="D9"/>
          </w:tcPr>
          <w:p w14:paraId="5320C2E6" w14:textId="77777777" w:rsidR="00CE70FE" w:rsidRPr="003F6B3B" w:rsidRDefault="00CE70FE" w:rsidP="001A3BC2">
            <w:pPr>
              <w:rPr>
                <w:rFonts w:ascii="Calibri" w:hAnsi="Calibri"/>
                <w:szCs w:val="20"/>
              </w:rPr>
            </w:pPr>
          </w:p>
        </w:tc>
        <w:tc>
          <w:tcPr>
            <w:tcW w:w="1499" w:type="dxa"/>
            <w:shd w:val="clear" w:color="auto" w:fill="D9D9D9" w:themeFill="background1" w:themeFillShade="D9"/>
          </w:tcPr>
          <w:p w14:paraId="2AE1DB94" w14:textId="77777777" w:rsidR="00CE70FE" w:rsidRPr="003F6B3B" w:rsidRDefault="00CE70FE" w:rsidP="001A3BC2">
            <w:pPr>
              <w:rPr>
                <w:rFonts w:ascii="Calibri" w:hAnsi="Calibri"/>
                <w:szCs w:val="20"/>
              </w:rPr>
            </w:pPr>
          </w:p>
        </w:tc>
        <w:tc>
          <w:tcPr>
            <w:tcW w:w="1672" w:type="dxa"/>
            <w:shd w:val="clear" w:color="auto" w:fill="D9D9D9" w:themeFill="background1" w:themeFillShade="D9"/>
          </w:tcPr>
          <w:p w14:paraId="0448DAF0" w14:textId="77777777" w:rsidR="00CE70FE" w:rsidRPr="003F6B3B" w:rsidRDefault="00CE70FE" w:rsidP="001A3BC2">
            <w:pPr>
              <w:rPr>
                <w:rFonts w:ascii="Calibri" w:hAnsi="Calibri"/>
                <w:szCs w:val="20"/>
              </w:rPr>
            </w:pPr>
          </w:p>
        </w:tc>
      </w:tr>
      <w:tr w:rsidR="00CE70FE" w:rsidRPr="003F6B3B" w14:paraId="36AE23AF" w14:textId="7A03E294" w:rsidTr="00CE70FE">
        <w:tc>
          <w:tcPr>
            <w:tcW w:w="1565" w:type="dxa"/>
            <w:shd w:val="clear" w:color="auto" w:fill="357162" w:themeFill="accent4" w:themeFillShade="80"/>
          </w:tcPr>
          <w:p w14:paraId="790B288E"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B </w:t>
            </w:r>
            <w:r w:rsidRPr="003F6B3B">
              <w:rPr>
                <w:rFonts w:ascii="Calibri" w:hAnsi="Calibri"/>
                <w:color w:val="FFFFFF" w:themeColor="background1"/>
                <w:szCs w:val="20"/>
              </w:rPr>
              <w:t>IND PT</w:t>
            </w:r>
          </w:p>
        </w:tc>
        <w:tc>
          <w:tcPr>
            <w:tcW w:w="967" w:type="dxa"/>
            <w:shd w:val="clear" w:color="auto" w:fill="D9D9D9" w:themeFill="background1" w:themeFillShade="D9"/>
          </w:tcPr>
          <w:p w14:paraId="3C1FC85F" w14:textId="77777777" w:rsidR="00CE70FE" w:rsidRPr="003F6B3B" w:rsidRDefault="00CE70FE" w:rsidP="001A3BC2">
            <w:pPr>
              <w:rPr>
                <w:rFonts w:ascii="Calibri" w:hAnsi="Calibri"/>
                <w:szCs w:val="20"/>
              </w:rPr>
            </w:pPr>
          </w:p>
        </w:tc>
        <w:tc>
          <w:tcPr>
            <w:tcW w:w="1037" w:type="dxa"/>
            <w:shd w:val="clear" w:color="auto" w:fill="D9D9D9" w:themeFill="background1" w:themeFillShade="D9"/>
          </w:tcPr>
          <w:p w14:paraId="2A56B6DC" w14:textId="77777777" w:rsidR="00CE70FE" w:rsidRPr="003F6B3B" w:rsidRDefault="00CE70FE" w:rsidP="001A3BC2">
            <w:pPr>
              <w:rPr>
                <w:rFonts w:ascii="Calibri" w:hAnsi="Calibri"/>
                <w:szCs w:val="20"/>
              </w:rPr>
            </w:pPr>
          </w:p>
        </w:tc>
        <w:tc>
          <w:tcPr>
            <w:tcW w:w="1038" w:type="dxa"/>
            <w:shd w:val="clear" w:color="auto" w:fill="D9D9D9" w:themeFill="background1" w:themeFillShade="D9"/>
          </w:tcPr>
          <w:p w14:paraId="5BB1E14C" w14:textId="77777777" w:rsidR="00CE70FE" w:rsidRPr="003F6B3B" w:rsidRDefault="00CE70FE" w:rsidP="001A3BC2">
            <w:pPr>
              <w:rPr>
                <w:rFonts w:ascii="Calibri" w:hAnsi="Calibri"/>
                <w:szCs w:val="20"/>
              </w:rPr>
            </w:pPr>
          </w:p>
        </w:tc>
        <w:tc>
          <w:tcPr>
            <w:tcW w:w="903" w:type="dxa"/>
            <w:shd w:val="clear" w:color="auto" w:fill="D9D9D9" w:themeFill="background1" w:themeFillShade="D9"/>
          </w:tcPr>
          <w:p w14:paraId="521D1679" w14:textId="77777777" w:rsidR="00CE70FE" w:rsidRPr="003F6B3B" w:rsidRDefault="00CE70FE" w:rsidP="001A3BC2">
            <w:pPr>
              <w:rPr>
                <w:rFonts w:ascii="Calibri" w:hAnsi="Calibri"/>
                <w:szCs w:val="20"/>
              </w:rPr>
            </w:pPr>
          </w:p>
        </w:tc>
        <w:tc>
          <w:tcPr>
            <w:tcW w:w="953" w:type="dxa"/>
            <w:shd w:val="clear" w:color="auto" w:fill="D9D9D9" w:themeFill="background1" w:themeFillShade="D9"/>
          </w:tcPr>
          <w:p w14:paraId="40F3EF15" w14:textId="77777777" w:rsidR="00CE70FE" w:rsidRPr="003F6B3B" w:rsidRDefault="00CE70FE" w:rsidP="001A3BC2">
            <w:pPr>
              <w:rPr>
                <w:rFonts w:ascii="Calibri" w:hAnsi="Calibri"/>
                <w:szCs w:val="20"/>
              </w:rPr>
            </w:pPr>
          </w:p>
        </w:tc>
        <w:tc>
          <w:tcPr>
            <w:tcW w:w="1499" w:type="dxa"/>
            <w:shd w:val="clear" w:color="auto" w:fill="D9D9D9" w:themeFill="background1" w:themeFillShade="D9"/>
          </w:tcPr>
          <w:p w14:paraId="6927CB46" w14:textId="77777777" w:rsidR="00CE70FE" w:rsidRPr="003F6B3B" w:rsidRDefault="00CE70FE" w:rsidP="001A3BC2">
            <w:pPr>
              <w:rPr>
                <w:rFonts w:ascii="Calibri" w:hAnsi="Calibri"/>
                <w:szCs w:val="20"/>
              </w:rPr>
            </w:pPr>
          </w:p>
        </w:tc>
        <w:tc>
          <w:tcPr>
            <w:tcW w:w="1672" w:type="dxa"/>
            <w:shd w:val="clear" w:color="auto" w:fill="D9D9D9" w:themeFill="background1" w:themeFillShade="D9"/>
          </w:tcPr>
          <w:p w14:paraId="02184D38" w14:textId="77777777" w:rsidR="00CE70FE" w:rsidRPr="003F6B3B" w:rsidRDefault="00CE70FE" w:rsidP="001A3BC2">
            <w:pPr>
              <w:rPr>
                <w:rFonts w:ascii="Calibri" w:hAnsi="Calibri"/>
                <w:szCs w:val="20"/>
              </w:rPr>
            </w:pPr>
          </w:p>
        </w:tc>
      </w:tr>
      <w:tr w:rsidR="00CE70FE" w:rsidRPr="003F6B3B" w14:paraId="5642ABA1" w14:textId="7956FDC9" w:rsidTr="00CE70FE">
        <w:tc>
          <w:tcPr>
            <w:tcW w:w="1565" w:type="dxa"/>
            <w:shd w:val="clear" w:color="auto" w:fill="357162" w:themeFill="accent4" w:themeFillShade="80"/>
          </w:tcPr>
          <w:p w14:paraId="519BAF97"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C </w:t>
            </w:r>
            <w:r w:rsidRPr="003F6B3B">
              <w:rPr>
                <w:rFonts w:ascii="Calibri" w:hAnsi="Calibri"/>
                <w:color w:val="FFFFFF" w:themeColor="background1"/>
                <w:szCs w:val="20"/>
              </w:rPr>
              <w:t>SEAS FT</w:t>
            </w:r>
          </w:p>
        </w:tc>
        <w:tc>
          <w:tcPr>
            <w:tcW w:w="967" w:type="dxa"/>
            <w:shd w:val="clear" w:color="auto" w:fill="D9D9D9" w:themeFill="background1" w:themeFillShade="D9"/>
          </w:tcPr>
          <w:p w14:paraId="5CAC047A" w14:textId="77777777" w:rsidR="00CE70FE" w:rsidRPr="003F6B3B" w:rsidRDefault="00CE70FE" w:rsidP="001A3BC2">
            <w:pPr>
              <w:rPr>
                <w:rFonts w:ascii="Calibri" w:hAnsi="Calibri"/>
                <w:szCs w:val="20"/>
              </w:rPr>
            </w:pPr>
          </w:p>
        </w:tc>
        <w:tc>
          <w:tcPr>
            <w:tcW w:w="1037" w:type="dxa"/>
            <w:shd w:val="clear" w:color="auto" w:fill="D9D9D9" w:themeFill="background1" w:themeFillShade="D9"/>
          </w:tcPr>
          <w:p w14:paraId="4E34A73E" w14:textId="77777777" w:rsidR="00CE70FE" w:rsidRPr="003F6B3B" w:rsidRDefault="00CE70FE" w:rsidP="001A3BC2">
            <w:pPr>
              <w:rPr>
                <w:rFonts w:ascii="Calibri" w:hAnsi="Calibri"/>
                <w:szCs w:val="20"/>
              </w:rPr>
            </w:pPr>
          </w:p>
        </w:tc>
        <w:tc>
          <w:tcPr>
            <w:tcW w:w="1038" w:type="dxa"/>
            <w:shd w:val="clear" w:color="auto" w:fill="D9D9D9" w:themeFill="background1" w:themeFillShade="D9"/>
          </w:tcPr>
          <w:p w14:paraId="5500D714" w14:textId="77777777" w:rsidR="00CE70FE" w:rsidRPr="003F6B3B" w:rsidRDefault="00CE70FE" w:rsidP="001A3BC2">
            <w:pPr>
              <w:rPr>
                <w:rFonts w:ascii="Calibri" w:hAnsi="Calibri"/>
                <w:szCs w:val="20"/>
              </w:rPr>
            </w:pPr>
          </w:p>
        </w:tc>
        <w:tc>
          <w:tcPr>
            <w:tcW w:w="903" w:type="dxa"/>
            <w:shd w:val="clear" w:color="auto" w:fill="D9D9D9" w:themeFill="background1" w:themeFillShade="D9"/>
          </w:tcPr>
          <w:p w14:paraId="1C480724" w14:textId="77777777" w:rsidR="00CE70FE" w:rsidRPr="003F6B3B" w:rsidRDefault="00CE70FE" w:rsidP="001A3BC2">
            <w:pPr>
              <w:rPr>
                <w:rFonts w:ascii="Calibri" w:hAnsi="Calibri"/>
                <w:szCs w:val="20"/>
              </w:rPr>
            </w:pPr>
          </w:p>
        </w:tc>
        <w:tc>
          <w:tcPr>
            <w:tcW w:w="953" w:type="dxa"/>
            <w:shd w:val="clear" w:color="auto" w:fill="D9D9D9" w:themeFill="background1" w:themeFillShade="D9"/>
          </w:tcPr>
          <w:p w14:paraId="1246A0A3" w14:textId="77777777" w:rsidR="00CE70FE" w:rsidRPr="003F6B3B" w:rsidRDefault="00CE70FE" w:rsidP="001A3BC2">
            <w:pPr>
              <w:rPr>
                <w:rFonts w:ascii="Calibri" w:hAnsi="Calibri"/>
                <w:szCs w:val="20"/>
              </w:rPr>
            </w:pPr>
          </w:p>
        </w:tc>
        <w:tc>
          <w:tcPr>
            <w:tcW w:w="1499" w:type="dxa"/>
            <w:shd w:val="clear" w:color="auto" w:fill="D9D9D9" w:themeFill="background1" w:themeFillShade="D9"/>
          </w:tcPr>
          <w:p w14:paraId="3A8D354D" w14:textId="77777777" w:rsidR="00CE70FE" w:rsidRPr="003F6B3B" w:rsidRDefault="00CE70FE" w:rsidP="001A3BC2">
            <w:pPr>
              <w:rPr>
                <w:rFonts w:ascii="Calibri" w:hAnsi="Calibri"/>
                <w:szCs w:val="20"/>
              </w:rPr>
            </w:pPr>
          </w:p>
        </w:tc>
        <w:tc>
          <w:tcPr>
            <w:tcW w:w="1672" w:type="dxa"/>
            <w:shd w:val="clear" w:color="auto" w:fill="D9D9D9" w:themeFill="background1" w:themeFillShade="D9"/>
          </w:tcPr>
          <w:p w14:paraId="1952FAD1" w14:textId="77777777" w:rsidR="00CE70FE" w:rsidRPr="003F6B3B" w:rsidRDefault="00CE70FE" w:rsidP="001A3BC2">
            <w:pPr>
              <w:rPr>
                <w:rFonts w:ascii="Calibri" w:hAnsi="Calibri"/>
                <w:szCs w:val="20"/>
              </w:rPr>
            </w:pPr>
          </w:p>
        </w:tc>
      </w:tr>
      <w:tr w:rsidR="00CE70FE" w:rsidRPr="003F6B3B" w14:paraId="14FA7236" w14:textId="1F6CD29C" w:rsidTr="00CE70FE">
        <w:tc>
          <w:tcPr>
            <w:tcW w:w="1565" w:type="dxa"/>
            <w:shd w:val="clear" w:color="auto" w:fill="357162" w:themeFill="accent4" w:themeFillShade="80"/>
          </w:tcPr>
          <w:p w14:paraId="56BF2577"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D </w:t>
            </w:r>
            <w:r w:rsidRPr="003F6B3B">
              <w:rPr>
                <w:rFonts w:ascii="Calibri" w:hAnsi="Calibri"/>
                <w:color w:val="FFFFFF" w:themeColor="background1"/>
                <w:szCs w:val="20"/>
              </w:rPr>
              <w:t>SEAS PT</w:t>
            </w:r>
          </w:p>
        </w:tc>
        <w:tc>
          <w:tcPr>
            <w:tcW w:w="967" w:type="dxa"/>
            <w:shd w:val="clear" w:color="auto" w:fill="D9D9D9" w:themeFill="background1" w:themeFillShade="D9"/>
          </w:tcPr>
          <w:p w14:paraId="7E0D283C" w14:textId="77777777" w:rsidR="00CE70FE" w:rsidRPr="003F6B3B" w:rsidRDefault="00CE70FE" w:rsidP="001A3BC2">
            <w:pPr>
              <w:rPr>
                <w:rFonts w:ascii="Calibri" w:hAnsi="Calibri"/>
                <w:szCs w:val="20"/>
              </w:rPr>
            </w:pPr>
          </w:p>
        </w:tc>
        <w:tc>
          <w:tcPr>
            <w:tcW w:w="1037" w:type="dxa"/>
            <w:shd w:val="clear" w:color="auto" w:fill="D9D9D9" w:themeFill="background1" w:themeFillShade="D9"/>
          </w:tcPr>
          <w:p w14:paraId="59CD761D" w14:textId="77777777" w:rsidR="00CE70FE" w:rsidRPr="003F6B3B" w:rsidRDefault="00CE70FE" w:rsidP="001A3BC2">
            <w:pPr>
              <w:rPr>
                <w:rFonts w:ascii="Calibri" w:hAnsi="Calibri"/>
                <w:szCs w:val="20"/>
              </w:rPr>
            </w:pPr>
          </w:p>
        </w:tc>
        <w:tc>
          <w:tcPr>
            <w:tcW w:w="1038" w:type="dxa"/>
            <w:shd w:val="clear" w:color="auto" w:fill="D9D9D9" w:themeFill="background1" w:themeFillShade="D9"/>
          </w:tcPr>
          <w:p w14:paraId="3A391B2A" w14:textId="77777777" w:rsidR="00CE70FE" w:rsidRPr="003F6B3B" w:rsidRDefault="00CE70FE" w:rsidP="001A3BC2">
            <w:pPr>
              <w:rPr>
                <w:rFonts w:ascii="Calibri" w:hAnsi="Calibri"/>
                <w:szCs w:val="20"/>
              </w:rPr>
            </w:pPr>
          </w:p>
        </w:tc>
        <w:tc>
          <w:tcPr>
            <w:tcW w:w="903" w:type="dxa"/>
            <w:shd w:val="clear" w:color="auto" w:fill="D9D9D9" w:themeFill="background1" w:themeFillShade="D9"/>
          </w:tcPr>
          <w:p w14:paraId="3BD3F1ED" w14:textId="77777777" w:rsidR="00CE70FE" w:rsidRPr="003F6B3B" w:rsidRDefault="00CE70FE" w:rsidP="001A3BC2">
            <w:pPr>
              <w:rPr>
                <w:rFonts w:ascii="Calibri" w:hAnsi="Calibri"/>
                <w:szCs w:val="20"/>
              </w:rPr>
            </w:pPr>
          </w:p>
        </w:tc>
        <w:tc>
          <w:tcPr>
            <w:tcW w:w="953" w:type="dxa"/>
            <w:shd w:val="clear" w:color="auto" w:fill="D9D9D9" w:themeFill="background1" w:themeFillShade="D9"/>
          </w:tcPr>
          <w:p w14:paraId="4CF4D881" w14:textId="77777777" w:rsidR="00CE70FE" w:rsidRPr="003F6B3B" w:rsidRDefault="00CE70FE" w:rsidP="001A3BC2">
            <w:pPr>
              <w:rPr>
                <w:rFonts w:ascii="Calibri" w:hAnsi="Calibri"/>
                <w:szCs w:val="20"/>
              </w:rPr>
            </w:pPr>
          </w:p>
        </w:tc>
        <w:tc>
          <w:tcPr>
            <w:tcW w:w="1499" w:type="dxa"/>
            <w:shd w:val="clear" w:color="auto" w:fill="D9D9D9" w:themeFill="background1" w:themeFillShade="D9"/>
          </w:tcPr>
          <w:p w14:paraId="6822AAAC" w14:textId="77777777" w:rsidR="00CE70FE" w:rsidRPr="003F6B3B" w:rsidRDefault="00CE70FE" w:rsidP="001A3BC2">
            <w:pPr>
              <w:rPr>
                <w:rFonts w:ascii="Calibri" w:hAnsi="Calibri"/>
                <w:szCs w:val="20"/>
              </w:rPr>
            </w:pPr>
          </w:p>
        </w:tc>
        <w:tc>
          <w:tcPr>
            <w:tcW w:w="1672" w:type="dxa"/>
            <w:shd w:val="clear" w:color="auto" w:fill="D9D9D9" w:themeFill="background1" w:themeFillShade="D9"/>
          </w:tcPr>
          <w:p w14:paraId="2CD8645E" w14:textId="77777777" w:rsidR="00CE70FE" w:rsidRPr="003F6B3B" w:rsidRDefault="00CE70FE" w:rsidP="001A3BC2">
            <w:pPr>
              <w:rPr>
                <w:rFonts w:ascii="Calibri" w:hAnsi="Calibri"/>
                <w:szCs w:val="20"/>
              </w:rPr>
            </w:pPr>
          </w:p>
        </w:tc>
      </w:tr>
      <w:tr w:rsidR="00CE70FE" w:rsidRPr="003F6B3B" w14:paraId="4B41EFC3" w14:textId="048F3EBF" w:rsidTr="00CE70FE">
        <w:tc>
          <w:tcPr>
            <w:tcW w:w="1565" w:type="dxa"/>
            <w:shd w:val="clear" w:color="auto" w:fill="357162" w:themeFill="accent4" w:themeFillShade="80"/>
          </w:tcPr>
          <w:p w14:paraId="66FC4068"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E </w:t>
            </w:r>
            <w:r w:rsidRPr="003F6B3B">
              <w:rPr>
                <w:rFonts w:ascii="Calibri" w:hAnsi="Calibri"/>
                <w:color w:val="FFFFFF" w:themeColor="background1"/>
                <w:szCs w:val="20"/>
              </w:rPr>
              <w:t>DET FT &lt; 3 MOS</w:t>
            </w:r>
          </w:p>
        </w:tc>
        <w:tc>
          <w:tcPr>
            <w:tcW w:w="967" w:type="dxa"/>
            <w:shd w:val="clear" w:color="auto" w:fill="auto"/>
          </w:tcPr>
          <w:p w14:paraId="763FB7DC"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7" w:type="dxa"/>
          </w:tcPr>
          <w:p w14:paraId="057D6A36"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8" w:type="dxa"/>
            <w:shd w:val="clear" w:color="auto" w:fill="auto"/>
          </w:tcPr>
          <w:p w14:paraId="376053B0"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shd w:val="clear" w:color="auto" w:fill="auto"/>
          </w:tcPr>
          <w:p w14:paraId="0577580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53" w:type="dxa"/>
            <w:shd w:val="clear" w:color="auto" w:fill="auto"/>
          </w:tcPr>
          <w:p w14:paraId="4E783318"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499" w:type="dxa"/>
            <w:shd w:val="clear" w:color="auto" w:fill="auto"/>
          </w:tcPr>
          <w:p w14:paraId="744D0EE9"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Pr>
          <w:p w14:paraId="0666DBA3" w14:textId="59266FE2"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1E0867EB" w14:textId="3304C32C" w:rsidTr="00CE70FE">
        <w:tc>
          <w:tcPr>
            <w:tcW w:w="1565" w:type="dxa"/>
            <w:shd w:val="clear" w:color="auto" w:fill="357162" w:themeFill="accent4" w:themeFillShade="80"/>
          </w:tcPr>
          <w:p w14:paraId="3B97F411"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F </w:t>
            </w:r>
            <w:r w:rsidRPr="003F6B3B">
              <w:rPr>
                <w:rFonts w:ascii="Calibri" w:hAnsi="Calibri"/>
                <w:color w:val="FFFFFF" w:themeColor="background1"/>
                <w:szCs w:val="20"/>
              </w:rPr>
              <w:t>DET PT &lt; 3 MOS</w:t>
            </w:r>
          </w:p>
        </w:tc>
        <w:tc>
          <w:tcPr>
            <w:tcW w:w="967" w:type="dxa"/>
            <w:tcBorders>
              <w:bottom w:val="single" w:sz="4" w:space="0" w:color="auto"/>
            </w:tcBorders>
            <w:shd w:val="clear" w:color="auto" w:fill="auto"/>
          </w:tcPr>
          <w:p w14:paraId="4F7AFD0D"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7" w:type="dxa"/>
            <w:tcBorders>
              <w:bottom w:val="single" w:sz="4" w:space="0" w:color="auto"/>
            </w:tcBorders>
          </w:tcPr>
          <w:p w14:paraId="3C4AC380"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8" w:type="dxa"/>
            <w:tcBorders>
              <w:bottom w:val="single" w:sz="4" w:space="0" w:color="auto"/>
            </w:tcBorders>
            <w:shd w:val="clear" w:color="auto" w:fill="auto"/>
          </w:tcPr>
          <w:p w14:paraId="1B3ACEEF"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tcBorders>
              <w:bottom w:val="single" w:sz="4" w:space="0" w:color="auto"/>
            </w:tcBorders>
            <w:shd w:val="clear" w:color="auto" w:fill="auto"/>
          </w:tcPr>
          <w:p w14:paraId="3A215A9A"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53" w:type="dxa"/>
            <w:tcBorders>
              <w:bottom w:val="single" w:sz="4" w:space="0" w:color="auto"/>
            </w:tcBorders>
            <w:shd w:val="clear" w:color="auto" w:fill="auto"/>
          </w:tcPr>
          <w:p w14:paraId="2C9D8D2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499" w:type="dxa"/>
            <w:tcBorders>
              <w:bottom w:val="single" w:sz="4" w:space="0" w:color="auto"/>
            </w:tcBorders>
            <w:shd w:val="clear" w:color="auto" w:fill="auto"/>
          </w:tcPr>
          <w:p w14:paraId="333BF3E5"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58C04959" w14:textId="329F0A4E"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355C0CC0" w14:textId="63CAB76B" w:rsidTr="00CE70FE">
        <w:tc>
          <w:tcPr>
            <w:tcW w:w="1565" w:type="dxa"/>
            <w:shd w:val="clear" w:color="auto" w:fill="357162" w:themeFill="accent4" w:themeFillShade="80"/>
          </w:tcPr>
          <w:p w14:paraId="4387600A"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G </w:t>
            </w:r>
            <w:r w:rsidRPr="003F6B3B">
              <w:rPr>
                <w:rFonts w:ascii="Calibri" w:hAnsi="Calibri"/>
                <w:color w:val="FFFFFF" w:themeColor="background1"/>
                <w:szCs w:val="20"/>
              </w:rPr>
              <w:t>DET FT &gt; 3 MOS</w:t>
            </w:r>
          </w:p>
        </w:tc>
        <w:tc>
          <w:tcPr>
            <w:tcW w:w="967" w:type="dxa"/>
            <w:shd w:val="clear" w:color="auto" w:fill="D9D9D9" w:themeFill="background1" w:themeFillShade="D9"/>
          </w:tcPr>
          <w:p w14:paraId="3B7C25EB" w14:textId="77777777" w:rsidR="00CE70FE" w:rsidRPr="003F6B3B" w:rsidRDefault="00CE70FE" w:rsidP="001A3BC2">
            <w:pPr>
              <w:jc w:val="center"/>
              <w:rPr>
                <w:rFonts w:ascii="Calibri" w:hAnsi="Calibri"/>
                <w:szCs w:val="20"/>
              </w:rPr>
            </w:pPr>
          </w:p>
        </w:tc>
        <w:tc>
          <w:tcPr>
            <w:tcW w:w="1037" w:type="dxa"/>
            <w:shd w:val="clear" w:color="auto" w:fill="D9D9D9" w:themeFill="background1" w:themeFillShade="D9"/>
          </w:tcPr>
          <w:p w14:paraId="24C76A63" w14:textId="77777777" w:rsidR="00CE70FE" w:rsidRPr="003F6B3B" w:rsidRDefault="00CE70FE" w:rsidP="001A3BC2">
            <w:pPr>
              <w:jc w:val="center"/>
              <w:rPr>
                <w:rFonts w:ascii="Calibri" w:hAnsi="Calibri"/>
                <w:szCs w:val="20"/>
              </w:rPr>
            </w:pPr>
          </w:p>
        </w:tc>
        <w:tc>
          <w:tcPr>
            <w:tcW w:w="1038" w:type="dxa"/>
            <w:shd w:val="clear" w:color="auto" w:fill="auto"/>
          </w:tcPr>
          <w:p w14:paraId="11490C6B"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shd w:val="clear" w:color="auto" w:fill="D9D9D9" w:themeFill="background1" w:themeFillShade="D9"/>
          </w:tcPr>
          <w:p w14:paraId="3A6E1E0B" w14:textId="77777777" w:rsidR="00CE70FE" w:rsidRPr="003F6B3B" w:rsidRDefault="00CE70FE" w:rsidP="001A3BC2">
            <w:pPr>
              <w:jc w:val="center"/>
              <w:rPr>
                <w:rFonts w:ascii="Calibri" w:hAnsi="Calibri"/>
                <w:szCs w:val="20"/>
              </w:rPr>
            </w:pPr>
          </w:p>
        </w:tc>
        <w:tc>
          <w:tcPr>
            <w:tcW w:w="953" w:type="dxa"/>
            <w:shd w:val="clear" w:color="auto" w:fill="D9D9D9" w:themeFill="background1" w:themeFillShade="D9"/>
          </w:tcPr>
          <w:p w14:paraId="2D83562D" w14:textId="77777777" w:rsidR="00CE70FE" w:rsidRPr="003F6B3B" w:rsidRDefault="00CE70FE" w:rsidP="001A3BC2">
            <w:pPr>
              <w:jc w:val="center"/>
              <w:rPr>
                <w:rFonts w:ascii="Calibri" w:hAnsi="Calibri"/>
                <w:szCs w:val="20"/>
              </w:rPr>
            </w:pPr>
          </w:p>
        </w:tc>
        <w:tc>
          <w:tcPr>
            <w:tcW w:w="1499" w:type="dxa"/>
            <w:shd w:val="clear" w:color="auto" w:fill="D9D9D9" w:themeFill="background1" w:themeFillShade="D9"/>
          </w:tcPr>
          <w:p w14:paraId="228DCF72" w14:textId="77777777" w:rsidR="00CE70FE" w:rsidRPr="003F6B3B" w:rsidRDefault="00CE70FE" w:rsidP="001A3BC2">
            <w:pPr>
              <w:jc w:val="center"/>
              <w:rPr>
                <w:rFonts w:ascii="Calibri" w:hAnsi="Calibri"/>
                <w:szCs w:val="20"/>
              </w:rPr>
            </w:pPr>
          </w:p>
        </w:tc>
        <w:tc>
          <w:tcPr>
            <w:tcW w:w="1672" w:type="dxa"/>
            <w:shd w:val="clear" w:color="auto" w:fill="D9D9D9" w:themeFill="background1" w:themeFillShade="D9"/>
          </w:tcPr>
          <w:p w14:paraId="72EB66C6" w14:textId="77777777" w:rsidR="00CE70FE" w:rsidRPr="003F6B3B" w:rsidRDefault="00CE70FE" w:rsidP="001A3BC2">
            <w:pPr>
              <w:jc w:val="center"/>
              <w:rPr>
                <w:rFonts w:ascii="Calibri" w:hAnsi="Calibri"/>
                <w:szCs w:val="20"/>
              </w:rPr>
            </w:pPr>
          </w:p>
        </w:tc>
      </w:tr>
      <w:tr w:rsidR="00CE70FE" w:rsidRPr="003F6B3B" w14:paraId="3B43AEE6" w14:textId="4BD2B124" w:rsidTr="00CE70FE">
        <w:tc>
          <w:tcPr>
            <w:tcW w:w="1565" w:type="dxa"/>
            <w:shd w:val="clear" w:color="auto" w:fill="357162" w:themeFill="accent4" w:themeFillShade="80"/>
          </w:tcPr>
          <w:p w14:paraId="2761EE67"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H </w:t>
            </w:r>
            <w:r w:rsidRPr="003F6B3B">
              <w:rPr>
                <w:rFonts w:ascii="Calibri" w:hAnsi="Calibri"/>
                <w:color w:val="FFFFFF" w:themeColor="background1"/>
                <w:szCs w:val="20"/>
              </w:rPr>
              <w:t>DET PT &gt; 3 MOS</w:t>
            </w:r>
          </w:p>
        </w:tc>
        <w:tc>
          <w:tcPr>
            <w:tcW w:w="967" w:type="dxa"/>
            <w:shd w:val="clear" w:color="auto" w:fill="D9D9D9" w:themeFill="background1" w:themeFillShade="D9"/>
          </w:tcPr>
          <w:p w14:paraId="7303B849" w14:textId="77777777" w:rsidR="00CE70FE" w:rsidRPr="003F6B3B" w:rsidRDefault="00CE70FE" w:rsidP="001A3BC2">
            <w:pPr>
              <w:jc w:val="center"/>
              <w:rPr>
                <w:rFonts w:ascii="Calibri" w:hAnsi="Calibri"/>
                <w:szCs w:val="20"/>
              </w:rPr>
            </w:pPr>
          </w:p>
        </w:tc>
        <w:tc>
          <w:tcPr>
            <w:tcW w:w="1037" w:type="dxa"/>
            <w:shd w:val="clear" w:color="auto" w:fill="D9D9D9" w:themeFill="background1" w:themeFillShade="D9"/>
          </w:tcPr>
          <w:p w14:paraId="70C1C4AC" w14:textId="77777777" w:rsidR="00CE70FE" w:rsidRPr="003F6B3B" w:rsidRDefault="00CE70FE" w:rsidP="001A3BC2">
            <w:pPr>
              <w:jc w:val="center"/>
              <w:rPr>
                <w:rFonts w:ascii="Calibri" w:hAnsi="Calibri"/>
                <w:szCs w:val="20"/>
              </w:rPr>
            </w:pPr>
          </w:p>
        </w:tc>
        <w:tc>
          <w:tcPr>
            <w:tcW w:w="1038" w:type="dxa"/>
            <w:tcBorders>
              <w:bottom w:val="single" w:sz="4" w:space="0" w:color="auto"/>
            </w:tcBorders>
            <w:shd w:val="clear" w:color="auto" w:fill="auto"/>
          </w:tcPr>
          <w:p w14:paraId="54A2F9F0"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shd w:val="clear" w:color="auto" w:fill="D9D9D9" w:themeFill="background1" w:themeFillShade="D9"/>
          </w:tcPr>
          <w:p w14:paraId="0B5B44FB" w14:textId="77777777" w:rsidR="00CE70FE" w:rsidRPr="003F6B3B" w:rsidRDefault="00CE70FE" w:rsidP="001A3BC2">
            <w:pPr>
              <w:jc w:val="center"/>
              <w:rPr>
                <w:rFonts w:ascii="Calibri" w:hAnsi="Calibri"/>
                <w:szCs w:val="20"/>
              </w:rPr>
            </w:pPr>
          </w:p>
        </w:tc>
        <w:tc>
          <w:tcPr>
            <w:tcW w:w="953" w:type="dxa"/>
            <w:shd w:val="clear" w:color="auto" w:fill="D9D9D9" w:themeFill="background1" w:themeFillShade="D9"/>
          </w:tcPr>
          <w:p w14:paraId="47720E06" w14:textId="77777777" w:rsidR="00CE70FE" w:rsidRPr="003F6B3B" w:rsidRDefault="00CE70FE" w:rsidP="001A3BC2">
            <w:pPr>
              <w:jc w:val="center"/>
              <w:rPr>
                <w:rFonts w:ascii="Calibri" w:hAnsi="Calibri"/>
                <w:szCs w:val="20"/>
              </w:rPr>
            </w:pPr>
          </w:p>
        </w:tc>
        <w:tc>
          <w:tcPr>
            <w:tcW w:w="1499" w:type="dxa"/>
            <w:shd w:val="clear" w:color="auto" w:fill="D9D9D9" w:themeFill="background1" w:themeFillShade="D9"/>
          </w:tcPr>
          <w:p w14:paraId="7D90E8E6" w14:textId="77777777" w:rsidR="00CE70FE" w:rsidRPr="003F6B3B" w:rsidRDefault="00CE70FE" w:rsidP="001A3BC2">
            <w:pPr>
              <w:jc w:val="center"/>
              <w:rPr>
                <w:rFonts w:ascii="Calibri" w:hAnsi="Calibri"/>
                <w:szCs w:val="20"/>
              </w:rPr>
            </w:pPr>
          </w:p>
        </w:tc>
        <w:tc>
          <w:tcPr>
            <w:tcW w:w="1672" w:type="dxa"/>
            <w:shd w:val="clear" w:color="auto" w:fill="D9D9D9" w:themeFill="background1" w:themeFillShade="D9"/>
          </w:tcPr>
          <w:p w14:paraId="6CE28B9D" w14:textId="77777777" w:rsidR="00CE70FE" w:rsidRPr="003F6B3B" w:rsidRDefault="00CE70FE" w:rsidP="001A3BC2">
            <w:pPr>
              <w:jc w:val="center"/>
              <w:rPr>
                <w:rFonts w:ascii="Calibri" w:hAnsi="Calibri"/>
                <w:szCs w:val="20"/>
              </w:rPr>
            </w:pPr>
          </w:p>
        </w:tc>
      </w:tr>
      <w:tr w:rsidR="00CE70FE" w:rsidRPr="003F6B3B" w14:paraId="34181ADA" w14:textId="4A13088F" w:rsidTr="00CE70FE">
        <w:tc>
          <w:tcPr>
            <w:tcW w:w="1565" w:type="dxa"/>
            <w:shd w:val="clear" w:color="auto" w:fill="357162" w:themeFill="accent4" w:themeFillShade="80"/>
          </w:tcPr>
          <w:p w14:paraId="2E998466"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K</w:t>
            </w:r>
            <w:r w:rsidRPr="003F6B3B">
              <w:rPr>
                <w:rFonts w:ascii="Calibri" w:hAnsi="Calibri"/>
                <w:color w:val="FFFFFF" w:themeColor="background1"/>
                <w:szCs w:val="20"/>
                <w:lang w:val="fr-CA"/>
              </w:rPr>
              <w:t xml:space="preserve"> CAS FT &lt; 90</w:t>
            </w:r>
          </w:p>
        </w:tc>
        <w:tc>
          <w:tcPr>
            <w:tcW w:w="967" w:type="dxa"/>
            <w:shd w:val="clear" w:color="auto" w:fill="auto"/>
          </w:tcPr>
          <w:p w14:paraId="52790489"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7" w:type="dxa"/>
          </w:tcPr>
          <w:p w14:paraId="07AFE08D"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8" w:type="dxa"/>
            <w:shd w:val="clear" w:color="auto" w:fill="D9D9D9" w:themeFill="background1" w:themeFillShade="D9"/>
          </w:tcPr>
          <w:p w14:paraId="01464077" w14:textId="77777777" w:rsidR="00CE70FE" w:rsidRPr="003F6B3B" w:rsidRDefault="00CE70FE" w:rsidP="001A3BC2">
            <w:pPr>
              <w:jc w:val="center"/>
              <w:rPr>
                <w:rFonts w:ascii="Calibri" w:hAnsi="Calibri"/>
                <w:szCs w:val="20"/>
              </w:rPr>
            </w:pPr>
          </w:p>
        </w:tc>
        <w:tc>
          <w:tcPr>
            <w:tcW w:w="903" w:type="dxa"/>
            <w:shd w:val="clear" w:color="auto" w:fill="auto"/>
          </w:tcPr>
          <w:p w14:paraId="7F23D46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53" w:type="dxa"/>
            <w:shd w:val="clear" w:color="auto" w:fill="auto"/>
          </w:tcPr>
          <w:p w14:paraId="1C98054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499" w:type="dxa"/>
            <w:shd w:val="clear" w:color="auto" w:fill="auto"/>
          </w:tcPr>
          <w:p w14:paraId="0F0E5679"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Pr>
          <w:p w14:paraId="573C3FF9" w14:textId="49DA0F73"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0E5EED1D" w14:textId="3D6F0E1F" w:rsidTr="00CE70FE">
        <w:tc>
          <w:tcPr>
            <w:tcW w:w="1565" w:type="dxa"/>
            <w:shd w:val="clear" w:color="auto" w:fill="357162" w:themeFill="accent4" w:themeFillShade="80"/>
          </w:tcPr>
          <w:p w14:paraId="1BCAEE32"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 xml:space="preserve">L </w:t>
            </w:r>
            <w:r w:rsidRPr="003F6B3B">
              <w:rPr>
                <w:rFonts w:ascii="Calibri" w:hAnsi="Calibri"/>
                <w:color w:val="FFFFFF" w:themeColor="background1"/>
                <w:szCs w:val="20"/>
                <w:lang w:val="fr-CA"/>
              </w:rPr>
              <w:t>CAS PT &lt; 90</w:t>
            </w:r>
          </w:p>
        </w:tc>
        <w:tc>
          <w:tcPr>
            <w:tcW w:w="967" w:type="dxa"/>
            <w:tcBorders>
              <w:bottom w:val="single" w:sz="4" w:space="0" w:color="auto"/>
            </w:tcBorders>
            <w:shd w:val="clear" w:color="auto" w:fill="auto"/>
          </w:tcPr>
          <w:p w14:paraId="5320B533"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7" w:type="dxa"/>
            <w:tcBorders>
              <w:bottom w:val="single" w:sz="4" w:space="0" w:color="auto"/>
            </w:tcBorders>
          </w:tcPr>
          <w:p w14:paraId="28D458D8"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38" w:type="dxa"/>
            <w:tcBorders>
              <w:bottom w:val="single" w:sz="4" w:space="0" w:color="auto"/>
            </w:tcBorders>
            <w:shd w:val="clear" w:color="auto" w:fill="D9D9D9" w:themeFill="background1" w:themeFillShade="D9"/>
          </w:tcPr>
          <w:p w14:paraId="75611ED9" w14:textId="77777777" w:rsidR="00CE70FE" w:rsidRPr="003F6B3B" w:rsidRDefault="00CE70FE" w:rsidP="001A3BC2">
            <w:pPr>
              <w:jc w:val="center"/>
              <w:rPr>
                <w:rFonts w:ascii="Calibri" w:hAnsi="Calibri"/>
                <w:szCs w:val="20"/>
              </w:rPr>
            </w:pPr>
          </w:p>
        </w:tc>
        <w:tc>
          <w:tcPr>
            <w:tcW w:w="903" w:type="dxa"/>
            <w:tcBorders>
              <w:bottom w:val="single" w:sz="4" w:space="0" w:color="auto"/>
            </w:tcBorders>
            <w:shd w:val="clear" w:color="auto" w:fill="auto"/>
          </w:tcPr>
          <w:p w14:paraId="29E9568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53" w:type="dxa"/>
            <w:tcBorders>
              <w:bottom w:val="single" w:sz="4" w:space="0" w:color="auto"/>
            </w:tcBorders>
            <w:shd w:val="clear" w:color="auto" w:fill="auto"/>
          </w:tcPr>
          <w:p w14:paraId="77A86D73"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499" w:type="dxa"/>
            <w:tcBorders>
              <w:bottom w:val="single" w:sz="4" w:space="0" w:color="auto"/>
            </w:tcBorders>
            <w:shd w:val="clear" w:color="auto" w:fill="auto"/>
          </w:tcPr>
          <w:p w14:paraId="137BC5C6"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687D8CDB" w14:textId="4D8F7C07"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6B550A81" w14:textId="3391A658" w:rsidTr="00CE70FE">
        <w:tc>
          <w:tcPr>
            <w:tcW w:w="1565" w:type="dxa"/>
            <w:shd w:val="clear" w:color="auto" w:fill="357162" w:themeFill="accent4" w:themeFillShade="80"/>
          </w:tcPr>
          <w:p w14:paraId="6ABB1D24"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 xml:space="preserve">S </w:t>
            </w:r>
            <w:r w:rsidRPr="003F6B3B">
              <w:rPr>
                <w:rFonts w:ascii="Calibri" w:hAnsi="Calibri"/>
                <w:color w:val="FFFFFF" w:themeColor="background1"/>
                <w:szCs w:val="20"/>
                <w:lang w:val="fr-CA"/>
              </w:rPr>
              <w:t>DET FT &gt; 6 MOS</w:t>
            </w:r>
          </w:p>
        </w:tc>
        <w:tc>
          <w:tcPr>
            <w:tcW w:w="967" w:type="dxa"/>
            <w:shd w:val="clear" w:color="auto" w:fill="D9D9D9" w:themeFill="background1" w:themeFillShade="D9"/>
          </w:tcPr>
          <w:p w14:paraId="2759E358" w14:textId="77777777" w:rsidR="00CE70FE" w:rsidRPr="003F6B3B" w:rsidRDefault="00CE70FE" w:rsidP="001A3BC2">
            <w:pPr>
              <w:jc w:val="center"/>
              <w:rPr>
                <w:rFonts w:ascii="Calibri" w:hAnsi="Calibri"/>
                <w:szCs w:val="20"/>
              </w:rPr>
            </w:pPr>
          </w:p>
        </w:tc>
        <w:tc>
          <w:tcPr>
            <w:tcW w:w="1037" w:type="dxa"/>
            <w:shd w:val="clear" w:color="auto" w:fill="D9D9D9" w:themeFill="background1" w:themeFillShade="D9"/>
          </w:tcPr>
          <w:p w14:paraId="3E7364B6" w14:textId="77777777" w:rsidR="00CE70FE" w:rsidRPr="003F6B3B" w:rsidRDefault="00CE70FE" w:rsidP="001A3BC2">
            <w:pPr>
              <w:jc w:val="center"/>
              <w:rPr>
                <w:rFonts w:ascii="Calibri" w:hAnsi="Calibri"/>
                <w:szCs w:val="20"/>
              </w:rPr>
            </w:pPr>
          </w:p>
        </w:tc>
        <w:tc>
          <w:tcPr>
            <w:tcW w:w="1038" w:type="dxa"/>
            <w:shd w:val="clear" w:color="auto" w:fill="auto"/>
          </w:tcPr>
          <w:p w14:paraId="6BEB675E"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shd w:val="clear" w:color="auto" w:fill="D9D9D9" w:themeFill="background1" w:themeFillShade="D9"/>
          </w:tcPr>
          <w:p w14:paraId="40E96567" w14:textId="77777777" w:rsidR="00CE70FE" w:rsidRPr="003F6B3B" w:rsidRDefault="00CE70FE" w:rsidP="001A3BC2">
            <w:pPr>
              <w:jc w:val="center"/>
              <w:rPr>
                <w:rFonts w:ascii="Calibri" w:hAnsi="Calibri"/>
                <w:szCs w:val="20"/>
              </w:rPr>
            </w:pPr>
          </w:p>
        </w:tc>
        <w:tc>
          <w:tcPr>
            <w:tcW w:w="953" w:type="dxa"/>
            <w:shd w:val="clear" w:color="auto" w:fill="D9D9D9" w:themeFill="background1" w:themeFillShade="D9"/>
          </w:tcPr>
          <w:p w14:paraId="54E3FBC1" w14:textId="77777777" w:rsidR="00CE70FE" w:rsidRPr="003F6B3B" w:rsidRDefault="00CE70FE" w:rsidP="001A3BC2">
            <w:pPr>
              <w:jc w:val="center"/>
              <w:rPr>
                <w:rFonts w:ascii="Calibri" w:hAnsi="Calibri"/>
                <w:szCs w:val="20"/>
              </w:rPr>
            </w:pPr>
          </w:p>
        </w:tc>
        <w:tc>
          <w:tcPr>
            <w:tcW w:w="1499" w:type="dxa"/>
            <w:shd w:val="clear" w:color="auto" w:fill="D9D9D9" w:themeFill="background1" w:themeFillShade="D9"/>
          </w:tcPr>
          <w:p w14:paraId="493E0510" w14:textId="77777777" w:rsidR="00CE70FE" w:rsidRPr="003F6B3B" w:rsidRDefault="00CE70FE" w:rsidP="001A3BC2">
            <w:pPr>
              <w:jc w:val="center"/>
              <w:rPr>
                <w:rFonts w:ascii="Calibri" w:hAnsi="Calibri"/>
                <w:szCs w:val="20"/>
              </w:rPr>
            </w:pPr>
          </w:p>
        </w:tc>
        <w:tc>
          <w:tcPr>
            <w:tcW w:w="1672" w:type="dxa"/>
            <w:shd w:val="clear" w:color="auto" w:fill="D9D9D9" w:themeFill="background1" w:themeFillShade="D9"/>
          </w:tcPr>
          <w:p w14:paraId="75A75050" w14:textId="77777777" w:rsidR="00CE70FE" w:rsidRPr="003F6B3B" w:rsidRDefault="00CE70FE" w:rsidP="001A3BC2">
            <w:pPr>
              <w:jc w:val="center"/>
              <w:rPr>
                <w:rFonts w:ascii="Calibri" w:hAnsi="Calibri"/>
                <w:szCs w:val="20"/>
              </w:rPr>
            </w:pPr>
          </w:p>
        </w:tc>
      </w:tr>
      <w:tr w:rsidR="00CE70FE" w:rsidRPr="003F6B3B" w14:paraId="69E48A07" w14:textId="2EC0FECE" w:rsidTr="00CE70FE">
        <w:trPr>
          <w:trHeight w:val="340"/>
        </w:trPr>
        <w:tc>
          <w:tcPr>
            <w:tcW w:w="1565" w:type="dxa"/>
            <w:shd w:val="clear" w:color="auto" w:fill="357162" w:themeFill="accent4" w:themeFillShade="80"/>
          </w:tcPr>
          <w:p w14:paraId="3880F2F2"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T </w:t>
            </w:r>
            <w:r w:rsidRPr="003F6B3B">
              <w:rPr>
                <w:rFonts w:ascii="Calibri" w:hAnsi="Calibri"/>
                <w:color w:val="FFFFFF" w:themeColor="background1"/>
                <w:szCs w:val="20"/>
              </w:rPr>
              <w:t>DET PT &gt; 6 MOS</w:t>
            </w:r>
          </w:p>
        </w:tc>
        <w:tc>
          <w:tcPr>
            <w:tcW w:w="967" w:type="dxa"/>
            <w:shd w:val="clear" w:color="auto" w:fill="D9D9D9" w:themeFill="background1" w:themeFillShade="D9"/>
          </w:tcPr>
          <w:p w14:paraId="45F4FFF6" w14:textId="77777777" w:rsidR="00CE70FE" w:rsidRPr="003F6B3B" w:rsidRDefault="00CE70FE" w:rsidP="001A3BC2">
            <w:pPr>
              <w:jc w:val="center"/>
              <w:rPr>
                <w:rFonts w:ascii="Calibri" w:hAnsi="Calibri"/>
                <w:szCs w:val="20"/>
              </w:rPr>
            </w:pPr>
          </w:p>
        </w:tc>
        <w:tc>
          <w:tcPr>
            <w:tcW w:w="1037" w:type="dxa"/>
            <w:shd w:val="clear" w:color="auto" w:fill="D9D9D9" w:themeFill="background1" w:themeFillShade="D9"/>
          </w:tcPr>
          <w:p w14:paraId="630C563C" w14:textId="77777777" w:rsidR="00CE70FE" w:rsidRPr="003F6B3B" w:rsidRDefault="00CE70FE" w:rsidP="001A3BC2">
            <w:pPr>
              <w:jc w:val="center"/>
              <w:rPr>
                <w:rFonts w:ascii="Calibri" w:hAnsi="Calibri"/>
                <w:szCs w:val="20"/>
              </w:rPr>
            </w:pPr>
          </w:p>
        </w:tc>
        <w:tc>
          <w:tcPr>
            <w:tcW w:w="1038" w:type="dxa"/>
            <w:shd w:val="clear" w:color="auto" w:fill="auto"/>
          </w:tcPr>
          <w:p w14:paraId="6B551BC7"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03" w:type="dxa"/>
            <w:shd w:val="clear" w:color="auto" w:fill="D9D9D9" w:themeFill="background1" w:themeFillShade="D9"/>
          </w:tcPr>
          <w:p w14:paraId="3B179548" w14:textId="77777777" w:rsidR="00CE70FE" w:rsidRPr="003F6B3B" w:rsidRDefault="00CE70FE" w:rsidP="001A3BC2">
            <w:pPr>
              <w:jc w:val="center"/>
              <w:rPr>
                <w:rFonts w:ascii="Calibri" w:hAnsi="Calibri"/>
                <w:szCs w:val="20"/>
              </w:rPr>
            </w:pPr>
          </w:p>
        </w:tc>
        <w:tc>
          <w:tcPr>
            <w:tcW w:w="953" w:type="dxa"/>
            <w:shd w:val="clear" w:color="auto" w:fill="D9D9D9" w:themeFill="background1" w:themeFillShade="D9"/>
          </w:tcPr>
          <w:p w14:paraId="12C6CBE4" w14:textId="77777777" w:rsidR="00CE70FE" w:rsidRPr="003F6B3B" w:rsidRDefault="00CE70FE" w:rsidP="001A3BC2">
            <w:pPr>
              <w:jc w:val="center"/>
              <w:rPr>
                <w:rFonts w:ascii="Calibri" w:hAnsi="Calibri"/>
                <w:szCs w:val="20"/>
              </w:rPr>
            </w:pPr>
          </w:p>
        </w:tc>
        <w:tc>
          <w:tcPr>
            <w:tcW w:w="1499" w:type="dxa"/>
            <w:shd w:val="clear" w:color="auto" w:fill="D9D9D9" w:themeFill="background1" w:themeFillShade="D9"/>
          </w:tcPr>
          <w:p w14:paraId="6F88B068" w14:textId="77777777" w:rsidR="00CE70FE" w:rsidRPr="003F6B3B" w:rsidRDefault="00CE70FE" w:rsidP="001A3BC2">
            <w:pPr>
              <w:jc w:val="center"/>
              <w:rPr>
                <w:rFonts w:ascii="Calibri" w:hAnsi="Calibri"/>
                <w:szCs w:val="20"/>
              </w:rPr>
            </w:pPr>
          </w:p>
        </w:tc>
        <w:tc>
          <w:tcPr>
            <w:tcW w:w="1672" w:type="dxa"/>
            <w:shd w:val="clear" w:color="auto" w:fill="D9D9D9" w:themeFill="background1" w:themeFillShade="D9"/>
          </w:tcPr>
          <w:p w14:paraId="3CFBF47C" w14:textId="77777777" w:rsidR="00CE70FE" w:rsidRPr="003F6B3B" w:rsidRDefault="00CE70FE" w:rsidP="001A3BC2">
            <w:pPr>
              <w:jc w:val="center"/>
              <w:rPr>
                <w:rFonts w:ascii="Calibri" w:hAnsi="Calibri"/>
                <w:szCs w:val="20"/>
              </w:rPr>
            </w:pPr>
          </w:p>
        </w:tc>
      </w:tr>
    </w:tbl>
    <w:p w14:paraId="7F901F4E" w14:textId="77777777" w:rsidR="00FD4CB9" w:rsidRPr="003F6B3B" w:rsidRDefault="00FD4CB9" w:rsidP="00FD4CB9">
      <w:pPr>
        <w:rPr>
          <w:rFonts w:ascii="Calibri" w:hAnsi="Calibri"/>
          <w:szCs w:val="20"/>
        </w:rPr>
      </w:pPr>
    </w:p>
    <w:p w14:paraId="570E01B3" w14:textId="77777777" w:rsidR="00FD4CB9" w:rsidRPr="003F6B3B" w:rsidRDefault="00FD4CB9" w:rsidP="00FD4CB9">
      <w:pPr>
        <w:rPr>
          <w:rFonts w:ascii="Calibri" w:hAnsi="Calibri"/>
          <w:szCs w:val="20"/>
        </w:rPr>
      </w:pPr>
    </w:p>
    <w:p w14:paraId="4F640E5D" w14:textId="77777777" w:rsidR="00FD4CB9" w:rsidRPr="003F6B3B" w:rsidRDefault="00FD4CB9" w:rsidP="00FD4CB9">
      <w:pPr>
        <w:rPr>
          <w:rFonts w:ascii="Calibri" w:hAnsi="Calibri"/>
          <w:b/>
          <w:szCs w:val="20"/>
        </w:rPr>
      </w:pPr>
    </w:p>
    <w:p w14:paraId="38813276" w14:textId="77777777" w:rsidR="003F6B3B" w:rsidRDefault="00FD4CB9" w:rsidP="003F6B3B">
      <w:pPr>
        <w:pStyle w:val="Heading2"/>
        <w:rPr>
          <w:sz w:val="20"/>
          <w:szCs w:val="20"/>
        </w:rPr>
      </w:pPr>
      <w:r w:rsidRPr="003F6B3B">
        <w:rPr>
          <w:sz w:val="20"/>
          <w:szCs w:val="20"/>
        </w:rPr>
        <w:br w:type="page"/>
      </w:r>
      <w:bookmarkStart w:id="233" w:name="_Toc417991052"/>
      <w:bookmarkStart w:id="234" w:name="_Toc449446098"/>
    </w:p>
    <w:p w14:paraId="3F20BC08" w14:textId="77777777" w:rsidR="003F6B3B" w:rsidRDefault="003F6B3B" w:rsidP="003F6B3B">
      <w:pPr>
        <w:pStyle w:val="Heading2"/>
        <w:rPr>
          <w:sz w:val="20"/>
          <w:szCs w:val="20"/>
        </w:rPr>
      </w:pPr>
    </w:p>
    <w:p w14:paraId="4C87D38F" w14:textId="2E77A5CF" w:rsidR="00FD4CB9" w:rsidRPr="003F6B3B" w:rsidRDefault="00FD4CB9" w:rsidP="003F6B3B">
      <w:pPr>
        <w:pStyle w:val="Heading2"/>
      </w:pPr>
      <w:bookmarkStart w:id="235" w:name="_Toc84509337"/>
      <w:r w:rsidRPr="003F6B3B">
        <w:t>Forecast Group A03 - Payment in Lieu of Stat 4.25%</w:t>
      </w:r>
      <w:bookmarkEnd w:id="233"/>
      <w:bookmarkEnd w:id="234"/>
      <w:bookmarkEnd w:id="235"/>
    </w:p>
    <w:p w14:paraId="1314E648" w14:textId="77777777" w:rsidR="00CE70FE" w:rsidRPr="003F6B3B" w:rsidRDefault="00CE70FE" w:rsidP="00CE70FE">
      <w:pPr>
        <w:pStyle w:val="Default"/>
        <w:spacing w:before="120" w:after="120"/>
      </w:pPr>
      <w:r w:rsidRPr="003F6B3B">
        <w:t>Note that any employee working less than 12.5hrs per week is not eligible to received Payment in Lieu Allowance.</w:t>
      </w:r>
    </w:p>
    <w:p w14:paraId="11CC039F" w14:textId="77777777" w:rsidR="00FD4CB9" w:rsidRPr="003F6B3B" w:rsidRDefault="00FD4CB9" w:rsidP="00FD4CB9">
      <w:pPr>
        <w:rPr>
          <w:rFonts w:ascii="Calibri" w:hAnsi="Calibri"/>
          <w:b/>
          <w:szCs w:val="20"/>
        </w:rPr>
      </w:pPr>
    </w:p>
    <w:p w14:paraId="5AB3A91A" w14:textId="220A6134" w:rsidR="00FD4CB9" w:rsidRPr="003F6B3B" w:rsidRDefault="00FD4CB9" w:rsidP="00FD4CB9">
      <w:pPr>
        <w:rPr>
          <w:rFonts w:ascii="Calibri" w:hAnsi="Calibri"/>
          <w:szCs w:val="20"/>
        </w:rPr>
      </w:pPr>
      <w:r w:rsidRPr="003F6B3B">
        <w:rPr>
          <w:rFonts w:ascii="Calibri" w:hAnsi="Calibri"/>
          <w:szCs w:val="20"/>
        </w:rPr>
        <w:t>MyEMS (SAP) will default the correct value for the specified Employment Status and Type.</w:t>
      </w:r>
    </w:p>
    <w:p w14:paraId="396B2915" w14:textId="4FDD32C8" w:rsidR="00FD4CB9" w:rsidRPr="003F6B3B" w:rsidRDefault="00FD4CB9" w:rsidP="00FD4CB9">
      <w:pPr>
        <w:rPr>
          <w:rFonts w:ascii="Calibri" w:hAnsi="Calibri"/>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988"/>
        <w:gridCol w:w="1052"/>
        <w:gridCol w:w="1049"/>
        <w:gridCol w:w="965"/>
        <w:gridCol w:w="1026"/>
        <w:gridCol w:w="1293"/>
        <w:gridCol w:w="1672"/>
      </w:tblGrid>
      <w:tr w:rsidR="00CE70FE" w:rsidRPr="003F6B3B" w14:paraId="50DD0601" w14:textId="25F0666A" w:rsidTr="00CE70FE">
        <w:tc>
          <w:tcPr>
            <w:tcW w:w="1589" w:type="dxa"/>
            <w:shd w:val="clear" w:color="auto" w:fill="357162" w:themeFill="accent4" w:themeFillShade="80"/>
          </w:tcPr>
          <w:p w14:paraId="5F13CDEA" w14:textId="77777777" w:rsidR="00CE70FE" w:rsidRPr="003F6B3B" w:rsidRDefault="00CE70FE" w:rsidP="00FD4CB9">
            <w:pPr>
              <w:jc w:val="center"/>
              <w:rPr>
                <w:rFonts w:ascii="Calibri" w:hAnsi="Calibri"/>
                <w:color w:val="FFFFFF" w:themeColor="background1"/>
                <w:szCs w:val="20"/>
              </w:rPr>
            </w:pPr>
          </w:p>
        </w:tc>
        <w:tc>
          <w:tcPr>
            <w:tcW w:w="8045" w:type="dxa"/>
            <w:gridSpan w:val="7"/>
            <w:shd w:val="clear" w:color="auto" w:fill="357162" w:themeFill="accent4" w:themeFillShade="80"/>
          </w:tcPr>
          <w:p w14:paraId="1295A6E9" w14:textId="26FAA4D1" w:rsidR="00CE70FE" w:rsidRPr="003F6B3B" w:rsidRDefault="00CE70FE" w:rsidP="00FD4CB9">
            <w:pPr>
              <w:jc w:val="center"/>
              <w:rPr>
                <w:rFonts w:ascii="Calibri" w:hAnsi="Calibri"/>
                <w:b/>
                <w:color w:val="FFFFFF" w:themeColor="background1"/>
                <w:szCs w:val="20"/>
              </w:rPr>
            </w:pPr>
            <w:r w:rsidRPr="003F6B3B">
              <w:rPr>
                <w:rFonts w:ascii="Calibri" w:hAnsi="Calibri"/>
                <w:b/>
                <w:color w:val="FFFFFF" w:themeColor="background1"/>
                <w:szCs w:val="20"/>
              </w:rPr>
              <w:t>Employment Status</w:t>
            </w:r>
          </w:p>
        </w:tc>
      </w:tr>
      <w:tr w:rsidR="00CE70FE" w:rsidRPr="003F6B3B" w14:paraId="51951136" w14:textId="1230E72E" w:rsidTr="00CE70FE">
        <w:tc>
          <w:tcPr>
            <w:tcW w:w="1589" w:type="dxa"/>
            <w:shd w:val="clear" w:color="auto" w:fill="357162" w:themeFill="accent4" w:themeFillShade="80"/>
          </w:tcPr>
          <w:p w14:paraId="4A3C24E9" w14:textId="77777777" w:rsidR="00CE70FE" w:rsidRPr="003F6B3B" w:rsidRDefault="00CE70FE" w:rsidP="00FD4CB9">
            <w:pPr>
              <w:rPr>
                <w:rFonts w:ascii="Calibri" w:hAnsi="Calibri"/>
                <w:b/>
                <w:color w:val="FFFFFF" w:themeColor="background1"/>
                <w:szCs w:val="20"/>
              </w:rPr>
            </w:pPr>
            <w:r w:rsidRPr="003F6B3B">
              <w:rPr>
                <w:rFonts w:ascii="Calibri" w:hAnsi="Calibri"/>
                <w:b/>
                <w:color w:val="FFFFFF" w:themeColor="background1"/>
                <w:szCs w:val="20"/>
              </w:rPr>
              <w:t>Employment Type</w:t>
            </w:r>
          </w:p>
        </w:tc>
        <w:tc>
          <w:tcPr>
            <w:tcW w:w="988" w:type="dxa"/>
            <w:tcBorders>
              <w:bottom w:val="single" w:sz="4" w:space="0" w:color="auto"/>
            </w:tcBorders>
            <w:shd w:val="clear" w:color="auto" w:fill="CEE8E1" w:themeFill="accent4" w:themeFillTint="66"/>
          </w:tcPr>
          <w:p w14:paraId="0060E29A" w14:textId="77777777" w:rsidR="00CE70FE" w:rsidRPr="003F6B3B" w:rsidRDefault="00CE70FE" w:rsidP="00FD4CB9">
            <w:pPr>
              <w:jc w:val="center"/>
              <w:rPr>
                <w:rFonts w:ascii="Calibri" w:hAnsi="Calibri"/>
                <w:b/>
                <w:szCs w:val="20"/>
              </w:rPr>
            </w:pPr>
            <w:r w:rsidRPr="003F6B3B">
              <w:rPr>
                <w:rFonts w:ascii="Calibri" w:hAnsi="Calibri"/>
                <w:b/>
                <w:szCs w:val="20"/>
              </w:rPr>
              <w:t>1</w:t>
            </w:r>
          </w:p>
          <w:p w14:paraId="1FE1ED43" w14:textId="77777777" w:rsidR="00CE70FE" w:rsidRPr="003F6B3B" w:rsidRDefault="00CE70FE" w:rsidP="00FD4CB9">
            <w:pPr>
              <w:jc w:val="center"/>
              <w:rPr>
                <w:rFonts w:ascii="Calibri" w:hAnsi="Calibri"/>
                <w:szCs w:val="20"/>
              </w:rPr>
            </w:pPr>
            <w:r w:rsidRPr="003F6B3B">
              <w:rPr>
                <w:rFonts w:ascii="Calibri" w:hAnsi="Calibri"/>
                <w:szCs w:val="20"/>
              </w:rPr>
              <w:t>Active</w:t>
            </w:r>
          </w:p>
        </w:tc>
        <w:tc>
          <w:tcPr>
            <w:tcW w:w="1052" w:type="dxa"/>
            <w:tcBorders>
              <w:bottom w:val="single" w:sz="4" w:space="0" w:color="auto"/>
            </w:tcBorders>
            <w:shd w:val="clear" w:color="auto" w:fill="CEE8E1" w:themeFill="accent4" w:themeFillTint="66"/>
          </w:tcPr>
          <w:p w14:paraId="3957E97A" w14:textId="77777777" w:rsidR="00CE70FE" w:rsidRPr="003F6B3B" w:rsidRDefault="00CE70FE" w:rsidP="00FD4CB9">
            <w:pPr>
              <w:jc w:val="center"/>
              <w:rPr>
                <w:rFonts w:ascii="Calibri" w:hAnsi="Calibri"/>
                <w:b/>
                <w:szCs w:val="20"/>
              </w:rPr>
            </w:pPr>
            <w:r w:rsidRPr="003F6B3B">
              <w:rPr>
                <w:rFonts w:ascii="Calibri" w:hAnsi="Calibri"/>
                <w:b/>
                <w:szCs w:val="20"/>
              </w:rPr>
              <w:t>2</w:t>
            </w:r>
          </w:p>
          <w:p w14:paraId="7CA4AFC7" w14:textId="77777777" w:rsidR="00CE70FE" w:rsidRPr="003F6B3B" w:rsidRDefault="00CE70FE" w:rsidP="00FD4CB9">
            <w:pPr>
              <w:jc w:val="center"/>
              <w:rPr>
                <w:rFonts w:ascii="Calibri" w:hAnsi="Calibri"/>
                <w:b/>
                <w:szCs w:val="20"/>
              </w:rPr>
            </w:pPr>
            <w:r w:rsidRPr="003F6B3B">
              <w:rPr>
                <w:rFonts w:ascii="Calibri" w:hAnsi="Calibri"/>
                <w:szCs w:val="20"/>
              </w:rPr>
              <w:t>Inactive</w:t>
            </w:r>
          </w:p>
        </w:tc>
        <w:tc>
          <w:tcPr>
            <w:tcW w:w="1049" w:type="dxa"/>
            <w:tcBorders>
              <w:bottom w:val="single" w:sz="4" w:space="0" w:color="auto"/>
            </w:tcBorders>
            <w:shd w:val="clear" w:color="auto" w:fill="CEE8E1" w:themeFill="accent4" w:themeFillTint="66"/>
          </w:tcPr>
          <w:p w14:paraId="54F869EA" w14:textId="77777777" w:rsidR="00CE70FE" w:rsidRPr="003F6B3B" w:rsidRDefault="00CE70FE" w:rsidP="00FD4CB9">
            <w:pPr>
              <w:jc w:val="center"/>
              <w:rPr>
                <w:rFonts w:ascii="Calibri" w:hAnsi="Calibri"/>
                <w:b/>
                <w:szCs w:val="20"/>
              </w:rPr>
            </w:pPr>
            <w:r w:rsidRPr="003F6B3B">
              <w:rPr>
                <w:rFonts w:ascii="Calibri" w:hAnsi="Calibri"/>
                <w:b/>
                <w:szCs w:val="20"/>
              </w:rPr>
              <w:t>3</w:t>
            </w:r>
          </w:p>
          <w:p w14:paraId="59042354" w14:textId="77777777" w:rsidR="00CE70FE" w:rsidRPr="003F6B3B" w:rsidRDefault="00CE70FE" w:rsidP="00FD4CB9">
            <w:pPr>
              <w:jc w:val="center"/>
              <w:rPr>
                <w:rFonts w:ascii="Calibri" w:hAnsi="Calibri"/>
                <w:szCs w:val="20"/>
              </w:rPr>
            </w:pPr>
            <w:r w:rsidRPr="003F6B3B">
              <w:rPr>
                <w:rFonts w:ascii="Calibri" w:hAnsi="Calibri"/>
                <w:szCs w:val="20"/>
              </w:rPr>
              <w:t>Student</w:t>
            </w:r>
          </w:p>
        </w:tc>
        <w:tc>
          <w:tcPr>
            <w:tcW w:w="965" w:type="dxa"/>
            <w:tcBorders>
              <w:bottom w:val="single" w:sz="4" w:space="0" w:color="auto"/>
            </w:tcBorders>
            <w:shd w:val="clear" w:color="auto" w:fill="CEE8E1" w:themeFill="accent4" w:themeFillTint="66"/>
          </w:tcPr>
          <w:p w14:paraId="0ECC27E2" w14:textId="77777777" w:rsidR="00CE70FE" w:rsidRPr="003F6B3B" w:rsidRDefault="00CE70FE" w:rsidP="00FD4CB9">
            <w:pPr>
              <w:jc w:val="center"/>
              <w:rPr>
                <w:rFonts w:ascii="Calibri" w:hAnsi="Calibri"/>
                <w:b/>
                <w:szCs w:val="20"/>
              </w:rPr>
            </w:pPr>
            <w:r w:rsidRPr="003F6B3B">
              <w:rPr>
                <w:rFonts w:ascii="Calibri" w:hAnsi="Calibri"/>
                <w:b/>
                <w:szCs w:val="20"/>
              </w:rPr>
              <w:t>4</w:t>
            </w:r>
          </w:p>
          <w:p w14:paraId="4922BED3" w14:textId="77777777" w:rsidR="00CE70FE" w:rsidRPr="003F6B3B" w:rsidRDefault="00CE70FE" w:rsidP="00FD4CB9">
            <w:pPr>
              <w:jc w:val="center"/>
              <w:rPr>
                <w:rFonts w:ascii="Calibri" w:hAnsi="Calibri"/>
                <w:szCs w:val="20"/>
              </w:rPr>
            </w:pPr>
            <w:r w:rsidRPr="003F6B3B">
              <w:rPr>
                <w:rFonts w:ascii="Calibri" w:hAnsi="Calibri"/>
                <w:szCs w:val="20"/>
              </w:rPr>
              <w:t>Sec-In</w:t>
            </w:r>
          </w:p>
        </w:tc>
        <w:tc>
          <w:tcPr>
            <w:tcW w:w="1026" w:type="dxa"/>
            <w:tcBorders>
              <w:bottom w:val="single" w:sz="4" w:space="0" w:color="auto"/>
            </w:tcBorders>
            <w:shd w:val="clear" w:color="auto" w:fill="CEE8E1" w:themeFill="accent4" w:themeFillTint="66"/>
          </w:tcPr>
          <w:p w14:paraId="54FF878F" w14:textId="77777777" w:rsidR="00CE70FE" w:rsidRPr="003F6B3B" w:rsidRDefault="00CE70FE" w:rsidP="00FD4CB9">
            <w:pPr>
              <w:jc w:val="center"/>
              <w:rPr>
                <w:rFonts w:ascii="Calibri" w:hAnsi="Calibri"/>
                <w:b/>
                <w:szCs w:val="20"/>
              </w:rPr>
            </w:pPr>
            <w:r w:rsidRPr="003F6B3B">
              <w:rPr>
                <w:rFonts w:ascii="Calibri" w:hAnsi="Calibri"/>
                <w:b/>
                <w:szCs w:val="20"/>
              </w:rPr>
              <w:t>5</w:t>
            </w:r>
          </w:p>
          <w:p w14:paraId="6A0049CB" w14:textId="77777777" w:rsidR="00CE70FE" w:rsidRPr="003F6B3B" w:rsidRDefault="00CE70FE" w:rsidP="00FD4CB9">
            <w:pPr>
              <w:jc w:val="center"/>
              <w:rPr>
                <w:rFonts w:ascii="Calibri" w:hAnsi="Calibri"/>
                <w:szCs w:val="20"/>
              </w:rPr>
            </w:pPr>
            <w:r w:rsidRPr="003F6B3B">
              <w:rPr>
                <w:rFonts w:ascii="Calibri" w:hAnsi="Calibri"/>
                <w:szCs w:val="20"/>
              </w:rPr>
              <w:t>Sec-Out</w:t>
            </w:r>
          </w:p>
        </w:tc>
        <w:tc>
          <w:tcPr>
            <w:tcW w:w="1293" w:type="dxa"/>
            <w:tcBorders>
              <w:bottom w:val="single" w:sz="4" w:space="0" w:color="auto"/>
            </w:tcBorders>
            <w:shd w:val="clear" w:color="auto" w:fill="CEE8E1" w:themeFill="accent4" w:themeFillTint="66"/>
          </w:tcPr>
          <w:p w14:paraId="281BF093" w14:textId="77777777" w:rsidR="00CE70FE" w:rsidRPr="003F6B3B" w:rsidRDefault="00CE70FE" w:rsidP="00FD4CB9">
            <w:pPr>
              <w:jc w:val="center"/>
              <w:rPr>
                <w:rFonts w:ascii="Calibri" w:hAnsi="Calibri"/>
                <w:b/>
                <w:szCs w:val="20"/>
              </w:rPr>
            </w:pPr>
            <w:r w:rsidRPr="003F6B3B">
              <w:rPr>
                <w:rFonts w:ascii="Calibri" w:hAnsi="Calibri"/>
                <w:b/>
                <w:szCs w:val="20"/>
              </w:rPr>
              <w:t>6</w:t>
            </w:r>
          </w:p>
          <w:p w14:paraId="52E90C98" w14:textId="77777777" w:rsidR="00CE70FE" w:rsidRPr="003F6B3B" w:rsidRDefault="00CE70FE" w:rsidP="00FD4CB9">
            <w:pPr>
              <w:jc w:val="center"/>
              <w:rPr>
                <w:rFonts w:ascii="Calibri" w:hAnsi="Calibri"/>
                <w:szCs w:val="20"/>
              </w:rPr>
            </w:pPr>
            <w:r w:rsidRPr="003F6B3B">
              <w:rPr>
                <w:rFonts w:ascii="Calibri" w:hAnsi="Calibri"/>
                <w:szCs w:val="20"/>
              </w:rPr>
              <w:t>Inactive</w:t>
            </w:r>
          </w:p>
        </w:tc>
        <w:tc>
          <w:tcPr>
            <w:tcW w:w="1672" w:type="dxa"/>
            <w:tcBorders>
              <w:bottom w:val="single" w:sz="4" w:space="0" w:color="auto"/>
            </w:tcBorders>
            <w:shd w:val="clear" w:color="auto" w:fill="CEE8E1" w:themeFill="accent4" w:themeFillTint="66"/>
          </w:tcPr>
          <w:p w14:paraId="01D11153" w14:textId="77777777" w:rsidR="00CE70FE" w:rsidRPr="003F6B3B" w:rsidRDefault="00CE70FE" w:rsidP="00CE70FE">
            <w:pPr>
              <w:jc w:val="center"/>
              <w:rPr>
                <w:rFonts w:ascii="Calibri" w:hAnsi="Calibri"/>
                <w:b/>
                <w:szCs w:val="20"/>
              </w:rPr>
            </w:pPr>
            <w:r w:rsidRPr="003F6B3B">
              <w:rPr>
                <w:rFonts w:ascii="Calibri" w:hAnsi="Calibri"/>
                <w:b/>
                <w:szCs w:val="20"/>
              </w:rPr>
              <w:t xml:space="preserve">7 </w:t>
            </w:r>
          </w:p>
          <w:p w14:paraId="79217B77" w14:textId="4C923E45" w:rsidR="00CE70FE" w:rsidRPr="003F6B3B" w:rsidRDefault="00CE70FE" w:rsidP="00CE70FE">
            <w:pPr>
              <w:jc w:val="center"/>
              <w:rPr>
                <w:rFonts w:ascii="Calibri" w:hAnsi="Calibri"/>
                <w:b/>
                <w:szCs w:val="20"/>
              </w:rPr>
            </w:pPr>
            <w:r w:rsidRPr="003F6B3B">
              <w:rPr>
                <w:rFonts w:ascii="Calibri" w:hAnsi="Calibri"/>
                <w:b/>
                <w:szCs w:val="20"/>
              </w:rPr>
              <w:t xml:space="preserve"> </w:t>
            </w:r>
            <w:r w:rsidRPr="003F6B3B">
              <w:rPr>
                <w:rFonts w:ascii="Calibri" w:hAnsi="Calibri"/>
                <w:szCs w:val="20"/>
              </w:rPr>
              <w:t>Transfer In from OGD</w:t>
            </w:r>
          </w:p>
        </w:tc>
      </w:tr>
      <w:tr w:rsidR="00CE70FE" w:rsidRPr="003F6B3B" w14:paraId="57170A8C" w14:textId="148A876F" w:rsidTr="00CE70FE">
        <w:tc>
          <w:tcPr>
            <w:tcW w:w="1589" w:type="dxa"/>
            <w:shd w:val="clear" w:color="auto" w:fill="357162" w:themeFill="accent4" w:themeFillShade="80"/>
          </w:tcPr>
          <w:p w14:paraId="5EC23755"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A </w:t>
            </w:r>
            <w:r w:rsidRPr="003F6B3B">
              <w:rPr>
                <w:rFonts w:ascii="Calibri" w:hAnsi="Calibri"/>
                <w:color w:val="FFFFFF" w:themeColor="background1"/>
                <w:szCs w:val="20"/>
              </w:rPr>
              <w:t>IND FT</w:t>
            </w:r>
          </w:p>
        </w:tc>
        <w:tc>
          <w:tcPr>
            <w:tcW w:w="988" w:type="dxa"/>
            <w:shd w:val="clear" w:color="auto" w:fill="D9D9D9"/>
          </w:tcPr>
          <w:p w14:paraId="5BD1953D" w14:textId="77777777" w:rsidR="00CE70FE" w:rsidRPr="003F6B3B" w:rsidRDefault="00CE70FE" w:rsidP="001A3BC2">
            <w:pPr>
              <w:rPr>
                <w:rFonts w:ascii="Calibri" w:hAnsi="Calibri"/>
                <w:szCs w:val="20"/>
              </w:rPr>
            </w:pPr>
            <w:r w:rsidRPr="003F6B3B">
              <w:rPr>
                <w:rFonts w:ascii="Calibri" w:hAnsi="Calibri"/>
                <w:szCs w:val="20"/>
              </w:rPr>
              <w:t xml:space="preserve"> </w:t>
            </w:r>
          </w:p>
        </w:tc>
        <w:tc>
          <w:tcPr>
            <w:tcW w:w="1052" w:type="dxa"/>
            <w:shd w:val="clear" w:color="auto" w:fill="D9D9D9"/>
          </w:tcPr>
          <w:p w14:paraId="12572B71" w14:textId="77777777" w:rsidR="00CE70FE" w:rsidRPr="003F6B3B" w:rsidRDefault="00CE70FE" w:rsidP="001A3BC2">
            <w:pPr>
              <w:rPr>
                <w:rFonts w:ascii="Calibri" w:hAnsi="Calibri"/>
                <w:szCs w:val="20"/>
              </w:rPr>
            </w:pPr>
          </w:p>
        </w:tc>
        <w:tc>
          <w:tcPr>
            <w:tcW w:w="1049" w:type="dxa"/>
            <w:shd w:val="clear" w:color="auto" w:fill="D9D9D9"/>
          </w:tcPr>
          <w:p w14:paraId="352A3F34" w14:textId="77777777" w:rsidR="00CE70FE" w:rsidRPr="003F6B3B" w:rsidRDefault="00CE70FE" w:rsidP="001A3BC2">
            <w:pPr>
              <w:rPr>
                <w:rFonts w:ascii="Calibri" w:hAnsi="Calibri"/>
                <w:szCs w:val="20"/>
              </w:rPr>
            </w:pPr>
          </w:p>
        </w:tc>
        <w:tc>
          <w:tcPr>
            <w:tcW w:w="965" w:type="dxa"/>
            <w:shd w:val="clear" w:color="auto" w:fill="D9D9D9"/>
          </w:tcPr>
          <w:p w14:paraId="30C78DBA" w14:textId="77777777" w:rsidR="00CE70FE" w:rsidRPr="003F6B3B" w:rsidRDefault="00CE70FE" w:rsidP="001A3BC2">
            <w:pPr>
              <w:rPr>
                <w:rFonts w:ascii="Calibri" w:hAnsi="Calibri"/>
                <w:szCs w:val="20"/>
              </w:rPr>
            </w:pPr>
          </w:p>
        </w:tc>
        <w:tc>
          <w:tcPr>
            <w:tcW w:w="1026" w:type="dxa"/>
            <w:shd w:val="clear" w:color="auto" w:fill="D9D9D9"/>
          </w:tcPr>
          <w:p w14:paraId="7294D842" w14:textId="77777777" w:rsidR="00CE70FE" w:rsidRPr="003F6B3B" w:rsidRDefault="00CE70FE" w:rsidP="001A3BC2">
            <w:pPr>
              <w:rPr>
                <w:rFonts w:ascii="Calibri" w:hAnsi="Calibri"/>
                <w:szCs w:val="20"/>
              </w:rPr>
            </w:pPr>
          </w:p>
        </w:tc>
        <w:tc>
          <w:tcPr>
            <w:tcW w:w="1293" w:type="dxa"/>
            <w:shd w:val="clear" w:color="auto" w:fill="D9D9D9"/>
          </w:tcPr>
          <w:p w14:paraId="533944F3" w14:textId="77777777" w:rsidR="00CE70FE" w:rsidRPr="003F6B3B" w:rsidRDefault="00CE70FE" w:rsidP="001A3BC2">
            <w:pPr>
              <w:rPr>
                <w:rFonts w:ascii="Calibri" w:hAnsi="Calibri"/>
                <w:szCs w:val="20"/>
              </w:rPr>
            </w:pPr>
          </w:p>
        </w:tc>
        <w:tc>
          <w:tcPr>
            <w:tcW w:w="1672" w:type="dxa"/>
            <w:shd w:val="clear" w:color="auto" w:fill="D9D9D9"/>
          </w:tcPr>
          <w:p w14:paraId="217A62E6" w14:textId="77777777" w:rsidR="00CE70FE" w:rsidRPr="003F6B3B" w:rsidRDefault="00CE70FE" w:rsidP="001A3BC2">
            <w:pPr>
              <w:rPr>
                <w:rFonts w:ascii="Calibri" w:hAnsi="Calibri"/>
                <w:szCs w:val="20"/>
              </w:rPr>
            </w:pPr>
          </w:p>
        </w:tc>
      </w:tr>
      <w:tr w:rsidR="00CE70FE" w:rsidRPr="003F6B3B" w14:paraId="6288F1B5" w14:textId="6F30E685" w:rsidTr="00CE70FE">
        <w:tc>
          <w:tcPr>
            <w:tcW w:w="1589" w:type="dxa"/>
            <w:shd w:val="clear" w:color="auto" w:fill="357162" w:themeFill="accent4" w:themeFillShade="80"/>
          </w:tcPr>
          <w:p w14:paraId="29FC88C2"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B </w:t>
            </w:r>
            <w:r w:rsidRPr="003F6B3B">
              <w:rPr>
                <w:rFonts w:ascii="Calibri" w:hAnsi="Calibri"/>
                <w:color w:val="FFFFFF" w:themeColor="background1"/>
                <w:szCs w:val="20"/>
              </w:rPr>
              <w:t>IND PT</w:t>
            </w:r>
          </w:p>
        </w:tc>
        <w:tc>
          <w:tcPr>
            <w:tcW w:w="988" w:type="dxa"/>
            <w:tcBorders>
              <w:bottom w:val="single" w:sz="4" w:space="0" w:color="auto"/>
            </w:tcBorders>
            <w:shd w:val="clear" w:color="auto" w:fill="auto"/>
          </w:tcPr>
          <w:p w14:paraId="58174388"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Borders>
              <w:bottom w:val="single" w:sz="4" w:space="0" w:color="auto"/>
            </w:tcBorders>
          </w:tcPr>
          <w:p w14:paraId="0F869612"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Borders>
              <w:bottom w:val="single" w:sz="4" w:space="0" w:color="auto"/>
            </w:tcBorders>
          </w:tcPr>
          <w:p w14:paraId="3937E5F7"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tcBorders>
              <w:bottom w:val="single" w:sz="4" w:space="0" w:color="auto"/>
            </w:tcBorders>
            <w:shd w:val="clear" w:color="auto" w:fill="auto"/>
          </w:tcPr>
          <w:p w14:paraId="307DFBC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tcBorders>
              <w:bottom w:val="single" w:sz="4" w:space="0" w:color="auto"/>
            </w:tcBorders>
            <w:shd w:val="clear" w:color="auto" w:fill="auto"/>
          </w:tcPr>
          <w:p w14:paraId="6C30492B"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tcBorders>
              <w:bottom w:val="single" w:sz="4" w:space="0" w:color="auto"/>
            </w:tcBorders>
            <w:shd w:val="clear" w:color="auto" w:fill="auto"/>
          </w:tcPr>
          <w:p w14:paraId="1373F4F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42087BC5" w14:textId="28021233"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6CDEF569" w14:textId="5A810D5B" w:rsidTr="00CE70FE">
        <w:tc>
          <w:tcPr>
            <w:tcW w:w="1589" w:type="dxa"/>
            <w:shd w:val="clear" w:color="auto" w:fill="357162" w:themeFill="accent4" w:themeFillShade="80"/>
          </w:tcPr>
          <w:p w14:paraId="3AAD8804"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C </w:t>
            </w:r>
            <w:r w:rsidRPr="003F6B3B">
              <w:rPr>
                <w:rFonts w:ascii="Calibri" w:hAnsi="Calibri"/>
                <w:color w:val="FFFFFF" w:themeColor="background1"/>
                <w:szCs w:val="20"/>
              </w:rPr>
              <w:t>SEAS FT</w:t>
            </w:r>
          </w:p>
        </w:tc>
        <w:tc>
          <w:tcPr>
            <w:tcW w:w="988" w:type="dxa"/>
            <w:shd w:val="clear" w:color="auto" w:fill="D9D9D9"/>
          </w:tcPr>
          <w:p w14:paraId="2E47E46F" w14:textId="77777777" w:rsidR="00CE70FE" w:rsidRPr="003F6B3B" w:rsidRDefault="00CE70FE" w:rsidP="001A3BC2">
            <w:pPr>
              <w:rPr>
                <w:rFonts w:ascii="Calibri" w:hAnsi="Calibri"/>
                <w:szCs w:val="20"/>
              </w:rPr>
            </w:pPr>
          </w:p>
        </w:tc>
        <w:tc>
          <w:tcPr>
            <w:tcW w:w="1052" w:type="dxa"/>
            <w:shd w:val="clear" w:color="auto" w:fill="D9D9D9"/>
          </w:tcPr>
          <w:p w14:paraId="17134E25" w14:textId="77777777" w:rsidR="00CE70FE" w:rsidRPr="003F6B3B" w:rsidRDefault="00CE70FE" w:rsidP="001A3BC2">
            <w:pPr>
              <w:rPr>
                <w:rFonts w:ascii="Calibri" w:hAnsi="Calibri"/>
                <w:szCs w:val="20"/>
              </w:rPr>
            </w:pPr>
          </w:p>
        </w:tc>
        <w:tc>
          <w:tcPr>
            <w:tcW w:w="1049" w:type="dxa"/>
            <w:shd w:val="clear" w:color="auto" w:fill="D9D9D9"/>
          </w:tcPr>
          <w:p w14:paraId="5AA9906C" w14:textId="77777777" w:rsidR="00CE70FE" w:rsidRPr="003F6B3B" w:rsidRDefault="00CE70FE" w:rsidP="001A3BC2">
            <w:pPr>
              <w:rPr>
                <w:rFonts w:ascii="Calibri" w:hAnsi="Calibri"/>
                <w:szCs w:val="20"/>
              </w:rPr>
            </w:pPr>
          </w:p>
        </w:tc>
        <w:tc>
          <w:tcPr>
            <w:tcW w:w="965" w:type="dxa"/>
            <w:shd w:val="clear" w:color="auto" w:fill="D9D9D9"/>
          </w:tcPr>
          <w:p w14:paraId="361654CE" w14:textId="77777777" w:rsidR="00CE70FE" w:rsidRPr="003F6B3B" w:rsidRDefault="00CE70FE" w:rsidP="001A3BC2">
            <w:pPr>
              <w:rPr>
                <w:rFonts w:ascii="Calibri" w:hAnsi="Calibri"/>
                <w:szCs w:val="20"/>
              </w:rPr>
            </w:pPr>
          </w:p>
        </w:tc>
        <w:tc>
          <w:tcPr>
            <w:tcW w:w="1026" w:type="dxa"/>
            <w:shd w:val="clear" w:color="auto" w:fill="D9D9D9"/>
          </w:tcPr>
          <w:p w14:paraId="11C026F3" w14:textId="77777777" w:rsidR="00CE70FE" w:rsidRPr="003F6B3B" w:rsidRDefault="00CE70FE" w:rsidP="001A3BC2">
            <w:pPr>
              <w:rPr>
                <w:rFonts w:ascii="Calibri" w:hAnsi="Calibri"/>
                <w:szCs w:val="20"/>
              </w:rPr>
            </w:pPr>
          </w:p>
        </w:tc>
        <w:tc>
          <w:tcPr>
            <w:tcW w:w="1293" w:type="dxa"/>
            <w:shd w:val="clear" w:color="auto" w:fill="D9D9D9"/>
          </w:tcPr>
          <w:p w14:paraId="13A2F007" w14:textId="77777777" w:rsidR="00CE70FE" w:rsidRPr="003F6B3B" w:rsidRDefault="00CE70FE" w:rsidP="001A3BC2">
            <w:pPr>
              <w:rPr>
                <w:rFonts w:ascii="Calibri" w:hAnsi="Calibri"/>
                <w:szCs w:val="20"/>
              </w:rPr>
            </w:pPr>
          </w:p>
        </w:tc>
        <w:tc>
          <w:tcPr>
            <w:tcW w:w="1672" w:type="dxa"/>
            <w:shd w:val="clear" w:color="auto" w:fill="D9D9D9"/>
          </w:tcPr>
          <w:p w14:paraId="23EA3F44" w14:textId="77777777" w:rsidR="00CE70FE" w:rsidRPr="003F6B3B" w:rsidRDefault="00CE70FE" w:rsidP="001A3BC2">
            <w:pPr>
              <w:rPr>
                <w:rFonts w:ascii="Calibri" w:hAnsi="Calibri"/>
                <w:szCs w:val="20"/>
              </w:rPr>
            </w:pPr>
          </w:p>
        </w:tc>
      </w:tr>
      <w:tr w:rsidR="00CE70FE" w:rsidRPr="003F6B3B" w14:paraId="5DCB1152" w14:textId="6C89DA0F" w:rsidTr="00CE70FE">
        <w:tc>
          <w:tcPr>
            <w:tcW w:w="1589" w:type="dxa"/>
            <w:shd w:val="clear" w:color="auto" w:fill="357162" w:themeFill="accent4" w:themeFillShade="80"/>
          </w:tcPr>
          <w:p w14:paraId="4079B82D"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D </w:t>
            </w:r>
            <w:r w:rsidRPr="003F6B3B">
              <w:rPr>
                <w:rFonts w:ascii="Calibri" w:hAnsi="Calibri"/>
                <w:color w:val="FFFFFF" w:themeColor="background1"/>
                <w:szCs w:val="20"/>
              </w:rPr>
              <w:t>SEAS PT</w:t>
            </w:r>
          </w:p>
        </w:tc>
        <w:tc>
          <w:tcPr>
            <w:tcW w:w="988" w:type="dxa"/>
            <w:tcBorders>
              <w:bottom w:val="single" w:sz="4" w:space="0" w:color="auto"/>
            </w:tcBorders>
            <w:shd w:val="clear" w:color="auto" w:fill="auto"/>
          </w:tcPr>
          <w:p w14:paraId="189B7A1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Borders>
              <w:bottom w:val="single" w:sz="4" w:space="0" w:color="auto"/>
            </w:tcBorders>
          </w:tcPr>
          <w:p w14:paraId="1FA7220A"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Borders>
              <w:bottom w:val="single" w:sz="4" w:space="0" w:color="auto"/>
            </w:tcBorders>
          </w:tcPr>
          <w:p w14:paraId="69D1AC20"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tcBorders>
              <w:bottom w:val="single" w:sz="4" w:space="0" w:color="auto"/>
            </w:tcBorders>
            <w:shd w:val="clear" w:color="auto" w:fill="auto"/>
          </w:tcPr>
          <w:p w14:paraId="2BC5474E"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tcBorders>
              <w:bottom w:val="single" w:sz="4" w:space="0" w:color="auto"/>
            </w:tcBorders>
            <w:shd w:val="clear" w:color="auto" w:fill="auto"/>
          </w:tcPr>
          <w:p w14:paraId="4A4D4298"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tcBorders>
              <w:bottom w:val="single" w:sz="4" w:space="0" w:color="auto"/>
            </w:tcBorders>
            <w:shd w:val="clear" w:color="auto" w:fill="auto"/>
          </w:tcPr>
          <w:p w14:paraId="11009118"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7F7F60CA" w14:textId="646CF655"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0F706683" w14:textId="54B12296" w:rsidTr="00CE70FE">
        <w:tc>
          <w:tcPr>
            <w:tcW w:w="1589" w:type="dxa"/>
            <w:shd w:val="clear" w:color="auto" w:fill="357162" w:themeFill="accent4" w:themeFillShade="80"/>
          </w:tcPr>
          <w:p w14:paraId="52645B31"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E </w:t>
            </w:r>
            <w:r w:rsidRPr="003F6B3B">
              <w:rPr>
                <w:rFonts w:ascii="Calibri" w:hAnsi="Calibri"/>
                <w:color w:val="FFFFFF" w:themeColor="background1"/>
                <w:szCs w:val="20"/>
              </w:rPr>
              <w:t>DET FT &lt; 3 MOS</w:t>
            </w:r>
          </w:p>
        </w:tc>
        <w:tc>
          <w:tcPr>
            <w:tcW w:w="988" w:type="dxa"/>
            <w:shd w:val="clear" w:color="auto" w:fill="D9D9D9"/>
          </w:tcPr>
          <w:p w14:paraId="6F0B4FEC" w14:textId="77777777" w:rsidR="00CE70FE" w:rsidRPr="003F6B3B" w:rsidRDefault="00CE70FE" w:rsidP="001A3BC2">
            <w:pPr>
              <w:jc w:val="center"/>
              <w:rPr>
                <w:rFonts w:ascii="Calibri" w:hAnsi="Calibri"/>
                <w:szCs w:val="20"/>
              </w:rPr>
            </w:pPr>
          </w:p>
        </w:tc>
        <w:tc>
          <w:tcPr>
            <w:tcW w:w="1052" w:type="dxa"/>
            <w:shd w:val="clear" w:color="auto" w:fill="D9D9D9"/>
          </w:tcPr>
          <w:p w14:paraId="20060ADF" w14:textId="77777777" w:rsidR="00CE70FE" w:rsidRPr="003F6B3B" w:rsidRDefault="00CE70FE" w:rsidP="001A3BC2">
            <w:pPr>
              <w:jc w:val="center"/>
              <w:rPr>
                <w:rFonts w:ascii="Calibri" w:hAnsi="Calibri"/>
                <w:szCs w:val="20"/>
              </w:rPr>
            </w:pPr>
          </w:p>
        </w:tc>
        <w:tc>
          <w:tcPr>
            <w:tcW w:w="1049" w:type="dxa"/>
            <w:shd w:val="clear" w:color="auto" w:fill="D9D9D9"/>
          </w:tcPr>
          <w:p w14:paraId="22DBC37D" w14:textId="77777777" w:rsidR="00CE70FE" w:rsidRPr="003F6B3B" w:rsidRDefault="00CE70FE" w:rsidP="001A3BC2">
            <w:pPr>
              <w:jc w:val="center"/>
              <w:rPr>
                <w:rFonts w:ascii="Calibri" w:hAnsi="Calibri"/>
                <w:szCs w:val="20"/>
              </w:rPr>
            </w:pPr>
          </w:p>
        </w:tc>
        <w:tc>
          <w:tcPr>
            <w:tcW w:w="965" w:type="dxa"/>
            <w:shd w:val="clear" w:color="auto" w:fill="D9D9D9"/>
          </w:tcPr>
          <w:p w14:paraId="63E747E8" w14:textId="77777777" w:rsidR="00CE70FE" w:rsidRPr="003F6B3B" w:rsidRDefault="00CE70FE" w:rsidP="001A3BC2">
            <w:pPr>
              <w:jc w:val="center"/>
              <w:rPr>
                <w:rFonts w:ascii="Calibri" w:hAnsi="Calibri"/>
                <w:szCs w:val="20"/>
              </w:rPr>
            </w:pPr>
          </w:p>
        </w:tc>
        <w:tc>
          <w:tcPr>
            <w:tcW w:w="1026" w:type="dxa"/>
            <w:shd w:val="clear" w:color="auto" w:fill="D9D9D9"/>
          </w:tcPr>
          <w:p w14:paraId="3ABE83A5" w14:textId="77777777" w:rsidR="00CE70FE" w:rsidRPr="003F6B3B" w:rsidRDefault="00CE70FE" w:rsidP="001A3BC2">
            <w:pPr>
              <w:jc w:val="center"/>
              <w:rPr>
                <w:rFonts w:ascii="Calibri" w:hAnsi="Calibri"/>
                <w:szCs w:val="20"/>
              </w:rPr>
            </w:pPr>
          </w:p>
        </w:tc>
        <w:tc>
          <w:tcPr>
            <w:tcW w:w="1293" w:type="dxa"/>
            <w:shd w:val="clear" w:color="auto" w:fill="D9D9D9"/>
          </w:tcPr>
          <w:p w14:paraId="39CD2E27" w14:textId="77777777" w:rsidR="00CE70FE" w:rsidRPr="003F6B3B" w:rsidRDefault="00CE70FE" w:rsidP="001A3BC2">
            <w:pPr>
              <w:jc w:val="center"/>
              <w:rPr>
                <w:rFonts w:ascii="Calibri" w:hAnsi="Calibri"/>
                <w:szCs w:val="20"/>
              </w:rPr>
            </w:pPr>
          </w:p>
        </w:tc>
        <w:tc>
          <w:tcPr>
            <w:tcW w:w="1672" w:type="dxa"/>
            <w:shd w:val="clear" w:color="auto" w:fill="D9D9D9"/>
          </w:tcPr>
          <w:p w14:paraId="2A88C26A" w14:textId="77777777" w:rsidR="00CE70FE" w:rsidRPr="003F6B3B" w:rsidRDefault="00CE70FE" w:rsidP="001A3BC2">
            <w:pPr>
              <w:jc w:val="center"/>
              <w:rPr>
                <w:rFonts w:ascii="Calibri" w:hAnsi="Calibri"/>
                <w:szCs w:val="20"/>
              </w:rPr>
            </w:pPr>
          </w:p>
        </w:tc>
      </w:tr>
      <w:tr w:rsidR="00CE70FE" w:rsidRPr="003F6B3B" w14:paraId="7AEDE9B9" w14:textId="5B9721E4" w:rsidTr="00CE70FE">
        <w:tc>
          <w:tcPr>
            <w:tcW w:w="1589" w:type="dxa"/>
            <w:shd w:val="clear" w:color="auto" w:fill="357162" w:themeFill="accent4" w:themeFillShade="80"/>
          </w:tcPr>
          <w:p w14:paraId="661968FC"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F </w:t>
            </w:r>
            <w:r w:rsidRPr="003F6B3B">
              <w:rPr>
                <w:rFonts w:ascii="Calibri" w:hAnsi="Calibri"/>
                <w:color w:val="FFFFFF" w:themeColor="background1"/>
                <w:szCs w:val="20"/>
              </w:rPr>
              <w:t>DET PT &lt; 3 MOS</w:t>
            </w:r>
          </w:p>
        </w:tc>
        <w:tc>
          <w:tcPr>
            <w:tcW w:w="988" w:type="dxa"/>
            <w:tcBorders>
              <w:bottom w:val="single" w:sz="4" w:space="0" w:color="auto"/>
            </w:tcBorders>
            <w:shd w:val="clear" w:color="auto" w:fill="auto"/>
          </w:tcPr>
          <w:p w14:paraId="77DD6AA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Borders>
              <w:bottom w:val="single" w:sz="4" w:space="0" w:color="auto"/>
            </w:tcBorders>
          </w:tcPr>
          <w:p w14:paraId="04508F96"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Borders>
              <w:bottom w:val="single" w:sz="4" w:space="0" w:color="auto"/>
            </w:tcBorders>
          </w:tcPr>
          <w:p w14:paraId="21A132F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tcBorders>
              <w:bottom w:val="single" w:sz="4" w:space="0" w:color="auto"/>
            </w:tcBorders>
            <w:shd w:val="clear" w:color="auto" w:fill="auto"/>
          </w:tcPr>
          <w:p w14:paraId="402C7CBA"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tcBorders>
              <w:bottom w:val="single" w:sz="4" w:space="0" w:color="auto"/>
            </w:tcBorders>
            <w:shd w:val="clear" w:color="auto" w:fill="auto"/>
          </w:tcPr>
          <w:p w14:paraId="05B9CD5B"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tcBorders>
              <w:bottom w:val="single" w:sz="4" w:space="0" w:color="auto"/>
            </w:tcBorders>
            <w:shd w:val="clear" w:color="auto" w:fill="auto"/>
          </w:tcPr>
          <w:p w14:paraId="4407D11C"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4FFC094F" w14:textId="068F10CB"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02FC48DE" w14:textId="12FE019B" w:rsidTr="00CE70FE">
        <w:tc>
          <w:tcPr>
            <w:tcW w:w="1589" w:type="dxa"/>
            <w:shd w:val="clear" w:color="auto" w:fill="357162" w:themeFill="accent4" w:themeFillShade="80"/>
          </w:tcPr>
          <w:p w14:paraId="142C5426"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G </w:t>
            </w:r>
            <w:r w:rsidRPr="003F6B3B">
              <w:rPr>
                <w:rFonts w:ascii="Calibri" w:hAnsi="Calibri"/>
                <w:color w:val="FFFFFF" w:themeColor="background1"/>
                <w:szCs w:val="20"/>
              </w:rPr>
              <w:t>DET FT &gt; 3 MOS</w:t>
            </w:r>
          </w:p>
        </w:tc>
        <w:tc>
          <w:tcPr>
            <w:tcW w:w="988" w:type="dxa"/>
            <w:shd w:val="clear" w:color="auto" w:fill="D9D9D9"/>
          </w:tcPr>
          <w:p w14:paraId="03A4E5B0" w14:textId="77777777" w:rsidR="00CE70FE" w:rsidRPr="003F6B3B" w:rsidRDefault="00CE70FE" w:rsidP="001A3BC2">
            <w:pPr>
              <w:jc w:val="center"/>
              <w:rPr>
                <w:rFonts w:ascii="Calibri" w:hAnsi="Calibri"/>
                <w:szCs w:val="20"/>
              </w:rPr>
            </w:pPr>
          </w:p>
        </w:tc>
        <w:tc>
          <w:tcPr>
            <w:tcW w:w="1052" w:type="dxa"/>
            <w:shd w:val="clear" w:color="auto" w:fill="D9D9D9"/>
          </w:tcPr>
          <w:p w14:paraId="680C4709" w14:textId="77777777" w:rsidR="00CE70FE" w:rsidRPr="003F6B3B" w:rsidRDefault="00CE70FE" w:rsidP="001A3BC2">
            <w:pPr>
              <w:jc w:val="center"/>
              <w:rPr>
                <w:rFonts w:ascii="Calibri" w:hAnsi="Calibri"/>
                <w:szCs w:val="20"/>
              </w:rPr>
            </w:pPr>
          </w:p>
        </w:tc>
        <w:tc>
          <w:tcPr>
            <w:tcW w:w="1049" w:type="dxa"/>
            <w:shd w:val="clear" w:color="auto" w:fill="D9D9D9"/>
          </w:tcPr>
          <w:p w14:paraId="3A0E03A7" w14:textId="77777777" w:rsidR="00CE70FE" w:rsidRPr="003F6B3B" w:rsidRDefault="00CE70FE" w:rsidP="001A3BC2">
            <w:pPr>
              <w:jc w:val="center"/>
              <w:rPr>
                <w:rFonts w:ascii="Calibri" w:hAnsi="Calibri"/>
                <w:szCs w:val="20"/>
              </w:rPr>
            </w:pPr>
          </w:p>
        </w:tc>
        <w:tc>
          <w:tcPr>
            <w:tcW w:w="965" w:type="dxa"/>
            <w:shd w:val="clear" w:color="auto" w:fill="D9D9D9"/>
          </w:tcPr>
          <w:p w14:paraId="46AF0046" w14:textId="77777777" w:rsidR="00CE70FE" w:rsidRPr="003F6B3B" w:rsidRDefault="00CE70FE" w:rsidP="001A3BC2">
            <w:pPr>
              <w:jc w:val="center"/>
              <w:rPr>
                <w:rFonts w:ascii="Calibri" w:hAnsi="Calibri"/>
                <w:szCs w:val="20"/>
              </w:rPr>
            </w:pPr>
          </w:p>
        </w:tc>
        <w:tc>
          <w:tcPr>
            <w:tcW w:w="1026" w:type="dxa"/>
            <w:shd w:val="clear" w:color="auto" w:fill="D9D9D9"/>
          </w:tcPr>
          <w:p w14:paraId="42AA58C4" w14:textId="77777777" w:rsidR="00CE70FE" w:rsidRPr="003F6B3B" w:rsidRDefault="00CE70FE" w:rsidP="001A3BC2">
            <w:pPr>
              <w:jc w:val="center"/>
              <w:rPr>
                <w:rFonts w:ascii="Calibri" w:hAnsi="Calibri"/>
                <w:szCs w:val="20"/>
              </w:rPr>
            </w:pPr>
          </w:p>
        </w:tc>
        <w:tc>
          <w:tcPr>
            <w:tcW w:w="1293" w:type="dxa"/>
            <w:shd w:val="clear" w:color="auto" w:fill="D9D9D9"/>
          </w:tcPr>
          <w:p w14:paraId="1C1C4127" w14:textId="77777777" w:rsidR="00CE70FE" w:rsidRPr="003F6B3B" w:rsidRDefault="00CE70FE" w:rsidP="001A3BC2">
            <w:pPr>
              <w:jc w:val="center"/>
              <w:rPr>
                <w:rFonts w:ascii="Calibri" w:hAnsi="Calibri"/>
                <w:szCs w:val="20"/>
              </w:rPr>
            </w:pPr>
          </w:p>
        </w:tc>
        <w:tc>
          <w:tcPr>
            <w:tcW w:w="1672" w:type="dxa"/>
            <w:shd w:val="clear" w:color="auto" w:fill="D9D9D9"/>
          </w:tcPr>
          <w:p w14:paraId="35904BFC" w14:textId="77777777" w:rsidR="00CE70FE" w:rsidRPr="003F6B3B" w:rsidRDefault="00CE70FE" w:rsidP="001A3BC2">
            <w:pPr>
              <w:jc w:val="center"/>
              <w:rPr>
                <w:rFonts w:ascii="Calibri" w:hAnsi="Calibri"/>
                <w:szCs w:val="20"/>
              </w:rPr>
            </w:pPr>
          </w:p>
        </w:tc>
      </w:tr>
      <w:tr w:rsidR="00CE70FE" w:rsidRPr="003F6B3B" w14:paraId="6BF4C589" w14:textId="7BBFD09E" w:rsidTr="00CE70FE">
        <w:tc>
          <w:tcPr>
            <w:tcW w:w="1589" w:type="dxa"/>
            <w:shd w:val="clear" w:color="auto" w:fill="357162" w:themeFill="accent4" w:themeFillShade="80"/>
          </w:tcPr>
          <w:p w14:paraId="23841C01"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H </w:t>
            </w:r>
            <w:r w:rsidRPr="003F6B3B">
              <w:rPr>
                <w:rFonts w:ascii="Calibri" w:hAnsi="Calibri"/>
                <w:color w:val="FFFFFF" w:themeColor="background1"/>
                <w:szCs w:val="20"/>
              </w:rPr>
              <w:t>DET PT &gt; 3 MOS</w:t>
            </w:r>
          </w:p>
        </w:tc>
        <w:tc>
          <w:tcPr>
            <w:tcW w:w="988" w:type="dxa"/>
            <w:tcBorders>
              <w:bottom w:val="single" w:sz="4" w:space="0" w:color="auto"/>
            </w:tcBorders>
            <w:shd w:val="clear" w:color="auto" w:fill="auto"/>
          </w:tcPr>
          <w:p w14:paraId="1E33246A"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Borders>
              <w:bottom w:val="single" w:sz="4" w:space="0" w:color="auto"/>
            </w:tcBorders>
          </w:tcPr>
          <w:p w14:paraId="2B08BD0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Borders>
              <w:bottom w:val="single" w:sz="4" w:space="0" w:color="auto"/>
            </w:tcBorders>
          </w:tcPr>
          <w:p w14:paraId="09481960"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tcBorders>
              <w:bottom w:val="single" w:sz="4" w:space="0" w:color="auto"/>
            </w:tcBorders>
            <w:shd w:val="clear" w:color="auto" w:fill="auto"/>
          </w:tcPr>
          <w:p w14:paraId="2E021FF7"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tcBorders>
              <w:bottom w:val="single" w:sz="4" w:space="0" w:color="auto"/>
            </w:tcBorders>
            <w:shd w:val="clear" w:color="auto" w:fill="auto"/>
          </w:tcPr>
          <w:p w14:paraId="22910107"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tcBorders>
              <w:bottom w:val="single" w:sz="4" w:space="0" w:color="auto"/>
            </w:tcBorders>
            <w:shd w:val="clear" w:color="auto" w:fill="auto"/>
          </w:tcPr>
          <w:p w14:paraId="2FE12929"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08B347F2" w14:textId="66658EF9"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04679D4B" w14:textId="60DBBCD8" w:rsidTr="00CE70FE">
        <w:tc>
          <w:tcPr>
            <w:tcW w:w="1589" w:type="dxa"/>
            <w:shd w:val="clear" w:color="auto" w:fill="357162" w:themeFill="accent4" w:themeFillShade="80"/>
          </w:tcPr>
          <w:p w14:paraId="284B0917"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K</w:t>
            </w:r>
            <w:r w:rsidRPr="003F6B3B">
              <w:rPr>
                <w:rFonts w:ascii="Calibri" w:hAnsi="Calibri"/>
                <w:color w:val="FFFFFF" w:themeColor="background1"/>
                <w:szCs w:val="20"/>
                <w:lang w:val="fr-CA"/>
              </w:rPr>
              <w:t xml:space="preserve"> CAS FT &lt; 90</w:t>
            </w:r>
          </w:p>
        </w:tc>
        <w:tc>
          <w:tcPr>
            <w:tcW w:w="988" w:type="dxa"/>
            <w:shd w:val="clear" w:color="auto" w:fill="D9D9D9"/>
          </w:tcPr>
          <w:p w14:paraId="61A8759F" w14:textId="77777777" w:rsidR="00CE70FE" w:rsidRPr="003F6B3B" w:rsidRDefault="00CE70FE" w:rsidP="001A3BC2">
            <w:pPr>
              <w:jc w:val="center"/>
              <w:rPr>
                <w:rFonts w:ascii="Calibri" w:hAnsi="Calibri"/>
                <w:szCs w:val="20"/>
              </w:rPr>
            </w:pPr>
          </w:p>
        </w:tc>
        <w:tc>
          <w:tcPr>
            <w:tcW w:w="1052" w:type="dxa"/>
            <w:shd w:val="clear" w:color="auto" w:fill="D9D9D9"/>
          </w:tcPr>
          <w:p w14:paraId="16B52C6E" w14:textId="77777777" w:rsidR="00CE70FE" w:rsidRPr="003F6B3B" w:rsidRDefault="00CE70FE" w:rsidP="001A3BC2">
            <w:pPr>
              <w:jc w:val="center"/>
              <w:rPr>
                <w:rFonts w:ascii="Calibri" w:hAnsi="Calibri"/>
                <w:szCs w:val="20"/>
              </w:rPr>
            </w:pPr>
          </w:p>
        </w:tc>
        <w:tc>
          <w:tcPr>
            <w:tcW w:w="1049" w:type="dxa"/>
            <w:shd w:val="clear" w:color="auto" w:fill="D9D9D9"/>
          </w:tcPr>
          <w:p w14:paraId="3F763F5E" w14:textId="77777777" w:rsidR="00CE70FE" w:rsidRPr="003F6B3B" w:rsidRDefault="00CE70FE" w:rsidP="001A3BC2">
            <w:pPr>
              <w:jc w:val="center"/>
              <w:rPr>
                <w:rFonts w:ascii="Calibri" w:hAnsi="Calibri"/>
                <w:szCs w:val="20"/>
              </w:rPr>
            </w:pPr>
          </w:p>
        </w:tc>
        <w:tc>
          <w:tcPr>
            <w:tcW w:w="965" w:type="dxa"/>
            <w:shd w:val="clear" w:color="auto" w:fill="D9D9D9"/>
          </w:tcPr>
          <w:p w14:paraId="3669D6F6" w14:textId="77777777" w:rsidR="00CE70FE" w:rsidRPr="003F6B3B" w:rsidRDefault="00CE70FE" w:rsidP="001A3BC2">
            <w:pPr>
              <w:jc w:val="center"/>
              <w:rPr>
                <w:rFonts w:ascii="Calibri" w:hAnsi="Calibri"/>
                <w:szCs w:val="20"/>
              </w:rPr>
            </w:pPr>
          </w:p>
        </w:tc>
        <w:tc>
          <w:tcPr>
            <w:tcW w:w="1026" w:type="dxa"/>
            <w:shd w:val="clear" w:color="auto" w:fill="D9D9D9"/>
          </w:tcPr>
          <w:p w14:paraId="15685EBB" w14:textId="77777777" w:rsidR="00CE70FE" w:rsidRPr="003F6B3B" w:rsidRDefault="00CE70FE" w:rsidP="001A3BC2">
            <w:pPr>
              <w:jc w:val="center"/>
              <w:rPr>
                <w:rFonts w:ascii="Calibri" w:hAnsi="Calibri"/>
                <w:szCs w:val="20"/>
              </w:rPr>
            </w:pPr>
          </w:p>
        </w:tc>
        <w:tc>
          <w:tcPr>
            <w:tcW w:w="1293" w:type="dxa"/>
            <w:shd w:val="clear" w:color="auto" w:fill="D9D9D9"/>
          </w:tcPr>
          <w:p w14:paraId="6006EAB9" w14:textId="77777777" w:rsidR="00CE70FE" w:rsidRPr="003F6B3B" w:rsidRDefault="00CE70FE" w:rsidP="001A3BC2">
            <w:pPr>
              <w:jc w:val="center"/>
              <w:rPr>
                <w:rFonts w:ascii="Calibri" w:hAnsi="Calibri"/>
                <w:szCs w:val="20"/>
              </w:rPr>
            </w:pPr>
          </w:p>
        </w:tc>
        <w:tc>
          <w:tcPr>
            <w:tcW w:w="1672" w:type="dxa"/>
            <w:shd w:val="clear" w:color="auto" w:fill="D9D9D9"/>
          </w:tcPr>
          <w:p w14:paraId="68E89191" w14:textId="77777777" w:rsidR="00CE70FE" w:rsidRPr="003F6B3B" w:rsidRDefault="00CE70FE" w:rsidP="001A3BC2">
            <w:pPr>
              <w:jc w:val="center"/>
              <w:rPr>
                <w:rFonts w:ascii="Calibri" w:hAnsi="Calibri"/>
                <w:szCs w:val="20"/>
              </w:rPr>
            </w:pPr>
          </w:p>
        </w:tc>
      </w:tr>
      <w:tr w:rsidR="00CE70FE" w:rsidRPr="003F6B3B" w14:paraId="560B3E9A" w14:textId="3D25657B" w:rsidTr="00CE70FE">
        <w:tc>
          <w:tcPr>
            <w:tcW w:w="1589" w:type="dxa"/>
            <w:shd w:val="clear" w:color="auto" w:fill="357162" w:themeFill="accent4" w:themeFillShade="80"/>
          </w:tcPr>
          <w:p w14:paraId="1609F0CF"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 xml:space="preserve">L </w:t>
            </w:r>
            <w:r w:rsidRPr="003F6B3B">
              <w:rPr>
                <w:rFonts w:ascii="Calibri" w:hAnsi="Calibri"/>
                <w:color w:val="FFFFFF" w:themeColor="background1"/>
                <w:szCs w:val="20"/>
                <w:lang w:val="fr-CA"/>
              </w:rPr>
              <w:t>CAS PT &lt; 90</w:t>
            </w:r>
          </w:p>
        </w:tc>
        <w:tc>
          <w:tcPr>
            <w:tcW w:w="988" w:type="dxa"/>
            <w:tcBorders>
              <w:bottom w:val="single" w:sz="4" w:space="0" w:color="auto"/>
            </w:tcBorders>
            <w:shd w:val="clear" w:color="auto" w:fill="auto"/>
          </w:tcPr>
          <w:p w14:paraId="1667EF46"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Borders>
              <w:bottom w:val="single" w:sz="4" w:space="0" w:color="auto"/>
            </w:tcBorders>
          </w:tcPr>
          <w:p w14:paraId="2C52FB24"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Borders>
              <w:bottom w:val="single" w:sz="4" w:space="0" w:color="auto"/>
            </w:tcBorders>
          </w:tcPr>
          <w:p w14:paraId="06795C17"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tcBorders>
              <w:bottom w:val="single" w:sz="4" w:space="0" w:color="auto"/>
            </w:tcBorders>
            <w:shd w:val="clear" w:color="auto" w:fill="auto"/>
          </w:tcPr>
          <w:p w14:paraId="78CE80D2"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tcBorders>
              <w:bottom w:val="single" w:sz="4" w:space="0" w:color="auto"/>
            </w:tcBorders>
            <w:shd w:val="clear" w:color="auto" w:fill="auto"/>
          </w:tcPr>
          <w:p w14:paraId="2530E769"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tcBorders>
              <w:bottom w:val="single" w:sz="4" w:space="0" w:color="auto"/>
            </w:tcBorders>
            <w:shd w:val="clear" w:color="auto" w:fill="auto"/>
          </w:tcPr>
          <w:p w14:paraId="602A690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Borders>
              <w:bottom w:val="single" w:sz="4" w:space="0" w:color="auto"/>
            </w:tcBorders>
          </w:tcPr>
          <w:p w14:paraId="5EB2F88C" w14:textId="6A928DAF" w:rsidR="00CE70FE" w:rsidRPr="003F6B3B" w:rsidRDefault="00CE70FE" w:rsidP="001A3BC2">
            <w:pPr>
              <w:jc w:val="center"/>
              <w:rPr>
                <w:rFonts w:ascii="Calibri" w:hAnsi="Calibri"/>
                <w:szCs w:val="20"/>
              </w:rPr>
            </w:pPr>
            <w:r w:rsidRPr="003F6B3B">
              <w:rPr>
                <w:rFonts w:ascii="Calibri" w:hAnsi="Calibri"/>
                <w:szCs w:val="20"/>
              </w:rPr>
              <w:t>Yes</w:t>
            </w:r>
          </w:p>
        </w:tc>
      </w:tr>
      <w:tr w:rsidR="00CE70FE" w:rsidRPr="003F6B3B" w14:paraId="772A2EF5" w14:textId="12F5FD09" w:rsidTr="00CE70FE">
        <w:tc>
          <w:tcPr>
            <w:tcW w:w="1589" w:type="dxa"/>
            <w:shd w:val="clear" w:color="auto" w:fill="357162" w:themeFill="accent4" w:themeFillShade="80"/>
          </w:tcPr>
          <w:p w14:paraId="086D81BA" w14:textId="77777777" w:rsidR="00CE70FE" w:rsidRPr="003F6B3B" w:rsidRDefault="00CE70FE" w:rsidP="001A3BC2">
            <w:pPr>
              <w:rPr>
                <w:rFonts w:ascii="Calibri" w:hAnsi="Calibri"/>
                <w:color w:val="FFFFFF" w:themeColor="background1"/>
                <w:szCs w:val="20"/>
                <w:lang w:val="fr-CA"/>
              </w:rPr>
            </w:pPr>
            <w:r w:rsidRPr="003F6B3B">
              <w:rPr>
                <w:rFonts w:ascii="Calibri" w:hAnsi="Calibri"/>
                <w:b/>
                <w:color w:val="FFFFFF" w:themeColor="background1"/>
                <w:szCs w:val="20"/>
              </w:rPr>
              <w:t xml:space="preserve">S </w:t>
            </w:r>
            <w:r w:rsidRPr="003F6B3B">
              <w:rPr>
                <w:rFonts w:ascii="Calibri" w:hAnsi="Calibri"/>
                <w:color w:val="FFFFFF" w:themeColor="background1"/>
                <w:szCs w:val="20"/>
                <w:lang w:val="fr-CA"/>
              </w:rPr>
              <w:t>DET FT &gt; 6 MOS</w:t>
            </w:r>
          </w:p>
        </w:tc>
        <w:tc>
          <w:tcPr>
            <w:tcW w:w="988" w:type="dxa"/>
            <w:shd w:val="clear" w:color="auto" w:fill="D9D9D9"/>
          </w:tcPr>
          <w:p w14:paraId="6C165FA2" w14:textId="77777777" w:rsidR="00CE70FE" w:rsidRPr="003F6B3B" w:rsidRDefault="00CE70FE" w:rsidP="001A3BC2">
            <w:pPr>
              <w:jc w:val="center"/>
              <w:rPr>
                <w:rFonts w:ascii="Calibri" w:hAnsi="Calibri"/>
                <w:szCs w:val="20"/>
              </w:rPr>
            </w:pPr>
          </w:p>
        </w:tc>
        <w:tc>
          <w:tcPr>
            <w:tcW w:w="1052" w:type="dxa"/>
            <w:shd w:val="clear" w:color="auto" w:fill="D9D9D9"/>
          </w:tcPr>
          <w:p w14:paraId="315FCA5B" w14:textId="77777777" w:rsidR="00CE70FE" w:rsidRPr="003F6B3B" w:rsidRDefault="00CE70FE" w:rsidP="001A3BC2">
            <w:pPr>
              <w:jc w:val="center"/>
              <w:rPr>
                <w:rFonts w:ascii="Calibri" w:hAnsi="Calibri"/>
                <w:szCs w:val="20"/>
              </w:rPr>
            </w:pPr>
          </w:p>
        </w:tc>
        <w:tc>
          <w:tcPr>
            <w:tcW w:w="1049" w:type="dxa"/>
            <w:shd w:val="clear" w:color="auto" w:fill="D9D9D9"/>
          </w:tcPr>
          <w:p w14:paraId="42E2CC51" w14:textId="77777777" w:rsidR="00CE70FE" w:rsidRPr="003F6B3B" w:rsidRDefault="00CE70FE" w:rsidP="001A3BC2">
            <w:pPr>
              <w:jc w:val="center"/>
              <w:rPr>
                <w:rFonts w:ascii="Calibri" w:hAnsi="Calibri"/>
                <w:szCs w:val="20"/>
              </w:rPr>
            </w:pPr>
          </w:p>
        </w:tc>
        <w:tc>
          <w:tcPr>
            <w:tcW w:w="965" w:type="dxa"/>
            <w:shd w:val="clear" w:color="auto" w:fill="D9D9D9"/>
          </w:tcPr>
          <w:p w14:paraId="11C50F4D" w14:textId="77777777" w:rsidR="00CE70FE" w:rsidRPr="003F6B3B" w:rsidRDefault="00CE70FE" w:rsidP="001A3BC2">
            <w:pPr>
              <w:jc w:val="center"/>
              <w:rPr>
                <w:rFonts w:ascii="Calibri" w:hAnsi="Calibri"/>
                <w:szCs w:val="20"/>
              </w:rPr>
            </w:pPr>
          </w:p>
        </w:tc>
        <w:tc>
          <w:tcPr>
            <w:tcW w:w="1026" w:type="dxa"/>
            <w:shd w:val="clear" w:color="auto" w:fill="D9D9D9"/>
          </w:tcPr>
          <w:p w14:paraId="4FE8C893" w14:textId="77777777" w:rsidR="00CE70FE" w:rsidRPr="003F6B3B" w:rsidRDefault="00CE70FE" w:rsidP="001A3BC2">
            <w:pPr>
              <w:jc w:val="center"/>
              <w:rPr>
                <w:rFonts w:ascii="Calibri" w:hAnsi="Calibri"/>
                <w:szCs w:val="20"/>
              </w:rPr>
            </w:pPr>
          </w:p>
        </w:tc>
        <w:tc>
          <w:tcPr>
            <w:tcW w:w="1293" w:type="dxa"/>
            <w:shd w:val="clear" w:color="auto" w:fill="D9D9D9"/>
          </w:tcPr>
          <w:p w14:paraId="306393CF" w14:textId="77777777" w:rsidR="00CE70FE" w:rsidRPr="003F6B3B" w:rsidRDefault="00CE70FE" w:rsidP="001A3BC2">
            <w:pPr>
              <w:jc w:val="center"/>
              <w:rPr>
                <w:rFonts w:ascii="Calibri" w:hAnsi="Calibri"/>
                <w:szCs w:val="20"/>
              </w:rPr>
            </w:pPr>
          </w:p>
        </w:tc>
        <w:tc>
          <w:tcPr>
            <w:tcW w:w="1672" w:type="dxa"/>
            <w:shd w:val="clear" w:color="auto" w:fill="D9D9D9"/>
          </w:tcPr>
          <w:p w14:paraId="01F90483" w14:textId="77777777" w:rsidR="00CE70FE" w:rsidRPr="003F6B3B" w:rsidRDefault="00CE70FE" w:rsidP="001A3BC2">
            <w:pPr>
              <w:jc w:val="center"/>
              <w:rPr>
                <w:rFonts w:ascii="Calibri" w:hAnsi="Calibri"/>
                <w:szCs w:val="20"/>
              </w:rPr>
            </w:pPr>
          </w:p>
        </w:tc>
      </w:tr>
      <w:tr w:rsidR="00CE70FE" w:rsidRPr="003F6B3B" w14:paraId="43E49792" w14:textId="492EB895" w:rsidTr="00CE70FE">
        <w:trPr>
          <w:trHeight w:val="259"/>
        </w:trPr>
        <w:tc>
          <w:tcPr>
            <w:tcW w:w="1589" w:type="dxa"/>
            <w:shd w:val="clear" w:color="auto" w:fill="357162" w:themeFill="accent4" w:themeFillShade="80"/>
          </w:tcPr>
          <w:p w14:paraId="28586724" w14:textId="77777777" w:rsidR="00CE70FE" w:rsidRPr="003F6B3B" w:rsidRDefault="00CE70FE" w:rsidP="001A3BC2">
            <w:pPr>
              <w:rPr>
                <w:rFonts w:ascii="Calibri" w:hAnsi="Calibri"/>
                <w:color w:val="FFFFFF" w:themeColor="background1"/>
                <w:szCs w:val="20"/>
              </w:rPr>
            </w:pPr>
            <w:r w:rsidRPr="003F6B3B">
              <w:rPr>
                <w:rFonts w:ascii="Calibri" w:hAnsi="Calibri"/>
                <w:b/>
                <w:color w:val="FFFFFF" w:themeColor="background1"/>
                <w:szCs w:val="20"/>
              </w:rPr>
              <w:t xml:space="preserve">T </w:t>
            </w:r>
            <w:r w:rsidRPr="003F6B3B">
              <w:rPr>
                <w:rFonts w:ascii="Calibri" w:hAnsi="Calibri"/>
                <w:color w:val="FFFFFF" w:themeColor="background1"/>
                <w:szCs w:val="20"/>
              </w:rPr>
              <w:t>DET PT &gt; 6 MOS</w:t>
            </w:r>
          </w:p>
        </w:tc>
        <w:tc>
          <w:tcPr>
            <w:tcW w:w="988" w:type="dxa"/>
            <w:shd w:val="clear" w:color="auto" w:fill="auto"/>
          </w:tcPr>
          <w:p w14:paraId="6279868D"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52" w:type="dxa"/>
          </w:tcPr>
          <w:p w14:paraId="6B2BAB15"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49" w:type="dxa"/>
          </w:tcPr>
          <w:p w14:paraId="054F38FF"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965" w:type="dxa"/>
            <w:shd w:val="clear" w:color="auto" w:fill="auto"/>
          </w:tcPr>
          <w:p w14:paraId="4B4A458F"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026" w:type="dxa"/>
            <w:shd w:val="clear" w:color="auto" w:fill="auto"/>
          </w:tcPr>
          <w:p w14:paraId="7B5B5E41"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293" w:type="dxa"/>
            <w:shd w:val="clear" w:color="auto" w:fill="auto"/>
          </w:tcPr>
          <w:p w14:paraId="7B3BE59C" w14:textId="77777777" w:rsidR="00CE70FE" w:rsidRPr="003F6B3B" w:rsidRDefault="00CE70FE" w:rsidP="001A3BC2">
            <w:pPr>
              <w:jc w:val="center"/>
              <w:rPr>
                <w:rFonts w:ascii="Calibri" w:hAnsi="Calibri"/>
                <w:szCs w:val="20"/>
              </w:rPr>
            </w:pPr>
            <w:r w:rsidRPr="003F6B3B">
              <w:rPr>
                <w:rFonts w:ascii="Calibri" w:hAnsi="Calibri"/>
                <w:szCs w:val="20"/>
              </w:rPr>
              <w:t>Yes</w:t>
            </w:r>
          </w:p>
        </w:tc>
        <w:tc>
          <w:tcPr>
            <w:tcW w:w="1672" w:type="dxa"/>
          </w:tcPr>
          <w:p w14:paraId="206BFF4E" w14:textId="7481F6BA" w:rsidR="00CE70FE" w:rsidRPr="003F6B3B" w:rsidRDefault="00CE70FE" w:rsidP="001A3BC2">
            <w:pPr>
              <w:jc w:val="center"/>
              <w:rPr>
                <w:rFonts w:ascii="Calibri" w:hAnsi="Calibri"/>
                <w:szCs w:val="20"/>
              </w:rPr>
            </w:pPr>
            <w:r w:rsidRPr="003F6B3B">
              <w:rPr>
                <w:rFonts w:ascii="Calibri" w:hAnsi="Calibri"/>
                <w:szCs w:val="20"/>
              </w:rPr>
              <w:t>Yes</w:t>
            </w:r>
          </w:p>
        </w:tc>
      </w:tr>
    </w:tbl>
    <w:p w14:paraId="3397864B" w14:textId="77777777" w:rsidR="00FD4CB9" w:rsidRPr="003F6B3B" w:rsidRDefault="00FD4CB9" w:rsidP="00FD4CB9">
      <w:pPr>
        <w:rPr>
          <w:rFonts w:ascii="Verdana" w:hAnsi="Verdana"/>
          <w:b/>
          <w:szCs w:val="20"/>
        </w:rPr>
      </w:pPr>
    </w:p>
    <w:p w14:paraId="5707C54F" w14:textId="77777777" w:rsidR="00FD4CB9" w:rsidRPr="003F6B3B" w:rsidRDefault="00FD4CB9" w:rsidP="00FD4CB9"/>
    <w:p w14:paraId="60294E46" w14:textId="77777777" w:rsidR="00FD4CB9" w:rsidRPr="003F6B3B" w:rsidRDefault="00FD4CB9" w:rsidP="00FD4CB9"/>
    <w:p w14:paraId="2BACC6D2" w14:textId="77777777" w:rsidR="00FD4CB9" w:rsidRPr="003F6B3B" w:rsidRDefault="00FD4CB9" w:rsidP="00FD4CB9"/>
    <w:p w14:paraId="71BE8D23" w14:textId="19408183" w:rsidR="003F6B3B" w:rsidRDefault="00FD4CB9" w:rsidP="00FD4CB9">
      <w:pPr>
        <w:pStyle w:val="Heading1"/>
      </w:pPr>
      <w:r w:rsidRPr="003F6B3B">
        <w:br w:type="page"/>
      </w:r>
      <w:bookmarkStart w:id="236" w:name="_APPENDIX_D_–"/>
      <w:bookmarkStart w:id="237" w:name="_Toc420658761"/>
      <w:bookmarkStart w:id="238" w:name="_Toc449446099"/>
      <w:bookmarkEnd w:id="236"/>
    </w:p>
    <w:p w14:paraId="1E5435A4" w14:textId="6D6FB6A3" w:rsidR="00FD4CB9" w:rsidRPr="003F6B3B" w:rsidRDefault="00FD4CB9" w:rsidP="003F6B3B">
      <w:pPr>
        <w:pStyle w:val="Heading1"/>
        <w:spacing w:before="480"/>
        <w:rPr>
          <w:rFonts w:cs="Arial"/>
          <w:i/>
          <w:kern w:val="32"/>
        </w:rPr>
      </w:pPr>
      <w:bookmarkStart w:id="239" w:name="_Toc84509338"/>
      <w:r w:rsidRPr="003F6B3B">
        <w:rPr>
          <w:rFonts w:cs="Arial"/>
          <w:kern w:val="32"/>
        </w:rPr>
        <w:lastRenderedPageBreak/>
        <w:t>APPENDIX D – Leave with Income Averaging Assigned Work Week Calculator</w:t>
      </w:r>
      <w:bookmarkEnd w:id="237"/>
      <w:bookmarkEnd w:id="238"/>
      <w:bookmarkEnd w:id="239"/>
      <w:r w:rsidRPr="003F6B3B">
        <w:rPr>
          <w:rFonts w:cs="Arial"/>
          <w:kern w:val="32"/>
        </w:rPr>
        <w:t xml:space="preserve"> </w:t>
      </w:r>
    </w:p>
    <w:bookmarkStart w:id="240" w:name="_MON_1494395827"/>
    <w:bookmarkEnd w:id="240"/>
    <w:p w14:paraId="1F9A95C5" w14:textId="77777777" w:rsidR="00FD4CB9" w:rsidRPr="003F6B3B" w:rsidRDefault="00FD4CB9" w:rsidP="00FD4CB9">
      <w:pPr>
        <w:rPr>
          <w:rFonts w:ascii="Calibri" w:hAnsi="Calibri"/>
        </w:rPr>
      </w:pPr>
      <w:r w:rsidRPr="003F6B3B">
        <w:object w:dxaOrig="10261" w:dyaOrig="6077" w14:anchorId="55D8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65pt;height:236.7pt" o:ole="">
            <v:imagedata r:id="rId96" o:title=""/>
          </v:shape>
          <o:OLEObject Type="Embed" ProgID="Excel.Sheet.8" ShapeID="_x0000_i1025" DrawAspect="Content" ObjectID="_1695128607" r:id="rId97"/>
        </w:object>
      </w:r>
    </w:p>
    <w:p w14:paraId="08705B18" w14:textId="77777777" w:rsidR="00FD4CB9" w:rsidRPr="00C52666" w:rsidRDefault="00FD4CB9" w:rsidP="00FD4CB9">
      <w:r w:rsidRPr="003F6B3B">
        <w:rPr>
          <w:rFonts w:ascii="Calibri" w:hAnsi="Calibri"/>
        </w:rPr>
        <w:t>Double click on the above table in order to activate the Excel table to use the tool</w:t>
      </w:r>
      <w:r w:rsidRPr="003F6B3B">
        <w:t>.</w:t>
      </w:r>
    </w:p>
    <w:p w14:paraId="596367DB" w14:textId="77777777" w:rsidR="00FD4CB9" w:rsidRPr="005A333F" w:rsidRDefault="00FD4CB9" w:rsidP="00FD4CB9">
      <w:pPr>
        <w:rPr>
          <w:rFonts w:ascii="Calibri" w:hAnsi="Calibri"/>
          <w:b/>
          <w:i/>
        </w:rPr>
      </w:pPr>
    </w:p>
    <w:p w14:paraId="559428FB" w14:textId="77777777" w:rsidR="00FD4CB9" w:rsidRDefault="00FD4CB9" w:rsidP="00FD4CB9"/>
    <w:p w14:paraId="757941C3" w14:textId="75D3F936" w:rsidR="00051998" w:rsidRDefault="00E36AA7" w:rsidP="00E36AA7">
      <w:pPr>
        <w:tabs>
          <w:tab w:val="left" w:pos="3165"/>
        </w:tabs>
      </w:pPr>
      <w:r>
        <w:tab/>
      </w:r>
    </w:p>
    <w:sectPr w:rsidR="00051998" w:rsidSect="00FD4CB9">
      <w:footerReference w:type="first" r:id="rId98"/>
      <w:pgSz w:w="12240" w:h="15840"/>
      <w:pgMar w:top="1440" w:right="1440" w:bottom="1800" w:left="180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8525F2C" w16cex:dateUtc="2021-07-07T16:02:29.916Z"/>
  <w16cex:commentExtensible w16cex:durableId="31B2FE54" w16cex:dateUtc="2021-07-07T16:16:04.748Z"/>
  <w16cex:commentExtensible w16cex:durableId="3D104809" w16cex:dateUtc="2021-07-08T13:53:08.15Z"/>
  <w16cex:commentExtensible w16cex:durableId="40AF27F5" w16cex:dateUtc="2021-07-08T14:06:15.536Z"/>
  <w16cex:commentExtensible w16cex:durableId="7AA3CDAE" w16cex:dateUtc="2021-07-21T14:34:33.737Z"/>
  <w16cex:commentExtensible w16cex:durableId="43D5A7B1" w16cex:dateUtc="2021-07-21T14:37:15.896Z"/>
  <w16cex:commentExtensible w16cex:durableId="190509BB" w16cex:dateUtc="2021-07-21T14:56:46.489Z"/>
  <w16cex:commentExtensible w16cex:durableId="48B86D5C" w16cex:dateUtc="2021-07-21T17:46:13.275Z"/>
  <w16cex:commentExtensible w16cex:durableId="6E918DDE" w16cex:dateUtc="2021-07-21T17:51:51.276Z"/>
  <w16cex:commentExtensible w16cex:durableId="54EBE543" w16cex:dateUtc="2021-07-21T19:43:47.491Z"/>
  <w16cex:commentExtensible w16cex:durableId="431481F9" w16cex:dateUtc="2021-07-21T19:46:27.369Z"/>
  <w16cex:commentExtensible w16cex:durableId="353523C2" w16cex:dateUtc="2021-07-21T19:49:54.295Z"/>
  <w16cex:commentExtensible w16cex:durableId="77484C19" w16cex:dateUtc="2021-07-22T12:04:22.594Z"/>
  <w16cex:commentExtensible w16cex:durableId="29465367" w16cex:dateUtc="2021-07-22T12:08:44.52Z"/>
  <w16cex:commentExtensible w16cex:durableId="2E588A4A" w16cex:dateUtc="2021-07-23T14:25:53.737Z"/>
  <w16cex:commentExtensible w16cex:durableId="7F2B2384" w16cex:dateUtc="2021-08-19T16:41:35.611Z"/>
  <w16cex:commentExtensible w16cex:durableId="745DCAD2" w16cex:dateUtc="2021-08-23T12:57:54.535Z"/>
  <w16cex:commentExtensible w16cex:durableId="31545C88" w16cex:dateUtc="2021-08-23T13:20:37.972Z"/>
  <w16cex:commentExtensible w16cex:durableId="58347A7E" w16cex:dateUtc="2021-08-23T13:22:27.674Z"/>
  <w16cex:commentExtensible w16cex:durableId="2730AF62" w16cex:dateUtc="2021-09-02T15:43:41.154Z"/>
</w16cex:commentsExtensible>
</file>

<file path=word/commentsIds.xml><?xml version="1.0" encoding="utf-8"?>
<w16cid:commentsIds xmlns:mc="http://schemas.openxmlformats.org/markup-compatibility/2006" xmlns:w16cid="http://schemas.microsoft.com/office/word/2016/wordml/cid" mc:Ignorable="w16cid">
  <w16cid:commentId w16cid:paraId="6D053640" w16cid:durableId="431F1DFE"/>
  <w16cid:commentId w16cid:paraId="12022EB8" w16cid:durableId="68562461"/>
  <w16cid:commentId w16cid:paraId="1217F459" w16cid:durableId="1F2FEFB4"/>
  <w16cid:commentId w16cid:paraId="4B6F0398" w16cid:durableId="472618F6"/>
  <w16cid:commentId w16cid:paraId="6F0780E1" w16cid:durableId="1634E431"/>
  <w16cid:commentId w16cid:paraId="314EDFAE" w16cid:durableId="7A1D1E64"/>
  <w16cid:commentId w16cid:paraId="1BBBDA81" w16cid:durableId="40874803"/>
  <w16cid:commentId w16cid:paraId="1A390D9B" w16cid:durableId="5A0D78BE"/>
  <w16cid:commentId w16cid:paraId="39E7F466" w16cid:durableId="3A5C6E57"/>
  <w16cid:commentId w16cid:paraId="32F6B84C" w16cid:durableId="4720DA8D"/>
  <w16cid:commentId w16cid:paraId="1297ACE6" w16cid:durableId="66DB20CC"/>
  <w16cid:commentId w16cid:paraId="42627BD4" w16cid:durableId="13BD70DD"/>
  <w16cid:commentId w16cid:paraId="67D05AD8" w16cid:durableId="563FC39E"/>
  <w16cid:commentId w16cid:paraId="36B12431" w16cid:durableId="66CBF965"/>
  <w16cid:commentId w16cid:paraId="16D94BC3" w16cid:durableId="3FBC0C14"/>
  <w16cid:commentId w16cid:paraId="125D9054" w16cid:durableId="1F93BE6F"/>
  <w16cid:commentId w16cid:paraId="2FE45671" w16cid:durableId="0C437CA2"/>
  <w16cid:commentId w16cid:paraId="6A10869C" w16cid:durableId="3B4F8C5A"/>
  <w16cid:commentId w16cid:paraId="4429D6DD" w16cid:durableId="504959BB"/>
  <w16cid:commentId w16cid:paraId="54D69AD3" w16cid:durableId="08CBAB0E"/>
  <w16cid:commentId w16cid:paraId="4CCB5783" w16cid:durableId="360F24A0"/>
  <w16cid:commentId w16cid:paraId="044B623F" w16cid:durableId="1AF0C4F6"/>
  <w16cid:commentId w16cid:paraId="2DE602E0" w16cid:durableId="180384D7"/>
  <w16cid:commentId w16cid:paraId="2ED7E20E" w16cid:durableId="6AE5D16D"/>
  <w16cid:commentId w16cid:paraId="7FACE774" w16cid:durableId="4DD6BF35"/>
  <w16cid:commentId w16cid:paraId="3B2A7E50" w16cid:durableId="7A8E7FDA"/>
  <w16cid:commentId w16cid:paraId="15B5EBDA" w16cid:durableId="00DF0DD2"/>
  <w16cid:commentId w16cid:paraId="1BBFBB6A" w16cid:durableId="18E81A93"/>
  <w16cid:commentId w16cid:paraId="5F95A6D7" w16cid:durableId="0E23A0D4"/>
  <w16cid:commentId w16cid:paraId="519B19EE" w16cid:durableId="23D3F44E"/>
  <w16cid:commentId w16cid:paraId="5C76D0D9" w16cid:durableId="48D5AB64"/>
  <w16cid:commentId w16cid:paraId="5FD09DBD" w16cid:durableId="20F6D069"/>
  <w16cid:commentId w16cid:paraId="61403F9D" w16cid:durableId="6F086BA3"/>
  <w16cid:commentId w16cid:paraId="781001F4" w16cid:durableId="02A2D316"/>
  <w16cid:commentId w16cid:paraId="709E838A" w16cid:durableId="6C385FA4"/>
  <w16cid:commentId w16cid:paraId="350ADD60" w16cid:durableId="19CED89D"/>
  <w16cid:commentId w16cid:paraId="11ABA8FC" w16cid:durableId="3C10BD31"/>
  <w16cid:commentId w16cid:paraId="0F0B0063" w16cid:durableId="18525F2C"/>
  <w16cid:commentId w16cid:paraId="29EEE5B2" w16cid:durableId="31B2FE54"/>
  <w16cid:commentId w16cid:paraId="509AEF49" w16cid:durableId="3D104809"/>
  <w16cid:commentId w16cid:paraId="08078972" w16cid:durableId="40AF27F5"/>
  <w16cid:commentId w16cid:paraId="1EB11425" w16cid:durableId="7AA3CDAE"/>
  <w16cid:commentId w16cid:paraId="4ECF59DD" w16cid:durableId="43D5A7B1"/>
  <w16cid:commentId w16cid:paraId="331685A4" w16cid:durableId="190509BB"/>
  <w16cid:commentId w16cid:paraId="12FEA5AF" w16cid:durableId="48B86D5C"/>
  <w16cid:commentId w16cid:paraId="4DD237C3" w16cid:durableId="6E918DDE"/>
  <w16cid:commentId w16cid:paraId="38DDC21F" w16cid:durableId="54EBE543"/>
  <w16cid:commentId w16cid:paraId="4B051336" w16cid:durableId="431481F9"/>
  <w16cid:commentId w16cid:paraId="7FC153C6" w16cid:durableId="353523C2"/>
  <w16cid:commentId w16cid:paraId="302379CA" w16cid:durableId="77484C19"/>
  <w16cid:commentId w16cid:paraId="4DDF7842" w16cid:durableId="29465367"/>
  <w16cid:commentId w16cid:paraId="22246EA4" w16cid:durableId="2E588A4A"/>
  <w16cid:commentId w16cid:paraId="104BBF6F" w16cid:durableId="7F2B2384"/>
  <w16cid:commentId w16cid:paraId="3B157C91" w16cid:durableId="745DCAD2"/>
  <w16cid:commentId w16cid:paraId="39207A8B" w16cid:durableId="31545C88"/>
  <w16cid:commentId w16cid:paraId="0755ADE9" w16cid:durableId="58347A7E"/>
  <w16cid:commentId w16cid:paraId="19179E87" w16cid:durableId="2730AF62"/>
  <w16cid:commentId w16cid:paraId="32B16426" w16cid:durableId="26BB0416"/>
  <w16cid:commentId w16cid:paraId="66B979B5" w16cid:durableId="011788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1969A" w14:textId="77777777" w:rsidR="005004C0" w:rsidRDefault="005004C0" w:rsidP="005A2022">
      <w:r>
        <w:separator/>
      </w:r>
    </w:p>
  </w:endnote>
  <w:endnote w:type="continuationSeparator" w:id="0">
    <w:p w14:paraId="370D98A2" w14:textId="77777777" w:rsidR="005004C0" w:rsidRDefault="005004C0" w:rsidP="005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9343" w14:textId="77777777" w:rsidR="005004C0" w:rsidRDefault="005004C0" w:rsidP="005A20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EB367F" w14:textId="77777777" w:rsidR="005004C0" w:rsidRDefault="00500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6051" w14:textId="4FA291EE" w:rsidR="005004C0" w:rsidRPr="005A2022" w:rsidRDefault="005004C0" w:rsidP="005A2022">
    <w:pPr>
      <w:pStyle w:val="Footer"/>
      <w:framePr w:w="12240" w:wrap="around" w:vAnchor="text" w:hAnchor="page" w:x="1" w:y="537"/>
      <w:jc w:val="center"/>
      <w:rPr>
        <w:rStyle w:val="PageNumber"/>
        <w:rFonts w:ascii="Century Gothic" w:hAnsi="Century Gothic"/>
        <w:b/>
        <w:bCs/>
        <w:color w:val="808080" w:themeColor="background1" w:themeShade="80"/>
      </w:rPr>
    </w:pPr>
    <w:r w:rsidRPr="005A2022">
      <w:rPr>
        <w:rStyle w:val="PageNumber"/>
        <w:rFonts w:ascii="Century Gothic" w:hAnsi="Century Gothic"/>
        <w:b/>
        <w:bCs/>
        <w:color w:val="808080" w:themeColor="background1" w:themeShade="80"/>
      </w:rPr>
      <w:fldChar w:fldCharType="begin"/>
    </w:r>
    <w:r w:rsidRPr="005A2022">
      <w:rPr>
        <w:rStyle w:val="PageNumber"/>
        <w:rFonts w:ascii="Century Gothic" w:hAnsi="Century Gothic"/>
        <w:b/>
        <w:bCs/>
        <w:color w:val="808080" w:themeColor="background1" w:themeShade="80"/>
      </w:rPr>
      <w:instrText xml:space="preserve">PAGE  </w:instrText>
    </w:r>
    <w:r w:rsidRPr="005A2022">
      <w:rPr>
        <w:rStyle w:val="PageNumber"/>
        <w:rFonts w:ascii="Century Gothic" w:hAnsi="Century Gothic"/>
        <w:b/>
        <w:bCs/>
        <w:color w:val="808080" w:themeColor="background1" w:themeShade="80"/>
      </w:rPr>
      <w:fldChar w:fldCharType="separate"/>
    </w:r>
    <w:r w:rsidR="00E570C1">
      <w:rPr>
        <w:rStyle w:val="PageNumber"/>
        <w:rFonts w:ascii="Century Gothic" w:hAnsi="Century Gothic"/>
        <w:b/>
        <w:bCs/>
        <w:noProof/>
        <w:color w:val="808080" w:themeColor="background1" w:themeShade="80"/>
      </w:rPr>
      <w:t>155</w:t>
    </w:r>
    <w:r w:rsidRPr="005A2022">
      <w:rPr>
        <w:rStyle w:val="PageNumber"/>
        <w:rFonts w:ascii="Century Gothic" w:hAnsi="Century Gothic"/>
        <w:b/>
        <w:bCs/>
        <w:color w:val="808080" w:themeColor="background1" w:themeShade="80"/>
      </w:rPr>
      <w:fldChar w:fldCharType="end"/>
    </w:r>
  </w:p>
  <w:p w14:paraId="552AEB47" w14:textId="77777777" w:rsidR="005004C0" w:rsidRDefault="005004C0">
    <w:pPr>
      <w:pStyle w:val="Footer"/>
    </w:pPr>
    <w:r>
      <w:rPr>
        <w:noProof/>
        <w:lang w:eastAsia="en-CA"/>
      </w:rPr>
      <w:drawing>
        <wp:anchor distT="0" distB="0" distL="114300" distR="114300" simplePos="0" relativeHeight="251666432" behindDoc="1" locked="0" layoutInCell="1" allowOverlap="1" wp14:anchorId="06B1B5CD" wp14:editId="7AC18CDE">
          <wp:simplePos x="0" y="0"/>
          <wp:positionH relativeFrom="column">
            <wp:posOffset>-914400</wp:posOffset>
          </wp:positionH>
          <wp:positionV relativeFrom="paragraph">
            <wp:posOffset>-393065</wp:posOffset>
          </wp:positionV>
          <wp:extent cx="7772400" cy="1085088"/>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8508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5004C0" w14:paraId="38D009A0" w14:textId="77777777" w:rsidTr="5798588C">
      <w:tc>
        <w:tcPr>
          <w:tcW w:w="3000" w:type="dxa"/>
        </w:tcPr>
        <w:p w14:paraId="7D561A62" w14:textId="07EB8F85" w:rsidR="005004C0" w:rsidRDefault="005004C0" w:rsidP="5798588C">
          <w:pPr>
            <w:pStyle w:val="Header"/>
            <w:ind w:left="-115"/>
          </w:pPr>
        </w:p>
      </w:tc>
      <w:tc>
        <w:tcPr>
          <w:tcW w:w="3000" w:type="dxa"/>
        </w:tcPr>
        <w:p w14:paraId="6DDBC1A2" w14:textId="1B32689C" w:rsidR="005004C0" w:rsidRDefault="005004C0" w:rsidP="5798588C">
          <w:pPr>
            <w:pStyle w:val="Header"/>
            <w:jc w:val="center"/>
          </w:pPr>
        </w:p>
      </w:tc>
      <w:tc>
        <w:tcPr>
          <w:tcW w:w="3000" w:type="dxa"/>
        </w:tcPr>
        <w:p w14:paraId="6465A9B4" w14:textId="01EDE382" w:rsidR="005004C0" w:rsidRDefault="005004C0" w:rsidP="5798588C">
          <w:pPr>
            <w:pStyle w:val="Header"/>
            <w:ind w:right="-115"/>
            <w:jc w:val="right"/>
          </w:pPr>
        </w:p>
      </w:tc>
    </w:tr>
  </w:tbl>
  <w:p w14:paraId="6E49E64B" w14:textId="1A1C2031" w:rsidR="005004C0" w:rsidRDefault="005004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5004C0" w14:paraId="58A839D2" w14:textId="77777777" w:rsidTr="5798588C">
      <w:tc>
        <w:tcPr>
          <w:tcW w:w="3000" w:type="dxa"/>
        </w:tcPr>
        <w:p w14:paraId="781EFB16" w14:textId="4C1697D9" w:rsidR="005004C0" w:rsidRDefault="005004C0" w:rsidP="5798588C">
          <w:pPr>
            <w:pStyle w:val="Header"/>
            <w:ind w:left="-115"/>
          </w:pPr>
        </w:p>
      </w:tc>
      <w:tc>
        <w:tcPr>
          <w:tcW w:w="3000" w:type="dxa"/>
        </w:tcPr>
        <w:p w14:paraId="1E5D7B1B" w14:textId="2F0F8EDD" w:rsidR="005004C0" w:rsidRDefault="005004C0" w:rsidP="5798588C">
          <w:pPr>
            <w:pStyle w:val="Header"/>
            <w:jc w:val="center"/>
          </w:pPr>
        </w:p>
      </w:tc>
      <w:tc>
        <w:tcPr>
          <w:tcW w:w="3000" w:type="dxa"/>
        </w:tcPr>
        <w:p w14:paraId="1B1021A4" w14:textId="232ECBBD" w:rsidR="005004C0" w:rsidRDefault="005004C0" w:rsidP="5798588C">
          <w:pPr>
            <w:pStyle w:val="Header"/>
            <w:ind w:right="-115"/>
            <w:jc w:val="right"/>
          </w:pPr>
        </w:p>
      </w:tc>
    </w:tr>
  </w:tbl>
  <w:p w14:paraId="510C7B61" w14:textId="314BB744" w:rsidR="005004C0" w:rsidRDefault="005004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5004C0" w14:paraId="7161932F" w14:textId="77777777" w:rsidTr="5798588C">
      <w:tc>
        <w:tcPr>
          <w:tcW w:w="3000" w:type="dxa"/>
        </w:tcPr>
        <w:p w14:paraId="11D9C8FD" w14:textId="015AC0C4" w:rsidR="005004C0" w:rsidRDefault="005004C0" w:rsidP="5798588C">
          <w:pPr>
            <w:pStyle w:val="Header"/>
            <w:ind w:left="-115"/>
          </w:pPr>
        </w:p>
      </w:tc>
      <w:tc>
        <w:tcPr>
          <w:tcW w:w="3000" w:type="dxa"/>
        </w:tcPr>
        <w:p w14:paraId="5FCCE702" w14:textId="4A70F598" w:rsidR="005004C0" w:rsidRDefault="005004C0" w:rsidP="5798588C">
          <w:pPr>
            <w:pStyle w:val="Header"/>
            <w:jc w:val="center"/>
          </w:pPr>
        </w:p>
      </w:tc>
      <w:tc>
        <w:tcPr>
          <w:tcW w:w="3000" w:type="dxa"/>
        </w:tcPr>
        <w:p w14:paraId="5AADA94D" w14:textId="69D51D0B" w:rsidR="005004C0" w:rsidRDefault="005004C0" w:rsidP="5798588C">
          <w:pPr>
            <w:pStyle w:val="Header"/>
            <w:ind w:right="-115"/>
            <w:jc w:val="right"/>
          </w:pPr>
        </w:p>
      </w:tc>
    </w:tr>
  </w:tbl>
  <w:p w14:paraId="751B17AC" w14:textId="1D23CD45" w:rsidR="005004C0" w:rsidRDefault="005004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FE59D" w14:textId="77777777" w:rsidR="005004C0" w:rsidRDefault="005004C0" w:rsidP="005A2022">
      <w:r>
        <w:separator/>
      </w:r>
    </w:p>
  </w:footnote>
  <w:footnote w:type="continuationSeparator" w:id="0">
    <w:p w14:paraId="4A180F03" w14:textId="77777777" w:rsidR="005004C0" w:rsidRDefault="005004C0" w:rsidP="005A2022">
      <w:r>
        <w:continuationSeparator/>
      </w:r>
    </w:p>
  </w:footnote>
  <w:footnote w:id="1">
    <w:p w14:paraId="0C8F40D2" w14:textId="77777777" w:rsidR="005004C0" w:rsidRPr="007060DE" w:rsidRDefault="005004C0" w:rsidP="006C38A0">
      <w:pPr>
        <w:pStyle w:val="Footer"/>
        <w:contextualSpacing/>
        <w:rPr>
          <w:rFonts w:ascii="Calibri" w:hAnsi="Calibri"/>
          <w:szCs w:val="20"/>
          <w:lang w:val="en-US"/>
        </w:rPr>
      </w:pPr>
      <w:r w:rsidRPr="007060DE">
        <w:rPr>
          <w:rStyle w:val="FootnoteReference"/>
          <w:rFonts w:ascii="Calibri" w:hAnsi="Calibri"/>
          <w:szCs w:val="20"/>
        </w:rPr>
        <w:footnoteRef/>
      </w:r>
      <w:r w:rsidRPr="007060DE">
        <w:rPr>
          <w:rFonts w:ascii="Calibri" w:hAnsi="Calibri"/>
          <w:szCs w:val="20"/>
        </w:rPr>
        <w:t xml:space="preserve"> </w:t>
      </w:r>
      <w:r w:rsidRPr="007060DE">
        <w:rPr>
          <w:rFonts w:ascii="Calibri" w:hAnsi="Calibri"/>
          <w:szCs w:val="20"/>
          <w:lang w:val="en-US"/>
        </w:rPr>
        <w:t xml:space="preserve">Basic Pay and Allowances are customizable to meet department specific reporting requirements. </w:t>
      </w:r>
    </w:p>
    <w:p w14:paraId="6EB670A2" w14:textId="77777777" w:rsidR="005004C0" w:rsidRPr="007060DE" w:rsidRDefault="005004C0" w:rsidP="006C38A0">
      <w:pPr>
        <w:pStyle w:val="Footer"/>
        <w:contextualSpacing/>
        <w:rPr>
          <w:rFonts w:ascii="Calibri" w:hAnsi="Calibri"/>
          <w:szCs w:val="20"/>
          <w:lang w:val="en-US"/>
        </w:rPr>
      </w:pPr>
    </w:p>
  </w:footnote>
  <w:footnote w:id="2">
    <w:p w14:paraId="680BE777" w14:textId="77777777" w:rsidR="005004C0" w:rsidRDefault="005004C0" w:rsidP="006C38A0">
      <w:pPr>
        <w:pStyle w:val="Footer"/>
        <w:contextualSpacing/>
      </w:pPr>
      <w:r w:rsidRPr="007060DE">
        <w:rPr>
          <w:rStyle w:val="FootnoteReference"/>
          <w:rFonts w:ascii="Calibri" w:hAnsi="Calibri"/>
          <w:szCs w:val="20"/>
        </w:rPr>
        <w:footnoteRef/>
      </w:r>
      <w:r w:rsidRPr="007060DE">
        <w:rPr>
          <w:rFonts w:ascii="Calibri" w:hAnsi="Calibri"/>
          <w:szCs w:val="20"/>
        </w:rPr>
        <w:t xml:space="preserve"> </w:t>
      </w:r>
      <w:r w:rsidRPr="007060DE">
        <w:rPr>
          <w:rFonts w:ascii="Calibri" w:hAnsi="Calibri"/>
          <w:szCs w:val="20"/>
          <w:lang w:val="en-US"/>
        </w:rPr>
        <w:t xml:space="preserve">Global forecasts are considered </w:t>
      </w:r>
      <w:r w:rsidRPr="007060DE">
        <w:rPr>
          <w:rFonts w:ascii="Calibri" w:hAnsi="Calibri"/>
          <w:szCs w:val="20"/>
        </w:rPr>
        <w:t>additional expenditures too time consuming to be forecasted at the employee level</w:t>
      </w:r>
      <w:r>
        <w:rPr>
          <w:rFonts w:ascii="Calibri" w:hAnsi="Calibri"/>
          <w:szCs w:val="20"/>
        </w:rPr>
        <w:t>.</w:t>
      </w:r>
    </w:p>
  </w:footnote>
  <w:footnote w:id="3">
    <w:p w14:paraId="2BBBC0BC" w14:textId="77777777" w:rsidR="005004C0" w:rsidRDefault="005004C0" w:rsidP="006C38A0">
      <w:pPr>
        <w:pStyle w:val="FootnoteText"/>
      </w:pPr>
      <w:r>
        <w:rPr>
          <w:rStyle w:val="FootnoteReference"/>
        </w:rPr>
        <w:footnoteRef/>
      </w:r>
      <w:r>
        <w:t xml:space="preserve"> Only used once during</w:t>
      </w:r>
      <w:r w:rsidRPr="00F62CB4">
        <w:t xml:space="preserve"> original conversion in April 2014.</w:t>
      </w:r>
    </w:p>
  </w:footnote>
  <w:footnote w:id="4">
    <w:p w14:paraId="5CDDB37A" w14:textId="77777777" w:rsidR="005004C0" w:rsidRPr="00A53E43" w:rsidRDefault="005004C0" w:rsidP="00FD4CB9">
      <w:pPr>
        <w:ind w:left="360"/>
        <w:rPr>
          <w:rFonts w:ascii="Calibri" w:hAnsi="Calibri" w:cs="Calibri"/>
          <w:szCs w:val="20"/>
        </w:rPr>
      </w:pPr>
      <w:r w:rsidRPr="00A53E43">
        <w:rPr>
          <w:rStyle w:val="FootnoteReference"/>
          <w:rFonts w:ascii="Calibri" w:hAnsi="Calibri"/>
        </w:rPr>
        <w:footnoteRef/>
      </w:r>
      <w:r w:rsidRPr="00A53E43">
        <w:rPr>
          <w:rFonts w:ascii="Calibri" w:hAnsi="Calibri"/>
        </w:rPr>
        <w:t xml:space="preserve"> </w:t>
      </w:r>
      <w:r w:rsidRPr="00A53E43">
        <w:rPr>
          <w:rFonts w:ascii="Calibri" w:hAnsi="Calibri" w:cs="Calibri"/>
          <w:szCs w:val="20"/>
        </w:rPr>
        <w:t xml:space="preserve">For Deployments and Promotions or Reclassifications to a new position in another Branch/Region, the Authorization settings must be modified for all past event records. Furthermore, the Employee Group will need to be modified to reflect the employees new home cost center. </w:t>
      </w:r>
    </w:p>
    <w:p w14:paraId="403B3E97" w14:textId="77777777" w:rsidR="005004C0" w:rsidRDefault="005004C0" w:rsidP="00FD4CB9">
      <w:pPr>
        <w:pStyle w:val="FootnoteText"/>
      </w:pPr>
    </w:p>
  </w:footnote>
  <w:footnote w:id="5">
    <w:p w14:paraId="3BDCF694" w14:textId="77777777" w:rsidR="005004C0" w:rsidRDefault="005004C0" w:rsidP="00FD4CB9">
      <w:pPr>
        <w:pStyle w:val="FootnoteText"/>
      </w:pPr>
      <w:r>
        <w:rPr>
          <w:rStyle w:val="FootnoteReference"/>
        </w:rPr>
        <w:footnoteRef/>
      </w:r>
      <w:r>
        <w:t xml:space="preserve"> </w:t>
      </w:r>
      <w:r w:rsidRPr="005D393A">
        <w:rPr>
          <w:rFonts w:ascii="Calibri" w:hAnsi="Calibri"/>
        </w:rPr>
        <w:t>It is only possible to specify the View Setting if the event has been locked using the “Authorized check at event level”.</w:t>
      </w:r>
      <w:r>
        <w:t xml:space="preserve"> </w:t>
      </w:r>
    </w:p>
  </w:footnote>
  <w:footnote w:id="6">
    <w:p w14:paraId="26EC6FCC" w14:textId="77777777" w:rsidR="005004C0" w:rsidRPr="005D393A" w:rsidRDefault="005004C0" w:rsidP="00FD4CB9">
      <w:pPr>
        <w:pStyle w:val="FootnoteText"/>
        <w:rPr>
          <w:rFonts w:ascii="Calibri" w:hAnsi="Calibri"/>
        </w:rPr>
      </w:pPr>
      <w:r w:rsidRPr="005D393A">
        <w:rPr>
          <w:rStyle w:val="FootnoteReference"/>
          <w:rFonts w:ascii="Calibri" w:hAnsi="Calibri"/>
        </w:rPr>
        <w:footnoteRef/>
      </w:r>
      <w:r w:rsidRPr="005D393A">
        <w:rPr>
          <w:rFonts w:ascii="Calibri" w:hAnsi="Calibri"/>
        </w:rPr>
        <w:t xml:space="preserve"> For employees on “Assignment” or “Acting while on Assignment”, the </w:t>
      </w:r>
      <w:r w:rsidRPr="005D393A">
        <w:rPr>
          <w:rFonts w:ascii="Calibri" w:hAnsi="Calibri"/>
          <w:b/>
        </w:rPr>
        <w:t>Employee Group</w:t>
      </w:r>
      <w:r w:rsidRPr="005D393A">
        <w:rPr>
          <w:rFonts w:ascii="Calibri" w:hAnsi="Calibri"/>
        </w:rPr>
        <w:t xml:space="preserve"> in the Employee Master Data </w:t>
      </w:r>
      <w:r w:rsidRPr="005D393A">
        <w:rPr>
          <w:rFonts w:ascii="Calibri" w:hAnsi="Calibri"/>
          <w:b/>
          <w:u w:val="single"/>
        </w:rPr>
        <w:t xml:space="preserve">must remain blank </w:t>
      </w:r>
      <w:r w:rsidRPr="005D393A">
        <w:rPr>
          <w:rFonts w:ascii="Calibri" w:hAnsi="Calibri"/>
          <w:b/>
        </w:rPr>
        <w:t>for the duration of the assignment period</w:t>
      </w:r>
      <w:r w:rsidRPr="005D393A">
        <w:rPr>
          <w:rFonts w:ascii="Calibri" w:hAnsi="Calibri"/>
        </w:rPr>
        <w:t xml:space="preserve">. For “Deployment”, “Promotion” or “Reclassification” to another branch/region, the Employee Group must be modified to correspond with the new home organizations access.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6BE9" w14:textId="77777777" w:rsidR="005004C0" w:rsidRDefault="005004C0">
    <w:pPr>
      <w:pStyle w:val="Header"/>
    </w:pPr>
    <w:r>
      <w:rPr>
        <w:noProof/>
        <w:lang w:eastAsia="en-CA"/>
      </w:rPr>
      <w:drawing>
        <wp:anchor distT="0" distB="0" distL="114300" distR="114300" simplePos="0" relativeHeight="251659264" behindDoc="1" locked="0" layoutInCell="1" allowOverlap="1" wp14:anchorId="6039956D" wp14:editId="1C265C5A">
          <wp:simplePos x="0" y="0"/>
          <wp:positionH relativeFrom="column">
            <wp:posOffset>-914400</wp:posOffset>
          </wp:positionH>
          <wp:positionV relativeFrom="paragraph">
            <wp:posOffset>373380</wp:posOffset>
          </wp:positionV>
          <wp:extent cx="7772400" cy="201168"/>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0116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2D4D1" w14:textId="77777777" w:rsidR="005004C0" w:rsidRDefault="005004C0">
    <w:pPr>
      <w:pStyle w:val="Header"/>
    </w:pPr>
    <w:r>
      <w:rPr>
        <w:noProof/>
        <w:lang w:eastAsia="en-CA"/>
      </w:rPr>
      <w:drawing>
        <wp:anchor distT="0" distB="0" distL="114300" distR="114300" simplePos="0" relativeHeight="251654144" behindDoc="1" locked="0" layoutInCell="1" allowOverlap="1" wp14:anchorId="6A7A1E06" wp14:editId="69DECDCE">
          <wp:simplePos x="0" y="0"/>
          <wp:positionH relativeFrom="column">
            <wp:posOffset>-914400</wp:posOffset>
          </wp:positionH>
          <wp:positionV relativeFrom="paragraph">
            <wp:posOffset>-457200</wp:posOffset>
          </wp:positionV>
          <wp:extent cx="7772400" cy="10058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 LETTER-SC.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Rm8kKnd/9U98kw" id="xKhwc2sU"/>
  </int:Manifest>
  <int:Observations>
    <int:Content id="xKhwc2s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45E"/>
    <w:multiLevelType w:val="hybridMultilevel"/>
    <w:tmpl w:val="766A28DE"/>
    <w:lvl w:ilvl="0" w:tplc="38DCA7FC">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266E44"/>
    <w:multiLevelType w:val="hybridMultilevel"/>
    <w:tmpl w:val="F60CD17A"/>
    <w:lvl w:ilvl="0" w:tplc="19FA12A8">
      <w:start w:val="8"/>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62288D"/>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1E677B7"/>
    <w:multiLevelType w:val="hybridMultilevel"/>
    <w:tmpl w:val="AA7E196C"/>
    <w:lvl w:ilvl="0" w:tplc="531E32E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1EC6B18"/>
    <w:multiLevelType w:val="hybridMultilevel"/>
    <w:tmpl w:val="500C2D30"/>
    <w:lvl w:ilvl="0" w:tplc="F682A09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29E0D7A"/>
    <w:multiLevelType w:val="hybridMultilevel"/>
    <w:tmpl w:val="05FCF206"/>
    <w:lvl w:ilvl="0" w:tplc="74C8A7F6">
      <w:start w:val="1"/>
      <w:numFmt w:val="decimal"/>
      <w:lvlText w:val="%1."/>
      <w:lvlJc w:val="left"/>
      <w:pPr>
        <w:tabs>
          <w:tab w:val="num" w:pos="720"/>
        </w:tabs>
        <w:ind w:left="720" w:hanging="360"/>
      </w:pPr>
      <w:rPr>
        <w:lang w:val="en-US"/>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02AC2F48"/>
    <w:multiLevelType w:val="hybridMultilevel"/>
    <w:tmpl w:val="5A562688"/>
    <w:lvl w:ilvl="0" w:tplc="BBB2436E">
      <w:start w:val="1"/>
      <w:numFmt w:val="decimal"/>
      <w:lvlText w:val="%1."/>
      <w:lvlJc w:val="left"/>
      <w:pPr>
        <w:ind w:left="394" w:hanging="360"/>
      </w:pPr>
      <w:rPr>
        <w:b w:val="0"/>
      </w:rPr>
    </w:lvl>
    <w:lvl w:ilvl="1" w:tplc="13121D64">
      <w:start w:val="1"/>
      <w:numFmt w:val="lowerLetter"/>
      <w:lvlText w:val="%2."/>
      <w:lvlJc w:val="left"/>
      <w:pPr>
        <w:ind w:left="1474" w:hanging="720"/>
      </w:pPr>
      <w:rPr>
        <w:rFonts w:hint="default"/>
      </w:r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7" w15:restartNumberingAfterBreak="0">
    <w:nsid w:val="03620216"/>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039A4DFF"/>
    <w:multiLevelType w:val="hybridMultilevel"/>
    <w:tmpl w:val="0E04F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3C7100B"/>
    <w:multiLevelType w:val="hybridMultilevel"/>
    <w:tmpl w:val="05FCF206"/>
    <w:lvl w:ilvl="0" w:tplc="74C8A7F6">
      <w:start w:val="1"/>
      <w:numFmt w:val="decimal"/>
      <w:lvlText w:val="%1."/>
      <w:lvlJc w:val="left"/>
      <w:pPr>
        <w:tabs>
          <w:tab w:val="num" w:pos="720"/>
        </w:tabs>
        <w:ind w:left="720" w:hanging="360"/>
      </w:pPr>
      <w:rPr>
        <w:lang w:val="en-US"/>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03EA5C20"/>
    <w:multiLevelType w:val="hybridMultilevel"/>
    <w:tmpl w:val="A144529C"/>
    <w:lvl w:ilvl="0" w:tplc="74C8A7F6">
      <w:start w:val="1"/>
      <w:numFmt w:val="decimal"/>
      <w:lvlText w:val="%1."/>
      <w:lvlJc w:val="left"/>
      <w:pPr>
        <w:tabs>
          <w:tab w:val="num" w:pos="720"/>
        </w:tabs>
        <w:ind w:left="720" w:hanging="360"/>
      </w:pPr>
      <w:rPr>
        <w:lang w:val="en-US"/>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047F1E12"/>
    <w:multiLevelType w:val="hybridMultilevel"/>
    <w:tmpl w:val="E7288308"/>
    <w:lvl w:ilvl="0" w:tplc="EC38DD5E">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4E15A73"/>
    <w:multiLevelType w:val="hybridMultilevel"/>
    <w:tmpl w:val="2D94E92E"/>
    <w:lvl w:ilvl="0" w:tplc="9D5443CA">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3" w15:restartNumberingAfterBreak="0">
    <w:nsid w:val="05A06E34"/>
    <w:multiLevelType w:val="hybridMultilevel"/>
    <w:tmpl w:val="0134614C"/>
    <w:lvl w:ilvl="0" w:tplc="CC66ECB2">
      <w:start w:val="1"/>
      <w:numFmt w:val="decimal"/>
      <w:lvlText w:val="%1."/>
      <w:lvlJc w:val="left"/>
      <w:pPr>
        <w:ind w:left="394" w:hanging="360"/>
      </w:pPr>
      <w:rPr>
        <w:rFonts w:hint="default"/>
      </w:rPr>
    </w:lvl>
    <w:lvl w:ilvl="1" w:tplc="10090019" w:tentative="1">
      <w:start w:val="1"/>
      <w:numFmt w:val="lowerLetter"/>
      <w:lvlText w:val="%2."/>
      <w:lvlJc w:val="left"/>
      <w:pPr>
        <w:ind w:left="1474" w:hanging="360"/>
      </w:pPr>
    </w:lvl>
    <w:lvl w:ilvl="2" w:tplc="1009001B" w:tentative="1">
      <w:start w:val="1"/>
      <w:numFmt w:val="lowerRoman"/>
      <w:lvlText w:val="%3."/>
      <w:lvlJc w:val="right"/>
      <w:pPr>
        <w:ind w:left="2194" w:hanging="180"/>
      </w:pPr>
    </w:lvl>
    <w:lvl w:ilvl="3" w:tplc="1009000F" w:tentative="1">
      <w:start w:val="1"/>
      <w:numFmt w:val="decimal"/>
      <w:lvlText w:val="%4."/>
      <w:lvlJc w:val="left"/>
      <w:pPr>
        <w:ind w:left="2914" w:hanging="360"/>
      </w:pPr>
    </w:lvl>
    <w:lvl w:ilvl="4" w:tplc="10090019" w:tentative="1">
      <w:start w:val="1"/>
      <w:numFmt w:val="lowerLetter"/>
      <w:lvlText w:val="%5."/>
      <w:lvlJc w:val="left"/>
      <w:pPr>
        <w:ind w:left="3634" w:hanging="360"/>
      </w:pPr>
    </w:lvl>
    <w:lvl w:ilvl="5" w:tplc="1009001B" w:tentative="1">
      <w:start w:val="1"/>
      <w:numFmt w:val="lowerRoman"/>
      <w:lvlText w:val="%6."/>
      <w:lvlJc w:val="right"/>
      <w:pPr>
        <w:ind w:left="4354" w:hanging="180"/>
      </w:pPr>
    </w:lvl>
    <w:lvl w:ilvl="6" w:tplc="1009000F" w:tentative="1">
      <w:start w:val="1"/>
      <w:numFmt w:val="decimal"/>
      <w:lvlText w:val="%7."/>
      <w:lvlJc w:val="left"/>
      <w:pPr>
        <w:ind w:left="5074" w:hanging="360"/>
      </w:pPr>
    </w:lvl>
    <w:lvl w:ilvl="7" w:tplc="10090019" w:tentative="1">
      <w:start w:val="1"/>
      <w:numFmt w:val="lowerLetter"/>
      <w:lvlText w:val="%8."/>
      <w:lvlJc w:val="left"/>
      <w:pPr>
        <w:ind w:left="5794" w:hanging="360"/>
      </w:pPr>
    </w:lvl>
    <w:lvl w:ilvl="8" w:tplc="1009001B" w:tentative="1">
      <w:start w:val="1"/>
      <w:numFmt w:val="lowerRoman"/>
      <w:lvlText w:val="%9."/>
      <w:lvlJc w:val="right"/>
      <w:pPr>
        <w:ind w:left="6514" w:hanging="180"/>
      </w:pPr>
    </w:lvl>
  </w:abstractNum>
  <w:abstractNum w:abstractNumId="14" w15:restartNumberingAfterBreak="0">
    <w:nsid w:val="05E4292C"/>
    <w:multiLevelType w:val="hybridMultilevel"/>
    <w:tmpl w:val="5F06F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67737AC"/>
    <w:multiLevelType w:val="hybridMultilevel"/>
    <w:tmpl w:val="8480C0D6"/>
    <w:lvl w:ilvl="0" w:tplc="63A8BF3C">
      <w:start w:val="1"/>
      <w:numFmt w:val="decimal"/>
      <w:lvlText w:val="%1."/>
      <w:lvlJc w:val="left"/>
      <w:pPr>
        <w:ind w:left="720" w:hanging="360"/>
      </w:pPr>
      <w:rPr>
        <w:rFonts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68962ED"/>
    <w:multiLevelType w:val="hybridMultilevel"/>
    <w:tmpl w:val="3692F148"/>
    <w:lvl w:ilvl="0" w:tplc="DF1CBC8E">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7" w15:restartNumberingAfterBreak="0">
    <w:nsid w:val="06CC637D"/>
    <w:multiLevelType w:val="hybridMultilevel"/>
    <w:tmpl w:val="556693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8001FE5"/>
    <w:multiLevelType w:val="hybridMultilevel"/>
    <w:tmpl w:val="52449316"/>
    <w:lvl w:ilvl="0" w:tplc="3AC4C47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8F95EAB"/>
    <w:multiLevelType w:val="hybridMultilevel"/>
    <w:tmpl w:val="28B28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B322B75"/>
    <w:multiLevelType w:val="hybridMultilevel"/>
    <w:tmpl w:val="AF1A11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0C665621"/>
    <w:multiLevelType w:val="hybridMultilevel"/>
    <w:tmpl w:val="28B28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0C7A5672"/>
    <w:multiLevelType w:val="hybridMultilevel"/>
    <w:tmpl w:val="1BF4A6E0"/>
    <w:lvl w:ilvl="0" w:tplc="39CA8DFC">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23" w15:restartNumberingAfterBreak="0">
    <w:nsid w:val="0D47220D"/>
    <w:multiLevelType w:val="hybridMultilevel"/>
    <w:tmpl w:val="4BEAB6B4"/>
    <w:lvl w:ilvl="0" w:tplc="C00066F4">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24" w15:restartNumberingAfterBreak="0">
    <w:nsid w:val="0D5D693C"/>
    <w:multiLevelType w:val="hybridMultilevel"/>
    <w:tmpl w:val="4BEAB6B4"/>
    <w:lvl w:ilvl="0" w:tplc="C00066F4">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25" w15:restartNumberingAfterBreak="0">
    <w:nsid w:val="0E3F35F2"/>
    <w:multiLevelType w:val="hybridMultilevel"/>
    <w:tmpl w:val="929A9D50"/>
    <w:lvl w:ilvl="0" w:tplc="A9FCBD56">
      <w:start w:val="1"/>
      <w:numFmt w:val="decimal"/>
      <w:lvlText w:val="%1."/>
      <w:lvlJc w:val="left"/>
      <w:pPr>
        <w:tabs>
          <w:tab w:val="num" w:pos="720"/>
        </w:tabs>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0E700D2A"/>
    <w:multiLevelType w:val="hybridMultilevel"/>
    <w:tmpl w:val="4F6414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0E7558B3"/>
    <w:multiLevelType w:val="hybridMultilevel"/>
    <w:tmpl w:val="0134614C"/>
    <w:lvl w:ilvl="0" w:tplc="CC66ECB2">
      <w:start w:val="1"/>
      <w:numFmt w:val="decimal"/>
      <w:lvlText w:val="%1."/>
      <w:lvlJc w:val="left"/>
      <w:pPr>
        <w:ind w:left="394" w:hanging="360"/>
      </w:pPr>
      <w:rPr>
        <w:rFonts w:hint="default"/>
      </w:rPr>
    </w:lvl>
    <w:lvl w:ilvl="1" w:tplc="10090019" w:tentative="1">
      <w:start w:val="1"/>
      <w:numFmt w:val="lowerLetter"/>
      <w:lvlText w:val="%2."/>
      <w:lvlJc w:val="left"/>
      <w:pPr>
        <w:ind w:left="1474" w:hanging="360"/>
      </w:pPr>
    </w:lvl>
    <w:lvl w:ilvl="2" w:tplc="1009001B" w:tentative="1">
      <w:start w:val="1"/>
      <w:numFmt w:val="lowerRoman"/>
      <w:lvlText w:val="%3."/>
      <w:lvlJc w:val="right"/>
      <w:pPr>
        <w:ind w:left="2194" w:hanging="180"/>
      </w:pPr>
    </w:lvl>
    <w:lvl w:ilvl="3" w:tplc="1009000F" w:tentative="1">
      <w:start w:val="1"/>
      <w:numFmt w:val="decimal"/>
      <w:lvlText w:val="%4."/>
      <w:lvlJc w:val="left"/>
      <w:pPr>
        <w:ind w:left="2914" w:hanging="360"/>
      </w:pPr>
    </w:lvl>
    <w:lvl w:ilvl="4" w:tplc="10090019" w:tentative="1">
      <w:start w:val="1"/>
      <w:numFmt w:val="lowerLetter"/>
      <w:lvlText w:val="%5."/>
      <w:lvlJc w:val="left"/>
      <w:pPr>
        <w:ind w:left="3634" w:hanging="360"/>
      </w:pPr>
    </w:lvl>
    <w:lvl w:ilvl="5" w:tplc="1009001B" w:tentative="1">
      <w:start w:val="1"/>
      <w:numFmt w:val="lowerRoman"/>
      <w:lvlText w:val="%6."/>
      <w:lvlJc w:val="right"/>
      <w:pPr>
        <w:ind w:left="4354" w:hanging="180"/>
      </w:pPr>
    </w:lvl>
    <w:lvl w:ilvl="6" w:tplc="1009000F" w:tentative="1">
      <w:start w:val="1"/>
      <w:numFmt w:val="decimal"/>
      <w:lvlText w:val="%7."/>
      <w:lvlJc w:val="left"/>
      <w:pPr>
        <w:ind w:left="5074" w:hanging="360"/>
      </w:pPr>
    </w:lvl>
    <w:lvl w:ilvl="7" w:tplc="10090019" w:tentative="1">
      <w:start w:val="1"/>
      <w:numFmt w:val="lowerLetter"/>
      <w:lvlText w:val="%8."/>
      <w:lvlJc w:val="left"/>
      <w:pPr>
        <w:ind w:left="5794" w:hanging="360"/>
      </w:pPr>
    </w:lvl>
    <w:lvl w:ilvl="8" w:tplc="1009001B" w:tentative="1">
      <w:start w:val="1"/>
      <w:numFmt w:val="lowerRoman"/>
      <w:lvlText w:val="%9."/>
      <w:lvlJc w:val="right"/>
      <w:pPr>
        <w:ind w:left="6514" w:hanging="180"/>
      </w:pPr>
    </w:lvl>
  </w:abstractNum>
  <w:abstractNum w:abstractNumId="28" w15:restartNumberingAfterBreak="0">
    <w:nsid w:val="0EDB0BDB"/>
    <w:multiLevelType w:val="hybridMultilevel"/>
    <w:tmpl w:val="58DC773A"/>
    <w:lvl w:ilvl="0" w:tplc="10090001">
      <w:start w:val="1"/>
      <w:numFmt w:val="bullet"/>
      <w:lvlText w:val=""/>
      <w:lvlJc w:val="left"/>
      <w:pPr>
        <w:ind w:left="936" w:hanging="360"/>
      </w:pPr>
      <w:rPr>
        <w:rFonts w:ascii="Symbol" w:hAnsi="Symbol"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abstractNum w:abstractNumId="29" w15:restartNumberingAfterBreak="0">
    <w:nsid w:val="0EED4EE0"/>
    <w:multiLevelType w:val="hybridMultilevel"/>
    <w:tmpl w:val="4DFC1D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01C32FC"/>
    <w:multiLevelType w:val="hybridMultilevel"/>
    <w:tmpl w:val="64C69310"/>
    <w:lvl w:ilvl="0" w:tplc="41864194">
      <w:start w:val="1"/>
      <w:numFmt w:val="decimal"/>
      <w:lvlText w:val="%1."/>
      <w:lvlJc w:val="left"/>
      <w:pPr>
        <w:tabs>
          <w:tab w:val="num" w:pos="720"/>
        </w:tabs>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12F6082"/>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11EB0AC0"/>
    <w:multiLevelType w:val="hybridMultilevel"/>
    <w:tmpl w:val="95CAE366"/>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127C5DC3"/>
    <w:multiLevelType w:val="hybridMultilevel"/>
    <w:tmpl w:val="657E2816"/>
    <w:lvl w:ilvl="0" w:tplc="2CF2B90E">
      <w:start w:val="1"/>
      <w:numFmt w:val="decimal"/>
      <w:lvlText w:val="%1."/>
      <w:lvlJc w:val="left"/>
      <w:pPr>
        <w:ind w:left="720" w:hanging="360"/>
      </w:pPr>
      <w:rPr>
        <w:rFonts w:ascii="Calibri" w:eastAsia="Calibri" w:hAnsi="Calibri" w:cs="Arial"/>
        <w:b w:val="0"/>
      </w:rPr>
    </w:lvl>
    <w:lvl w:ilvl="1" w:tplc="10090019">
      <w:start w:val="1"/>
      <w:numFmt w:val="lowerLetter"/>
      <w:lvlText w:val="%2."/>
      <w:lvlJc w:val="left"/>
      <w:pPr>
        <w:ind w:left="1211"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145A070E"/>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15:restartNumberingAfterBreak="0">
    <w:nsid w:val="15DF44B5"/>
    <w:multiLevelType w:val="hybridMultilevel"/>
    <w:tmpl w:val="0EAC2BB6"/>
    <w:lvl w:ilvl="0" w:tplc="5B8C9F12">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6190059"/>
    <w:multiLevelType w:val="hybridMultilevel"/>
    <w:tmpl w:val="EC76EF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164F09D7"/>
    <w:multiLevelType w:val="hybridMultilevel"/>
    <w:tmpl w:val="7C7AEF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6847414"/>
    <w:multiLevelType w:val="hybridMultilevel"/>
    <w:tmpl w:val="CB201B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17392A61"/>
    <w:multiLevelType w:val="hybridMultilevel"/>
    <w:tmpl w:val="08808AFC"/>
    <w:lvl w:ilvl="0" w:tplc="1F602696">
      <w:start w:val="1"/>
      <w:numFmt w:val="decimal"/>
      <w:lvlText w:val="%1."/>
      <w:lvlJc w:val="left"/>
      <w:pPr>
        <w:ind w:left="502"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0" w15:restartNumberingAfterBreak="0">
    <w:nsid w:val="173B54C4"/>
    <w:multiLevelType w:val="hybridMultilevel"/>
    <w:tmpl w:val="451E10BC"/>
    <w:lvl w:ilvl="0" w:tplc="10090001">
      <w:start w:val="1"/>
      <w:numFmt w:val="bullet"/>
      <w:lvlText w:val=""/>
      <w:lvlJc w:val="left"/>
      <w:pPr>
        <w:ind w:left="1296" w:hanging="360"/>
      </w:pPr>
      <w:rPr>
        <w:rFonts w:ascii="Symbol" w:hAnsi="Symbol" w:hint="default"/>
      </w:rPr>
    </w:lvl>
    <w:lvl w:ilvl="1" w:tplc="10090003">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41" w15:restartNumberingAfterBreak="0">
    <w:nsid w:val="17FE2C87"/>
    <w:multiLevelType w:val="hybridMultilevel"/>
    <w:tmpl w:val="F1305F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1962699E"/>
    <w:multiLevelType w:val="hybridMultilevel"/>
    <w:tmpl w:val="29203A02"/>
    <w:lvl w:ilvl="0" w:tplc="10090001">
      <w:start w:val="1"/>
      <w:numFmt w:val="bullet"/>
      <w:lvlText w:val=""/>
      <w:lvlJc w:val="left"/>
      <w:pPr>
        <w:ind w:left="228" w:hanging="360"/>
      </w:pPr>
      <w:rPr>
        <w:rFonts w:ascii="Symbol" w:hAnsi="Symbol" w:hint="default"/>
        <w:color w:val="auto"/>
      </w:rPr>
    </w:lvl>
    <w:lvl w:ilvl="1" w:tplc="10090003">
      <w:start w:val="1"/>
      <w:numFmt w:val="bullet"/>
      <w:lvlText w:val="o"/>
      <w:lvlJc w:val="left"/>
      <w:pPr>
        <w:ind w:left="948" w:hanging="360"/>
      </w:pPr>
      <w:rPr>
        <w:rFonts w:ascii="Courier New" w:hAnsi="Courier New" w:cs="Courier New" w:hint="default"/>
      </w:rPr>
    </w:lvl>
    <w:lvl w:ilvl="2" w:tplc="10090005" w:tentative="1">
      <w:start w:val="1"/>
      <w:numFmt w:val="bullet"/>
      <w:lvlText w:val=""/>
      <w:lvlJc w:val="left"/>
      <w:pPr>
        <w:ind w:left="1668" w:hanging="360"/>
      </w:pPr>
      <w:rPr>
        <w:rFonts w:ascii="Wingdings" w:hAnsi="Wingdings" w:hint="default"/>
      </w:rPr>
    </w:lvl>
    <w:lvl w:ilvl="3" w:tplc="10090001" w:tentative="1">
      <w:start w:val="1"/>
      <w:numFmt w:val="bullet"/>
      <w:lvlText w:val=""/>
      <w:lvlJc w:val="left"/>
      <w:pPr>
        <w:ind w:left="2388" w:hanging="360"/>
      </w:pPr>
      <w:rPr>
        <w:rFonts w:ascii="Symbol" w:hAnsi="Symbol" w:hint="default"/>
      </w:rPr>
    </w:lvl>
    <w:lvl w:ilvl="4" w:tplc="10090003" w:tentative="1">
      <w:start w:val="1"/>
      <w:numFmt w:val="bullet"/>
      <w:lvlText w:val="o"/>
      <w:lvlJc w:val="left"/>
      <w:pPr>
        <w:ind w:left="3108" w:hanging="360"/>
      </w:pPr>
      <w:rPr>
        <w:rFonts w:ascii="Courier New" w:hAnsi="Courier New" w:cs="Courier New" w:hint="default"/>
      </w:rPr>
    </w:lvl>
    <w:lvl w:ilvl="5" w:tplc="10090005" w:tentative="1">
      <w:start w:val="1"/>
      <w:numFmt w:val="bullet"/>
      <w:lvlText w:val=""/>
      <w:lvlJc w:val="left"/>
      <w:pPr>
        <w:ind w:left="3828" w:hanging="360"/>
      </w:pPr>
      <w:rPr>
        <w:rFonts w:ascii="Wingdings" w:hAnsi="Wingdings" w:hint="default"/>
      </w:rPr>
    </w:lvl>
    <w:lvl w:ilvl="6" w:tplc="10090001" w:tentative="1">
      <w:start w:val="1"/>
      <w:numFmt w:val="bullet"/>
      <w:lvlText w:val=""/>
      <w:lvlJc w:val="left"/>
      <w:pPr>
        <w:ind w:left="4548" w:hanging="360"/>
      </w:pPr>
      <w:rPr>
        <w:rFonts w:ascii="Symbol" w:hAnsi="Symbol" w:hint="default"/>
      </w:rPr>
    </w:lvl>
    <w:lvl w:ilvl="7" w:tplc="10090003" w:tentative="1">
      <w:start w:val="1"/>
      <w:numFmt w:val="bullet"/>
      <w:lvlText w:val="o"/>
      <w:lvlJc w:val="left"/>
      <w:pPr>
        <w:ind w:left="5268" w:hanging="360"/>
      </w:pPr>
      <w:rPr>
        <w:rFonts w:ascii="Courier New" w:hAnsi="Courier New" w:cs="Courier New" w:hint="default"/>
      </w:rPr>
    </w:lvl>
    <w:lvl w:ilvl="8" w:tplc="10090005" w:tentative="1">
      <w:start w:val="1"/>
      <w:numFmt w:val="bullet"/>
      <w:lvlText w:val=""/>
      <w:lvlJc w:val="left"/>
      <w:pPr>
        <w:ind w:left="5988" w:hanging="360"/>
      </w:pPr>
      <w:rPr>
        <w:rFonts w:ascii="Wingdings" w:hAnsi="Wingdings" w:hint="default"/>
      </w:rPr>
    </w:lvl>
  </w:abstractNum>
  <w:abstractNum w:abstractNumId="43" w15:restartNumberingAfterBreak="0">
    <w:nsid w:val="1977107D"/>
    <w:multiLevelType w:val="hybridMultilevel"/>
    <w:tmpl w:val="E3A4ADF2"/>
    <w:lvl w:ilvl="0" w:tplc="1009000F">
      <w:start w:val="1"/>
      <w:numFmt w:val="decimal"/>
      <w:lvlText w:val="%1."/>
      <w:lvlJc w:val="left"/>
      <w:pPr>
        <w:ind w:left="720" w:hanging="360"/>
      </w:pPr>
      <w:rPr>
        <w:rFonts w:hint="default"/>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198B3102"/>
    <w:multiLevelType w:val="hybridMultilevel"/>
    <w:tmpl w:val="804A130E"/>
    <w:lvl w:ilvl="0" w:tplc="8B000606">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199634D3"/>
    <w:multiLevelType w:val="hybridMultilevel"/>
    <w:tmpl w:val="FA8ED0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19D06E98"/>
    <w:multiLevelType w:val="hybridMultilevel"/>
    <w:tmpl w:val="AC9211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1A002726"/>
    <w:multiLevelType w:val="hybridMultilevel"/>
    <w:tmpl w:val="412CB08E"/>
    <w:lvl w:ilvl="0" w:tplc="BA9C973A">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1A5F6863"/>
    <w:multiLevelType w:val="hybridMultilevel"/>
    <w:tmpl w:val="867CB7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1B3B58EA"/>
    <w:multiLevelType w:val="hybridMultilevel"/>
    <w:tmpl w:val="849A9C94"/>
    <w:lvl w:ilvl="0" w:tplc="CE1CA2E8">
      <w:start w:val="9"/>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1C9E17A3"/>
    <w:multiLevelType w:val="hybridMultilevel"/>
    <w:tmpl w:val="DC5E8D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D5D1CAA"/>
    <w:multiLevelType w:val="hybridMultilevel"/>
    <w:tmpl w:val="B98E0CB0"/>
    <w:lvl w:ilvl="0" w:tplc="FE5A4EB4">
      <w:start w:val="1"/>
      <w:numFmt w:val="decimal"/>
      <w:lvlText w:val="%1."/>
      <w:lvlJc w:val="left"/>
      <w:pPr>
        <w:ind w:left="394" w:hanging="360"/>
      </w:pPr>
      <w:rPr>
        <w:rFonts w:cs="Times New Roman" w:hint="default"/>
        <w:b w:val="0"/>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52" w15:restartNumberingAfterBreak="0">
    <w:nsid w:val="1EC52592"/>
    <w:multiLevelType w:val="hybridMultilevel"/>
    <w:tmpl w:val="763A1006"/>
    <w:lvl w:ilvl="0" w:tplc="B2281BF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1F856201"/>
    <w:multiLevelType w:val="hybridMultilevel"/>
    <w:tmpl w:val="8480C0D6"/>
    <w:lvl w:ilvl="0" w:tplc="63A8BF3C">
      <w:start w:val="1"/>
      <w:numFmt w:val="decimal"/>
      <w:lvlText w:val="%1."/>
      <w:lvlJc w:val="left"/>
      <w:pPr>
        <w:ind w:left="720" w:hanging="360"/>
      </w:pPr>
      <w:rPr>
        <w:rFonts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20174B51"/>
    <w:multiLevelType w:val="hybridMultilevel"/>
    <w:tmpl w:val="323C7E5A"/>
    <w:lvl w:ilvl="0" w:tplc="10090001">
      <w:start w:val="1"/>
      <w:numFmt w:val="bullet"/>
      <w:lvlText w:val=""/>
      <w:lvlJc w:val="left"/>
      <w:pPr>
        <w:ind w:left="1296" w:hanging="360"/>
      </w:pPr>
      <w:rPr>
        <w:rFonts w:ascii="Symbol" w:hAnsi="Symbol"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55" w15:restartNumberingAfterBreak="0">
    <w:nsid w:val="203C4B03"/>
    <w:multiLevelType w:val="hybridMultilevel"/>
    <w:tmpl w:val="B352021E"/>
    <w:lvl w:ilvl="0" w:tplc="10090001">
      <w:start w:val="1"/>
      <w:numFmt w:val="bullet"/>
      <w:lvlText w:val=""/>
      <w:lvlJc w:val="left"/>
      <w:pPr>
        <w:ind w:left="1296" w:hanging="360"/>
      </w:pPr>
      <w:rPr>
        <w:rFonts w:ascii="Symbol" w:hAnsi="Symbol"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56" w15:restartNumberingAfterBreak="0">
    <w:nsid w:val="20936C52"/>
    <w:multiLevelType w:val="hybridMultilevel"/>
    <w:tmpl w:val="C76864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21903A42"/>
    <w:multiLevelType w:val="hybridMultilevel"/>
    <w:tmpl w:val="E4ECDF26"/>
    <w:lvl w:ilvl="0" w:tplc="7480AE5A">
      <w:start w:val="1"/>
      <w:numFmt w:val="decimal"/>
      <w:lvlText w:val="%1."/>
      <w:lvlJc w:val="left"/>
      <w:pPr>
        <w:ind w:left="720" w:hanging="360"/>
      </w:pPr>
      <w:rPr>
        <w:rFonts w:ascii="Calibri" w:eastAsia="Calibri" w:hAnsi="Calibri"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22233E27"/>
    <w:multiLevelType w:val="hybridMultilevel"/>
    <w:tmpl w:val="2FA8B4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223623DB"/>
    <w:multiLevelType w:val="hybridMultilevel"/>
    <w:tmpl w:val="5CC8C5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223A407B"/>
    <w:multiLevelType w:val="hybridMultilevel"/>
    <w:tmpl w:val="556693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226773F5"/>
    <w:multiLevelType w:val="hybridMultilevel"/>
    <w:tmpl w:val="89203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240935FD"/>
    <w:multiLevelType w:val="hybridMultilevel"/>
    <w:tmpl w:val="500C2D30"/>
    <w:lvl w:ilvl="0" w:tplc="F682A09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241D2F38"/>
    <w:multiLevelType w:val="hybridMultilevel"/>
    <w:tmpl w:val="64380FD2"/>
    <w:lvl w:ilvl="0" w:tplc="5B30B89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24A456E9"/>
    <w:multiLevelType w:val="hybridMultilevel"/>
    <w:tmpl w:val="B98E0CB0"/>
    <w:lvl w:ilvl="0" w:tplc="FE5A4EB4">
      <w:start w:val="1"/>
      <w:numFmt w:val="decimal"/>
      <w:lvlText w:val="%1."/>
      <w:lvlJc w:val="left"/>
      <w:pPr>
        <w:ind w:left="394" w:hanging="360"/>
      </w:pPr>
      <w:rPr>
        <w:rFonts w:cs="Times New Roman" w:hint="default"/>
        <w:b w:val="0"/>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65" w15:restartNumberingAfterBreak="0">
    <w:nsid w:val="256B267F"/>
    <w:multiLevelType w:val="hybridMultilevel"/>
    <w:tmpl w:val="2EEC5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26AB339D"/>
    <w:multiLevelType w:val="hybridMultilevel"/>
    <w:tmpl w:val="8480C0D6"/>
    <w:lvl w:ilvl="0" w:tplc="63A8BF3C">
      <w:start w:val="1"/>
      <w:numFmt w:val="decimal"/>
      <w:lvlText w:val="%1."/>
      <w:lvlJc w:val="left"/>
      <w:pPr>
        <w:ind w:left="720" w:hanging="360"/>
      </w:pPr>
      <w:rPr>
        <w:rFonts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274B16DA"/>
    <w:multiLevelType w:val="hybridMultilevel"/>
    <w:tmpl w:val="D9228432"/>
    <w:lvl w:ilvl="0" w:tplc="1CFA0294">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277907F0"/>
    <w:multiLevelType w:val="hybridMultilevel"/>
    <w:tmpl w:val="F8BCEC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28730ED9"/>
    <w:multiLevelType w:val="hybridMultilevel"/>
    <w:tmpl w:val="CE72A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291B36E7"/>
    <w:multiLevelType w:val="hybridMultilevel"/>
    <w:tmpl w:val="550C3904"/>
    <w:lvl w:ilvl="0" w:tplc="AAAE57A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2A1C3393"/>
    <w:multiLevelType w:val="hybridMultilevel"/>
    <w:tmpl w:val="031E0732"/>
    <w:lvl w:ilvl="0" w:tplc="8B4ED6B0">
      <w:numFmt w:val="bullet"/>
      <w:lvlText w:val="-"/>
      <w:lvlJc w:val="left"/>
      <w:pPr>
        <w:ind w:left="1220" w:hanging="360"/>
      </w:pPr>
      <w:rPr>
        <w:rFonts w:ascii="Calibri" w:eastAsia="Arial Unicode MS" w:hAnsi="Calibri" w:cs="Arial" w:hint="default"/>
      </w:rPr>
    </w:lvl>
    <w:lvl w:ilvl="1" w:tplc="10090003" w:tentative="1">
      <w:start w:val="1"/>
      <w:numFmt w:val="bullet"/>
      <w:lvlText w:val="o"/>
      <w:lvlJc w:val="left"/>
      <w:pPr>
        <w:ind w:left="1940" w:hanging="360"/>
      </w:pPr>
      <w:rPr>
        <w:rFonts w:ascii="Courier New" w:hAnsi="Courier New" w:cs="Courier New" w:hint="default"/>
      </w:rPr>
    </w:lvl>
    <w:lvl w:ilvl="2" w:tplc="10090005" w:tentative="1">
      <w:start w:val="1"/>
      <w:numFmt w:val="bullet"/>
      <w:lvlText w:val=""/>
      <w:lvlJc w:val="left"/>
      <w:pPr>
        <w:ind w:left="2660" w:hanging="360"/>
      </w:pPr>
      <w:rPr>
        <w:rFonts w:ascii="Wingdings" w:hAnsi="Wingdings" w:hint="default"/>
      </w:rPr>
    </w:lvl>
    <w:lvl w:ilvl="3" w:tplc="10090001" w:tentative="1">
      <w:start w:val="1"/>
      <w:numFmt w:val="bullet"/>
      <w:lvlText w:val=""/>
      <w:lvlJc w:val="left"/>
      <w:pPr>
        <w:ind w:left="3380" w:hanging="360"/>
      </w:pPr>
      <w:rPr>
        <w:rFonts w:ascii="Symbol" w:hAnsi="Symbol" w:hint="default"/>
      </w:rPr>
    </w:lvl>
    <w:lvl w:ilvl="4" w:tplc="10090003" w:tentative="1">
      <w:start w:val="1"/>
      <w:numFmt w:val="bullet"/>
      <w:lvlText w:val="o"/>
      <w:lvlJc w:val="left"/>
      <w:pPr>
        <w:ind w:left="4100" w:hanging="360"/>
      </w:pPr>
      <w:rPr>
        <w:rFonts w:ascii="Courier New" w:hAnsi="Courier New" w:cs="Courier New" w:hint="default"/>
      </w:rPr>
    </w:lvl>
    <w:lvl w:ilvl="5" w:tplc="10090005" w:tentative="1">
      <w:start w:val="1"/>
      <w:numFmt w:val="bullet"/>
      <w:lvlText w:val=""/>
      <w:lvlJc w:val="left"/>
      <w:pPr>
        <w:ind w:left="4820" w:hanging="360"/>
      </w:pPr>
      <w:rPr>
        <w:rFonts w:ascii="Wingdings" w:hAnsi="Wingdings" w:hint="default"/>
      </w:rPr>
    </w:lvl>
    <w:lvl w:ilvl="6" w:tplc="10090001" w:tentative="1">
      <w:start w:val="1"/>
      <w:numFmt w:val="bullet"/>
      <w:lvlText w:val=""/>
      <w:lvlJc w:val="left"/>
      <w:pPr>
        <w:ind w:left="5540" w:hanging="360"/>
      </w:pPr>
      <w:rPr>
        <w:rFonts w:ascii="Symbol" w:hAnsi="Symbol" w:hint="default"/>
      </w:rPr>
    </w:lvl>
    <w:lvl w:ilvl="7" w:tplc="10090003" w:tentative="1">
      <w:start w:val="1"/>
      <w:numFmt w:val="bullet"/>
      <w:lvlText w:val="o"/>
      <w:lvlJc w:val="left"/>
      <w:pPr>
        <w:ind w:left="6260" w:hanging="360"/>
      </w:pPr>
      <w:rPr>
        <w:rFonts w:ascii="Courier New" w:hAnsi="Courier New" w:cs="Courier New" w:hint="default"/>
      </w:rPr>
    </w:lvl>
    <w:lvl w:ilvl="8" w:tplc="10090005" w:tentative="1">
      <w:start w:val="1"/>
      <w:numFmt w:val="bullet"/>
      <w:lvlText w:val=""/>
      <w:lvlJc w:val="left"/>
      <w:pPr>
        <w:ind w:left="6980" w:hanging="360"/>
      </w:pPr>
      <w:rPr>
        <w:rFonts w:ascii="Wingdings" w:hAnsi="Wingdings" w:hint="default"/>
      </w:rPr>
    </w:lvl>
  </w:abstractNum>
  <w:abstractNum w:abstractNumId="72" w15:restartNumberingAfterBreak="0">
    <w:nsid w:val="2C155C5C"/>
    <w:multiLevelType w:val="hybridMultilevel"/>
    <w:tmpl w:val="E24E5C26"/>
    <w:lvl w:ilvl="0" w:tplc="4D147F8A">
      <w:start w:val="1"/>
      <w:numFmt w:val="decimal"/>
      <w:lvlText w:val="%1-"/>
      <w:lvlJc w:val="left"/>
      <w:pPr>
        <w:ind w:left="936"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2C4106EC"/>
    <w:multiLevelType w:val="hybridMultilevel"/>
    <w:tmpl w:val="7A9AEE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2C92109A"/>
    <w:multiLevelType w:val="hybridMultilevel"/>
    <w:tmpl w:val="4CD28328"/>
    <w:lvl w:ilvl="0" w:tplc="7AF8EF26">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75" w15:restartNumberingAfterBreak="0">
    <w:nsid w:val="2CC829CA"/>
    <w:multiLevelType w:val="hybridMultilevel"/>
    <w:tmpl w:val="6B7E4C3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2D5431DA"/>
    <w:multiLevelType w:val="hybridMultilevel"/>
    <w:tmpl w:val="E5D00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2E041893"/>
    <w:multiLevelType w:val="hybridMultilevel"/>
    <w:tmpl w:val="F0E662EC"/>
    <w:lvl w:ilvl="0" w:tplc="89B8EF38">
      <w:start w:val="1"/>
      <w:numFmt w:val="decimal"/>
      <w:lvlText w:val="%1."/>
      <w:lvlJc w:val="left"/>
      <w:pPr>
        <w:tabs>
          <w:tab w:val="num" w:pos="720"/>
        </w:tabs>
        <w:ind w:left="72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2F307218"/>
    <w:multiLevelType w:val="hybridMultilevel"/>
    <w:tmpl w:val="EEC8EE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9" w15:restartNumberingAfterBreak="0">
    <w:nsid w:val="2F8B143C"/>
    <w:multiLevelType w:val="hybridMultilevel"/>
    <w:tmpl w:val="476457D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04328CC"/>
    <w:multiLevelType w:val="hybridMultilevel"/>
    <w:tmpl w:val="4C9A40A6"/>
    <w:lvl w:ilvl="0" w:tplc="B59A694E">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3077749A"/>
    <w:multiLevelType w:val="multilevel"/>
    <w:tmpl w:val="FDCE54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0A90E73"/>
    <w:multiLevelType w:val="hybridMultilevel"/>
    <w:tmpl w:val="13F89754"/>
    <w:lvl w:ilvl="0" w:tplc="9392C0EA">
      <w:start w:val="1"/>
      <w:numFmt w:val="decimal"/>
      <w:lvlText w:val="%1."/>
      <w:lvlJc w:val="left"/>
      <w:pPr>
        <w:ind w:left="342"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31636EA5"/>
    <w:multiLevelType w:val="hybridMultilevel"/>
    <w:tmpl w:val="52449316"/>
    <w:lvl w:ilvl="0" w:tplc="3AC4C47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31B81A41"/>
    <w:multiLevelType w:val="hybridMultilevel"/>
    <w:tmpl w:val="59CA16B0"/>
    <w:lvl w:ilvl="0" w:tplc="E7A08D62">
      <w:start w:val="1"/>
      <w:numFmt w:val="decimal"/>
      <w:lvlText w:val="%1."/>
      <w:lvlJc w:val="left"/>
      <w:pPr>
        <w:ind w:left="720" w:hanging="360"/>
      </w:pPr>
      <w:rPr>
        <w:rFonts w:hint="default"/>
        <w:b w:val="0"/>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32AE0C73"/>
    <w:multiLevelType w:val="hybridMultilevel"/>
    <w:tmpl w:val="989408CA"/>
    <w:lvl w:ilvl="0" w:tplc="0B9E2A5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32B2188C"/>
    <w:multiLevelType w:val="hybridMultilevel"/>
    <w:tmpl w:val="4CD28328"/>
    <w:lvl w:ilvl="0" w:tplc="7AF8EF26">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87" w15:restartNumberingAfterBreak="0">
    <w:nsid w:val="32DC62C2"/>
    <w:multiLevelType w:val="hybridMultilevel"/>
    <w:tmpl w:val="05FCF206"/>
    <w:lvl w:ilvl="0" w:tplc="74C8A7F6">
      <w:start w:val="1"/>
      <w:numFmt w:val="decimal"/>
      <w:lvlText w:val="%1."/>
      <w:lvlJc w:val="left"/>
      <w:pPr>
        <w:tabs>
          <w:tab w:val="num" w:pos="720"/>
        </w:tabs>
        <w:ind w:left="720" w:hanging="360"/>
      </w:pPr>
      <w:rPr>
        <w:lang w:val="en-US"/>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8" w15:restartNumberingAfterBreak="0">
    <w:nsid w:val="32F1159C"/>
    <w:multiLevelType w:val="hybridMultilevel"/>
    <w:tmpl w:val="1A8A5E6A"/>
    <w:lvl w:ilvl="0" w:tplc="39CA8DFC">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89" w15:restartNumberingAfterBreak="0">
    <w:nsid w:val="34C05B45"/>
    <w:multiLevelType w:val="hybridMultilevel"/>
    <w:tmpl w:val="69A6A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35163B5C"/>
    <w:multiLevelType w:val="hybridMultilevel"/>
    <w:tmpl w:val="DE060B5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1" w15:restartNumberingAfterBreak="0">
    <w:nsid w:val="35A0716F"/>
    <w:multiLevelType w:val="hybridMultilevel"/>
    <w:tmpl w:val="0C4C0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35AC425B"/>
    <w:multiLevelType w:val="hybridMultilevel"/>
    <w:tmpl w:val="6B7E4C3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375F68F1"/>
    <w:multiLevelType w:val="hybridMultilevel"/>
    <w:tmpl w:val="982C636C"/>
    <w:lvl w:ilvl="0" w:tplc="8894FDD8">
      <w:start w:val="1"/>
      <w:numFmt w:val="decimal"/>
      <w:lvlText w:val="%1."/>
      <w:lvlJc w:val="left"/>
      <w:pPr>
        <w:ind w:left="720" w:hanging="360"/>
      </w:pPr>
      <w:rPr>
        <w:rFonts w:hint="default"/>
        <w:b w:val="0"/>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37697477"/>
    <w:multiLevelType w:val="hybridMultilevel"/>
    <w:tmpl w:val="C76CEDA8"/>
    <w:lvl w:ilvl="0" w:tplc="F02C4DE2">
      <w:start w:val="1"/>
      <w:numFmt w:val="decimal"/>
      <w:lvlText w:val="%1."/>
      <w:lvlJc w:val="left"/>
      <w:pPr>
        <w:ind w:left="342" w:hanging="360"/>
      </w:pPr>
      <w:rPr>
        <w:rFonts w:hint="default"/>
        <w:color w:val="auto"/>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95" w15:restartNumberingAfterBreak="0">
    <w:nsid w:val="38A55D29"/>
    <w:multiLevelType w:val="hybridMultilevel"/>
    <w:tmpl w:val="66B48E0E"/>
    <w:lvl w:ilvl="0" w:tplc="DAB4BA94">
      <w:start w:val="1"/>
      <w:numFmt w:val="decimal"/>
      <w:lvlText w:val="%1-"/>
      <w:lvlJc w:val="left"/>
      <w:pPr>
        <w:ind w:left="1298" w:hanging="360"/>
      </w:pPr>
      <w:rPr>
        <w:rFonts w:hint="default"/>
      </w:rPr>
    </w:lvl>
    <w:lvl w:ilvl="1" w:tplc="10090019" w:tentative="1">
      <w:start w:val="1"/>
      <w:numFmt w:val="lowerLetter"/>
      <w:lvlText w:val="%2."/>
      <w:lvlJc w:val="left"/>
      <w:pPr>
        <w:ind w:left="2018" w:hanging="360"/>
      </w:pPr>
    </w:lvl>
    <w:lvl w:ilvl="2" w:tplc="1009001B" w:tentative="1">
      <w:start w:val="1"/>
      <w:numFmt w:val="lowerRoman"/>
      <w:lvlText w:val="%3."/>
      <w:lvlJc w:val="right"/>
      <w:pPr>
        <w:ind w:left="2738" w:hanging="180"/>
      </w:pPr>
    </w:lvl>
    <w:lvl w:ilvl="3" w:tplc="1009000F" w:tentative="1">
      <w:start w:val="1"/>
      <w:numFmt w:val="decimal"/>
      <w:lvlText w:val="%4."/>
      <w:lvlJc w:val="left"/>
      <w:pPr>
        <w:ind w:left="3458" w:hanging="360"/>
      </w:pPr>
    </w:lvl>
    <w:lvl w:ilvl="4" w:tplc="10090019" w:tentative="1">
      <w:start w:val="1"/>
      <w:numFmt w:val="lowerLetter"/>
      <w:lvlText w:val="%5."/>
      <w:lvlJc w:val="left"/>
      <w:pPr>
        <w:ind w:left="4178" w:hanging="360"/>
      </w:pPr>
    </w:lvl>
    <w:lvl w:ilvl="5" w:tplc="1009001B" w:tentative="1">
      <w:start w:val="1"/>
      <w:numFmt w:val="lowerRoman"/>
      <w:lvlText w:val="%6."/>
      <w:lvlJc w:val="right"/>
      <w:pPr>
        <w:ind w:left="4898" w:hanging="180"/>
      </w:pPr>
    </w:lvl>
    <w:lvl w:ilvl="6" w:tplc="1009000F" w:tentative="1">
      <w:start w:val="1"/>
      <w:numFmt w:val="decimal"/>
      <w:lvlText w:val="%7."/>
      <w:lvlJc w:val="left"/>
      <w:pPr>
        <w:ind w:left="5618" w:hanging="360"/>
      </w:pPr>
    </w:lvl>
    <w:lvl w:ilvl="7" w:tplc="10090019" w:tentative="1">
      <w:start w:val="1"/>
      <w:numFmt w:val="lowerLetter"/>
      <w:lvlText w:val="%8."/>
      <w:lvlJc w:val="left"/>
      <w:pPr>
        <w:ind w:left="6338" w:hanging="360"/>
      </w:pPr>
    </w:lvl>
    <w:lvl w:ilvl="8" w:tplc="1009001B" w:tentative="1">
      <w:start w:val="1"/>
      <w:numFmt w:val="lowerRoman"/>
      <w:lvlText w:val="%9."/>
      <w:lvlJc w:val="right"/>
      <w:pPr>
        <w:ind w:left="7058" w:hanging="180"/>
      </w:pPr>
    </w:lvl>
  </w:abstractNum>
  <w:abstractNum w:abstractNumId="96" w15:restartNumberingAfterBreak="0">
    <w:nsid w:val="38D46348"/>
    <w:multiLevelType w:val="hybridMultilevel"/>
    <w:tmpl w:val="CA10643E"/>
    <w:lvl w:ilvl="0" w:tplc="1F9C1A2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39437041"/>
    <w:multiLevelType w:val="hybridMultilevel"/>
    <w:tmpl w:val="CB529A70"/>
    <w:lvl w:ilvl="0" w:tplc="4970C940">
      <w:start w:val="1"/>
      <w:numFmt w:val="decimal"/>
      <w:lvlText w:val="%1."/>
      <w:lvlJc w:val="left"/>
      <w:pPr>
        <w:ind w:left="342" w:hanging="360"/>
      </w:pPr>
      <w:rPr>
        <w:rFonts w:hint="default"/>
        <w:b w:val="0"/>
        <w:i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98" w15:restartNumberingAfterBreak="0">
    <w:nsid w:val="3B403857"/>
    <w:multiLevelType w:val="hybridMultilevel"/>
    <w:tmpl w:val="3976DD0A"/>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99" w15:restartNumberingAfterBreak="0">
    <w:nsid w:val="3BBA20BB"/>
    <w:multiLevelType w:val="hybridMultilevel"/>
    <w:tmpl w:val="B99C1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3BFC6CC9"/>
    <w:multiLevelType w:val="hybridMultilevel"/>
    <w:tmpl w:val="59D470A0"/>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01" w15:restartNumberingAfterBreak="0">
    <w:nsid w:val="3D4E2AFD"/>
    <w:multiLevelType w:val="hybridMultilevel"/>
    <w:tmpl w:val="B2748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3D774679"/>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3" w15:restartNumberingAfterBreak="0">
    <w:nsid w:val="3ED003BF"/>
    <w:multiLevelType w:val="hybridMultilevel"/>
    <w:tmpl w:val="E00CBBBE"/>
    <w:lvl w:ilvl="0" w:tplc="8932A2BC">
      <w:start w:val="1"/>
      <w:numFmt w:val="decimal"/>
      <w:lvlText w:val="%1."/>
      <w:lvlJc w:val="left"/>
      <w:pPr>
        <w:ind w:left="79"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3F35120D"/>
    <w:multiLevelType w:val="hybridMultilevel"/>
    <w:tmpl w:val="58286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3FD47850"/>
    <w:multiLevelType w:val="hybridMultilevel"/>
    <w:tmpl w:val="7C66DE12"/>
    <w:lvl w:ilvl="0" w:tplc="1506E1D6">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6" w15:restartNumberingAfterBreak="0">
    <w:nsid w:val="40DA2572"/>
    <w:multiLevelType w:val="hybridMultilevel"/>
    <w:tmpl w:val="5E846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410D53C2"/>
    <w:multiLevelType w:val="hybridMultilevel"/>
    <w:tmpl w:val="C8EC83D6"/>
    <w:lvl w:ilvl="0" w:tplc="83DE7FCA">
      <w:start w:val="1"/>
      <w:numFmt w:val="decimal"/>
      <w:lvlText w:val="%1."/>
      <w:lvlJc w:val="left"/>
      <w:pPr>
        <w:ind w:left="720" w:hanging="360"/>
      </w:pPr>
      <w:rPr>
        <w:rFonts w:cs="Arial" w:hint="default"/>
      </w:rPr>
    </w:lvl>
    <w:lvl w:ilvl="1" w:tplc="10090019">
      <w:start w:val="1"/>
      <w:numFmt w:val="lowerLetter"/>
      <w:lvlText w:val="%2."/>
      <w:lvlJc w:val="left"/>
      <w:pPr>
        <w:ind w:left="1440" w:hanging="360"/>
      </w:pPr>
    </w:lvl>
    <w:lvl w:ilvl="2" w:tplc="1820DA70">
      <w:start w:val="1"/>
      <w:numFmt w:val="lowerLetter"/>
      <w:lvlText w:val="%3)"/>
      <w:lvlJc w:val="left"/>
      <w:pPr>
        <w:ind w:left="2340" w:hanging="360"/>
      </w:pPr>
      <w:rPr>
        <w:rFonts w:hint="default"/>
        <w:b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42991D44"/>
    <w:multiLevelType w:val="hybridMultilevel"/>
    <w:tmpl w:val="7C66DE12"/>
    <w:lvl w:ilvl="0" w:tplc="1506E1D6">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9" w15:restartNumberingAfterBreak="0">
    <w:nsid w:val="436B10A7"/>
    <w:multiLevelType w:val="hybridMultilevel"/>
    <w:tmpl w:val="482AEFFA"/>
    <w:lvl w:ilvl="0" w:tplc="F76ED8AC">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43A83BC3"/>
    <w:multiLevelType w:val="hybridMultilevel"/>
    <w:tmpl w:val="6B54E37C"/>
    <w:lvl w:ilvl="0" w:tplc="121E5A10">
      <w:start w:val="1"/>
      <w:numFmt w:val="decimal"/>
      <w:lvlText w:val="%1."/>
      <w:lvlJc w:val="left"/>
      <w:pPr>
        <w:ind w:left="720" w:hanging="360"/>
      </w:pPr>
      <w:rPr>
        <w:rFonts w:cs="Aria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45296CAD"/>
    <w:multiLevelType w:val="hybridMultilevel"/>
    <w:tmpl w:val="CF440EAE"/>
    <w:lvl w:ilvl="0" w:tplc="23F835EA">
      <w:start w:val="1"/>
      <w:numFmt w:val="upperLetter"/>
      <w:lvlText w:val="%1)"/>
      <w:lvlJc w:val="left"/>
      <w:pPr>
        <w:ind w:left="1287" w:hanging="360"/>
      </w:pPr>
      <w:rPr>
        <w:rFonts w:hint="default"/>
        <w:b/>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12" w15:restartNumberingAfterBreak="0">
    <w:nsid w:val="45BF68A8"/>
    <w:multiLevelType w:val="hybridMultilevel"/>
    <w:tmpl w:val="5A562688"/>
    <w:lvl w:ilvl="0" w:tplc="BBB2436E">
      <w:start w:val="1"/>
      <w:numFmt w:val="decimal"/>
      <w:lvlText w:val="%1."/>
      <w:lvlJc w:val="left"/>
      <w:pPr>
        <w:ind w:left="394" w:hanging="360"/>
      </w:pPr>
      <w:rPr>
        <w:b w:val="0"/>
      </w:rPr>
    </w:lvl>
    <w:lvl w:ilvl="1" w:tplc="13121D64">
      <w:start w:val="1"/>
      <w:numFmt w:val="lowerLetter"/>
      <w:lvlText w:val="%2."/>
      <w:lvlJc w:val="left"/>
      <w:pPr>
        <w:ind w:left="1474" w:hanging="720"/>
      </w:pPr>
      <w:rPr>
        <w:rFonts w:hint="default"/>
      </w:r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13" w15:restartNumberingAfterBreak="0">
    <w:nsid w:val="46E157AF"/>
    <w:multiLevelType w:val="hybridMultilevel"/>
    <w:tmpl w:val="729C61F8"/>
    <w:lvl w:ilvl="0" w:tplc="10090001">
      <w:start w:val="1"/>
      <w:numFmt w:val="bullet"/>
      <w:lvlText w:val=""/>
      <w:lvlJc w:val="left"/>
      <w:pPr>
        <w:ind w:left="1296" w:hanging="360"/>
      </w:pPr>
      <w:rPr>
        <w:rFonts w:ascii="Symbol" w:hAnsi="Symbol"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114" w15:restartNumberingAfterBreak="0">
    <w:nsid w:val="487C03E8"/>
    <w:multiLevelType w:val="hybridMultilevel"/>
    <w:tmpl w:val="500C2D30"/>
    <w:lvl w:ilvl="0" w:tplc="F682A09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48B8070B"/>
    <w:multiLevelType w:val="hybridMultilevel"/>
    <w:tmpl w:val="AE4C1818"/>
    <w:lvl w:ilvl="0" w:tplc="AF32C29E">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6" w15:restartNumberingAfterBreak="0">
    <w:nsid w:val="48C16B39"/>
    <w:multiLevelType w:val="hybridMultilevel"/>
    <w:tmpl w:val="03448254"/>
    <w:lvl w:ilvl="0" w:tplc="B89AA42E">
      <w:start w:val="1"/>
      <w:numFmt w:val="decimal"/>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48D71951"/>
    <w:multiLevelType w:val="hybridMultilevel"/>
    <w:tmpl w:val="EA22A4E4"/>
    <w:lvl w:ilvl="0" w:tplc="47FCF25C">
      <w:start w:val="1"/>
      <w:numFmt w:val="decimal"/>
      <w:lvlText w:val="%1."/>
      <w:lvlJc w:val="left"/>
      <w:pPr>
        <w:ind w:left="720" w:hanging="360"/>
      </w:pPr>
      <w:rPr>
        <w:rFonts w:hint="default"/>
        <w:b w:val="0"/>
      </w:rPr>
    </w:lvl>
    <w:lvl w:ilvl="1" w:tplc="5B3EB64C">
      <w:start w:val="1"/>
      <w:numFmt w:val="lowerLetter"/>
      <w:lvlText w:val="%2."/>
      <w:lvlJc w:val="left"/>
      <w:pPr>
        <w:ind w:left="1069" w:hanging="360"/>
      </w:pPr>
      <w:rPr>
        <w:rFonts w:ascii="Calibri" w:eastAsia="Calibri" w:hAnsi="Calibri" w:cs="Calibri"/>
        <w:b w:val="0"/>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8" w15:restartNumberingAfterBreak="0">
    <w:nsid w:val="49D1257A"/>
    <w:multiLevelType w:val="hybridMultilevel"/>
    <w:tmpl w:val="BFA23278"/>
    <w:lvl w:ilvl="0" w:tplc="8B4ED6B0">
      <w:numFmt w:val="bullet"/>
      <w:lvlText w:val="-"/>
      <w:lvlJc w:val="left"/>
      <w:pPr>
        <w:ind w:left="1220" w:hanging="360"/>
      </w:pPr>
      <w:rPr>
        <w:rFonts w:ascii="Calibri" w:eastAsia="Arial Unicode MS" w:hAnsi="Calibri"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4A1E2D0A"/>
    <w:multiLevelType w:val="hybridMultilevel"/>
    <w:tmpl w:val="DE060B5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0" w15:restartNumberingAfterBreak="0">
    <w:nsid w:val="4A6F489E"/>
    <w:multiLevelType w:val="hybridMultilevel"/>
    <w:tmpl w:val="4F2470A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1" w15:restartNumberingAfterBreak="0">
    <w:nsid w:val="4AC932D4"/>
    <w:multiLevelType w:val="hybridMultilevel"/>
    <w:tmpl w:val="F92E15E2"/>
    <w:lvl w:ilvl="0" w:tplc="FF923788">
      <w:start w:val="1"/>
      <w:numFmt w:val="bullet"/>
      <w:lvlText w:val=""/>
      <w:lvlJc w:val="left"/>
      <w:pPr>
        <w:ind w:left="363" w:hanging="360"/>
      </w:pPr>
      <w:rPr>
        <w:rFonts w:ascii="Symbol" w:hAnsi="Symbol" w:hint="default"/>
        <w:color w:val="auto"/>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122" w15:restartNumberingAfterBreak="0">
    <w:nsid w:val="4AD92102"/>
    <w:multiLevelType w:val="hybridMultilevel"/>
    <w:tmpl w:val="AE1882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4ADC31B4"/>
    <w:multiLevelType w:val="hybridMultilevel"/>
    <w:tmpl w:val="6C92B13C"/>
    <w:lvl w:ilvl="0" w:tplc="4AAE4A14">
      <w:start w:val="1"/>
      <w:numFmt w:val="decimal"/>
      <w:lvlText w:val="%1-"/>
      <w:lvlJc w:val="left"/>
      <w:pPr>
        <w:ind w:left="938" w:hanging="360"/>
      </w:pPr>
      <w:rPr>
        <w:rFonts w:hint="default"/>
      </w:rPr>
    </w:lvl>
    <w:lvl w:ilvl="1" w:tplc="10090019" w:tentative="1">
      <w:start w:val="1"/>
      <w:numFmt w:val="lowerLetter"/>
      <w:lvlText w:val="%2."/>
      <w:lvlJc w:val="left"/>
      <w:pPr>
        <w:ind w:left="1658" w:hanging="360"/>
      </w:pPr>
    </w:lvl>
    <w:lvl w:ilvl="2" w:tplc="1009001B" w:tentative="1">
      <w:start w:val="1"/>
      <w:numFmt w:val="lowerRoman"/>
      <w:lvlText w:val="%3."/>
      <w:lvlJc w:val="right"/>
      <w:pPr>
        <w:ind w:left="2378" w:hanging="180"/>
      </w:pPr>
    </w:lvl>
    <w:lvl w:ilvl="3" w:tplc="1009000F" w:tentative="1">
      <w:start w:val="1"/>
      <w:numFmt w:val="decimal"/>
      <w:lvlText w:val="%4."/>
      <w:lvlJc w:val="left"/>
      <w:pPr>
        <w:ind w:left="3098" w:hanging="360"/>
      </w:pPr>
    </w:lvl>
    <w:lvl w:ilvl="4" w:tplc="10090019" w:tentative="1">
      <w:start w:val="1"/>
      <w:numFmt w:val="lowerLetter"/>
      <w:lvlText w:val="%5."/>
      <w:lvlJc w:val="left"/>
      <w:pPr>
        <w:ind w:left="3818" w:hanging="360"/>
      </w:pPr>
    </w:lvl>
    <w:lvl w:ilvl="5" w:tplc="1009001B" w:tentative="1">
      <w:start w:val="1"/>
      <w:numFmt w:val="lowerRoman"/>
      <w:lvlText w:val="%6."/>
      <w:lvlJc w:val="right"/>
      <w:pPr>
        <w:ind w:left="4538" w:hanging="180"/>
      </w:pPr>
    </w:lvl>
    <w:lvl w:ilvl="6" w:tplc="1009000F" w:tentative="1">
      <w:start w:val="1"/>
      <w:numFmt w:val="decimal"/>
      <w:lvlText w:val="%7."/>
      <w:lvlJc w:val="left"/>
      <w:pPr>
        <w:ind w:left="5258" w:hanging="360"/>
      </w:pPr>
    </w:lvl>
    <w:lvl w:ilvl="7" w:tplc="10090019" w:tentative="1">
      <w:start w:val="1"/>
      <w:numFmt w:val="lowerLetter"/>
      <w:lvlText w:val="%8."/>
      <w:lvlJc w:val="left"/>
      <w:pPr>
        <w:ind w:left="5978" w:hanging="360"/>
      </w:pPr>
    </w:lvl>
    <w:lvl w:ilvl="8" w:tplc="1009001B" w:tentative="1">
      <w:start w:val="1"/>
      <w:numFmt w:val="lowerRoman"/>
      <w:lvlText w:val="%9."/>
      <w:lvlJc w:val="right"/>
      <w:pPr>
        <w:ind w:left="6698" w:hanging="180"/>
      </w:pPr>
    </w:lvl>
  </w:abstractNum>
  <w:abstractNum w:abstractNumId="124" w15:restartNumberingAfterBreak="0">
    <w:nsid w:val="4B373A2D"/>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5" w15:restartNumberingAfterBreak="0">
    <w:nsid w:val="4BD27744"/>
    <w:multiLevelType w:val="hybridMultilevel"/>
    <w:tmpl w:val="2FA2AF64"/>
    <w:lvl w:ilvl="0" w:tplc="2C901DB0">
      <w:start w:val="1"/>
      <w:numFmt w:val="decimal"/>
      <w:lvlText w:val="%1."/>
      <w:lvlJc w:val="left"/>
      <w:pPr>
        <w:tabs>
          <w:tab w:val="num" w:pos="394"/>
        </w:tabs>
        <w:ind w:left="394" w:hanging="360"/>
      </w:pPr>
      <w:rPr>
        <w:rFonts w:hint="default"/>
        <w:b w:val="0"/>
      </w:rPr>
    </w:lvl>
    <w:lvl w:ilvl="1" w:tplc="10090019">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26" w15:restartNumberingAfterBreak="0">
    <w:nsid w:val="4BF7103F"/>
    <w:multiLevelType w:val="multilevel"/>
    <w:tmpl w:val="E458B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CA7DB1"/>
    <w:multiLevelType w:val="hybridMultilevel"/>
    <w:tmpl w:val="5F442BBE"/>
    <w:lvl w:ilvl="0" w:tplc="1009000F">
      <w:start w:val="1"/>
      <w:numFmt w:val="decimal"/>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4E316530"/>
    <w:multiLevelType w:val="hybridMultilevel"/>
    <w:tmpl w:val="64B62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4F635A85"/>
    <w:multiLevelType w:val="hybridMultilevel"/>
    <w:tmpl w:val="A4F6EE5E"/>
    <w:lvl w:ilvl="0" w:tplc="E01419CA">
      <w:start w:val="2"/>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4F9F545F"/>
    <w:multiLevelType w:val="hybridMultilevel"/>
    <w:tmpl w:val="2354B604"/>
    <w:lvl w:ilvl="0" w:tplc="5192A7FA">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31" w15:restartNumberingAfterBreak="0">
    <w:nsid w:val="4FD616DE"/>
    <w:multiLevelType w:val="hybridMultilevel"/>
    <w:tmpl w:val="DE564094"/>
    <w:lvl w:ilvl="0" w:tplc="6518B270">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4FE1206B"/>
    <w:multiLevelType w:val="hybridMultilevel"/>
    <w:tmpl w:val="52449316"/>
    <w:lvl w:ilvl="0" w:tplc="3AC4C47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15:restartNumberingAfterBreak="0">
    <w:nsid w:val="50075772"/>
    <w:multiLevelType w:val="hybridMultilevel"/>
    <w:tmpl w:val="0ECAB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503E175D"/>
    <w:multiLevelType w:val="hybridMultilevel"/>
    <w:tmpl w:val="FC340C76"/>
    <w:lvl w:ilvl="0" w:tplc="A650F0E6">
      <w:start w:val="5"/>
      <w:numFmt w:val="bullet"/>
      <w:lvlText w:val="-"/>
      <w:lvlJc w:val="left"/>
      <w:pPr>
        <w:ind w:left="1440" w:hanging="360"/>
      </w:pPr>
      <w:rPr>
        <w:rFonts w:ascii="Calibri" w:eastAsia="Arial Unicode MS" w:hAnsi="Calibri" w:cs="Aria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5" w15:restartNumberingAfterBreak="0">
    <w:nsid w:val="50F63B3A"/>
    <w:multiLevelType w:val="hybridMultilevel"/>
    <w:tmpl w:val="B4D84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5136434A"/>
    <w:multiLevelType w:val="hybridMultilevel"/>
    <w:tmpl w:val="91E44698"/>
    <w:lvl w:ilvl="0" w:tplc="849CBCA0">
      <w:start w:val="1"/>
      <w:numFmt w:val="decimal"/>
      <w:lvlText w:val="%1."/>
      <w:lvlJc w:val="left"/>
      <w:pPr>
        <w:ind w:left="720" w:hanging="360"/>
      </w:pPr>
      <w:rPr>
        <w:rFonts w:cs="Arial"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7" w15:restartNumberingAfterBreak="0">
    <w:nsid w:val="51503599"/>
    <w:multiLevelType w:val="hybridMultilevel"/>
    <w:tmpl w:val="6C6859E2"/>
    <w:lvl w:ilvl="0" w:tplc="E190F3B0">
      <w:start w:val="1"/>
      <w:numFmt w:val="decimal"/>
      <w:lvlText w:val="%1."/>
      <w:lvlJc w:val="left"/>
      <w:pPr>
        <w:tabs>
          <w:tab w:val="num" w:pos="720"/>
        </w:tabs>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8" w15:restartNumberingAfterBreak="0">
    <w:nsid w:val="51CA0B72"/>
    <w:multiLevelType w:val="hybridMultilevel"/>
    <w:tmpl w:val="839EE2F8"/>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39" w15:restartNumberingAfterBreak="0">
    <w:nsid w:val="54CC5CC2"/>
    <w:multiLevelType w:val="hybridMultilevel"/>
    <w:tmpl w:val="D9228432"/>
    <w:lvl w:ilvl="0" w:tplc="1CFA0294">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0" w15:restartNumberingAfterBreak="0">
    <w:nsid w:val="54DE2347"/>
    <w:multiLevelType w:val="hybridMultilevel"/>
    <w:tmpl w:val="A84626F8"/>
    <w:lvl w:ilvl="0" w:tplc="38744C40">
      <w:start w:val="1"/>
      <w:numFmt w:val="decimal"/>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41" w15:restartNumberingAfterBreak="0">
    <w:nsid w:val="55253162"/>
    <w:multiLevelType w:val="hybridMultilevel"/>
    <w:tmpl w:val="500C2D30"/>
    <w:lvl w:ilvl="0" w:tplc="F682A09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2" w15:restartNumberingAfterBreak="0">
    <w:nsid w:val="55253245"/>
    <w:multiLevelType w:val="hybridMultilevel"/>
    <w:tmpl w:val="4CD28328"/>
    <w:lvl w:ilvl="0" w:tplc="7AF8EF26">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43" w15:restartNumberingAfterBreak="0">
    <w:nsid w:val="560F4A76"/>
    <w:multiLevelType w:val="hybridMultilevel"/>
    <w:tmpl w:val="C0589B94"/>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4" w15:restartNumberingAfterBreak="0">
    <w:nsid w:val="5688606C"/>
    <w:multiLevelType w:val="hybridMultilevel"/>
    <w:tmpl w:val="7D48BEE2"/>
    <w:lvl w:ilvl="0" w:tplc="58AC151A">
      <w:start w:val="1"/>
      <w:numFmt w:val="decimal"/>
      <w:lvlText w:val="%1."/>
      <w:lvlJc w:val="left"/>
      <w:pPr>
        <w:ind w:left="720" w:hanging="360"/>
      </w:pPr>
      <w:rPr>
        <w:rFonts w:cs="Times New Roman"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5" w15:restartNumberingAfterBreak="0">
    <w:nsid w:val="580751BC"/>
    <w:multiLevelType w:val="hybridMultilevel"/>
    <w:tmpl w:val="66A084D0"/>
    <w:lvl w:ilvl="0" w:tplc="C5084F8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6" w15:restartNumberingAfterBreak="0">
    <w:nsid w:val="5828338A"/>
    <w:multiLevelType w:val="hybridMultilevel"/>
    <w:tmpl w:val="EBC447E0"/>
    <w:lvl w:ilvl="0" w:tplc="10090001">
      <w:start w:val="1"/>
      <w:numFmt w:val="bullet"/>
      <w:lvlText w:val=""/>
      <w:lvlJc w:val="left"/>
      <w:pPr>
        <w:ind w:left="394" w:hanging="360"/>
      </w:pPr>
      <w:rPr>
        <w:rFonts w:ascii="Symbol" w:hAnsi="Symbol" w:hint="default"/>
      </w:rPr>
    </w:lvl>
    <w:lvl w:ilvl="1" w:tplc="10090003" w:tentative="1">
      <w:start w:val="1"/>
      <w:numFmt w:val="bullet"/>
      <w:lvlText w:val="o"/>
      <w:lvlJc w:val="left"/>
      <w:pPr>
        <w:ind w:left="1114" w:hanging="360"/>
      </w:pPr>
      <w:rPr>
        <w:rFonts w:ascii="Courier New" w:hAnsi="Courier New" w:cs="Courier New" w:hint="default"/>
      </w:rPr>
    </w:lvl>
    <w:lvl w:ilvl="2" w:tplc="10090005" w:tentative="1">
      <w:start w:val="1"/>
      <w:numFmt w:val="bullet"/>
      <w:lvlText w:val=""/>
      <w:lvlJc w:val="left"/>
      <w:pPr>
        <w:ind w:left="1834" w:hanging="360"/>
      </w:pPr>
      <w:rPr>
        <w:rFonts w:ascii="Wingdings" w:hAnsi="Wingdings" w:hint="default"/>
      </w:rPr>
    </w:lvl>
    <w:lvl w:ilvl="3" w:tplc="10090001" w:tentative="1">
      <w:start w:val="1"/>
      <w:numFmt w:val="bullet"/>
      <w:lvlText w:val=""/>
      <w:lvlJc w:val="left"/>
      <w:pPr>
        <w:ind w:left="2554" w:hanging="360"/>
      </w:pPr>
      <w:rPr>
        <w:rFonts w:ascii="Symbol" w:hAnsi="Symbol" w:hint="default"/>
      </w:rPr>
    </w:lvl>
    <w:lvl w:ilvl="4" w:tplc="10090003" w:tentative="1">
      <w:start w:val="1"/>
      <w:numFmt w:val="bullet"/>
      <w:lvlText w:val="o"/>
      <w:lvlJc w:val="left"/>
      <w:pPr>
        <w:ind w:left="3274" w:hanging="360"/>
      </w:pPr>
      <w:rPr>
        <w:rFonts w:ascii="Courier New" w:hAnsi="Courier New" w:cs="Courier New" w:hint="default"/>
      </w:rPr>
    </w:lvl>
    <w:lvl w:ilvl="5" w:tplc="10090005" w:tentative="1">
      <w:start w:val="1"/>
      <w:numFmt w:val="bullet"/>
      <w:lvlText w:val=""/>
      <w:lvlJc w:val="left"/>
      <w:pPr>
        <w:ind w:left="3994" w:hanging="360"/>
      </w:pPr>
      <w:rPr>
        <w:rFonts w:ascii="Wingdings" w:hAnsi="Wingdings" w:hint="default"/>
      </w:rPr>
    </w:lvl>
    <w:lvl w:ilvl="6" w:tplc="10090001" w:tentative="1">
      <w:start w:val="1"/>
      <w:numFmt w:val="bullet"/>
      <w:lvlText w:val=""/>
      <w:lvlJc w:val="left"/>
      <w:pPr>
        <w:ind w:left="4714" w:hanging="360"/>
      </w:pPr>
      <w:rPr>
        <w:rFonts w:ascii="Symbol" w:hAnsi="Symbol" w:hint="default"/>
      </w:rPr>
    </w:lvl>
    <w:lvl w:ilvl="7" w:tplc="10090003" w:tentative="1">
      <w:start w:val="1"/>
      <w:numFmt w:val="bullet"/>
      <w:lvlText w:val="o"/>
      <w:lvlJc w:val="left"/>
      <w:pPr>
        <w:ind w:left="5434" w:hanging="360"/>
      </w:pPr>
      <w:rPr>
        <w:rFonts w:ascii="Courier New" w:hAnsi="Courier New" w:cs="Courier New" w:hint="default"/>
      </w:rPr>
    </w:lvl>
    <w:lvl w:ilvl="8" w:tplc="10090005" w:tentative="1">
      <w:start w:val="1"/>
      <w:numFmt w:val="bullet"/>
      <w:lvlText w:val=""/>
      <w:lvlJc w:val="left"/>
      <w:pPr>
        <w:ind w:left="6154" w:hanging="360"/>
      </w:pPr>
      <w:rPr>
        <w:rFonts w:ascii="Wingdings" w:hAnsi="Wingdings" w:hint="default"/>
      </w:rPr>
    </w:lvl>
  </w:abstractNum>
  <w:abstractNum w:abstractNumId="147" w15:restartNumberingAfterBreak="0">
    <w:nsid w:val="58690210"/>
    <w:multiLevelType w:val="hybridMultilevel"/>
    <w:tmpl w:val="B5B472EC"/>
    <w:lvl w:ilvl="0" w:tplc="4B1E466A">
      <w:start w:val="1"/>
      <w:numFmt w:val="decimal"/>
      <w:lvlText w:val="%1."/>
      <w:lvlJc w:val="left"/>
      <w:pPr>
        <w:tabs>
          <w:tab w:val="num" w:pos="720"/>
        </w:tabs>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8" w15:restartNumberingAfterBreak="0">
    <w:nsid w:val="594C0FE0"/>
    <w:multiLevelType w:val="hybridMultilevel"/>
    <w:tmpl w:val="82DA5DAE"/>
    <w:lvl w:ilvl="0" w:tplc="D03C45DC">
      <w:start w:val="1"/>
      <w:numFmt w:val="decimal"/>
      <w:lvlText w:val="%1."/>
      <w:lvlJc w:val="left"/>
      <w:pPr>
        <w:ind w:left="720" w:hanging="360"/>
      </w:pPr>
      <w:rPr>
        <w:rFonts w:hint="default"/>
        <w:b w:val="0"/>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15:restartNumberingAfterBreak="0">
    <w:nsid w:val="59F9702E"/>
    <w:multiLevelType w:val="hybridMultilevel"/>
    <w:tmpl w:val="E522E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15:restartNumberingAfterBreak="0">
    <w:nsid w:val="5A884D03"/>
    <w:multiLevelType w:val="singleLevel"/>
    <w:tmpl w:val="4746B9FC"/>
    <w:lvl w:ilvl="0">
      <w:start w:val="1"/>
      <w:numFmt w:val="bullet"/>
      <w:pStyle w:val="P101TextBullet"/>
      <w:lvlText w:val=""/>
      <w:lvlJc w:val="left"/>
      <w:pPr>
        <w:tabs>
          <w:tab w:val="num" w:pos="360"/>
        </w:tabs>
        <w:ind w:left="0" w:firstLine="0"/>
      </w:pPr>
      <w:rPr>
        <w:rFonts w:ascii="Symbol" w:hAnsi="Symbol" w:hint="default"/>
      </w:rPr>
    </w:lvl>
  </w:abstractNum>
  <w:abstractNum w:abstractNumId="151" w15:restartNumberingAfterBreak="0">
    <w:nsid w:val="5B5B6D99"/>
    <w:multiLevelType w:val="hybridMultilevel"/>
    <w:tmpl w:val="9F2A9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5B9702CF"/>
    <w:multiLevelType w:val="hybridMultilevel"/>
    <w:tmpl w:val="C54A48B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5BC26837"/>
    <w:multiLevelType w:val="hybridMultilevel"/>
    <w:tmpl w:val="19FA0C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4" w15:restartNumberingAfterBreak="0">
    <w:nsid w:val="5C3A603E"/>
    <w:multiLevelType w:val="hybridMultilevel"/>
    <w:tmpl w:val="626EAAE4"/>
    <w:lvl w:ilvl="0" w:tplc="18524B28">
      <w:start w:val="1"/>
      <w:numFmt w:val="decimal"/>
      <w:lvlText w:val="%1."/>
      <w:lvlJc w:val="left"/>
      <w:pPr>
        <w:tabs>
          <w:tab w:val="num" w:pos="644"/>
        </w:tabs>
        <w:ind w:left="644" w:hanging="360"/>
      </w:pPr>
      <w:rPr>
        <w:rFonts w:ascii="Calibri" w:eastAsia="Calibri" w:hAnsi="Calibri" w:cs="Arial"/>
        <w:b w:val="0"/>
      </w:rPr>
    </w:lvl>
    <w:lvl w:ilvl="1" w:tplc="74127886">
      <w:start w:val="1"/>
      <w:numFmt w:val="lowerLetter"/>
      <w:lvlText w:val="%2."/>
      <w:lvlJc w:val="left"/>
      <w:pPr>
        <w:ind w:left="1440" w:hanging="360"/>
      </w:pPr>
      <w:rPr>
        <w:rFonts w:ascii="Calibri" w:eastAsia="Calibri" w:hAnsi="Calibri" w:cs="Calibri"/>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5" w15:restartNumberingAfterBreak="0">
    <w:nsid w:val="5C457D68"/>
    <w:multiLevelType w:val="hybridMultilevel"/>
    <w:tmpl w:val="A81EFA46"/>
    <w:lvl w:ilvl="0" w:tplc="155838AA">
      <w:start w:val="1"/>
      <w:numFmt w:val="decimal"/>
      <w:lvlText w:val="%1."/>
      <w:lvlJc w:val="left"/>
      <w:pPr>
        <w:ind w:left="720" w:hanging="360"/>
      </w:pPr>
      <w:rPr>
        <w:rFonts w:hint="default"/>
        <w:b w:val="0"/>
        <w:i w:val="0"/>
        <w:sz w:val="24"/>
        <w:szCs w:val="24"/>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6" w15:restartNumberingAfterBreak="0">
    <w:nsid w:val="5DD45BE7"/>
    <w:multiLevelType w:val="hybridMultilevel"/>
    <w:tmpl w:val="44944EE8"/>
    <w:lvl w:ilvl="0" w:tplc="772AFDD2">
      <w:start w:val="1"/>
      <w:numFmt w:val="decimal"/>
      <w:lvlText w:val="%1."/>
      <w:lvlJc w:val="left"/>
      <w:pPr>
        <w:ind w:left="342" w:hanging="360"/>
      </w:pPr>
      <w:rPr>
        <w:rFonts w:ascii="Calibri" w:eastAsia="Times New Roman" w:hAnsi="Calibri" w:cs="Times New Roman"/>
        <w:color w:val="auto"/>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57" w15:restartNumberingAfterBreak="0">
    <w:nsid w:val="5EE70965"/>
    <w:multiLevelType w:val="hybridMultilevel"/>
    <w:tmpl w:val="4D424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15:restartNumberingAfterBreak="0">
    <w:nsid w:val="60776E82"/>
    <w:multiLevelType w:val="hybridMultilevel"/>
    <w:tmpl w:val="6FE2D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15:restartNumberingAfterBreak="0">
    <w:nsid w:val="61D034FE"/>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0" w15:restartNumberingAfterBreak="0">
    <w:nsid w:val="6215046B"/>
    <w:multiLevelType w:val="hybridMultilevel"/>
    <w:tmpl w:val="F58820D4"/>
    <w:lvl w:ilvl="0" w:tplc="39CA8DFC">
      <w:start w:val="1"/>
      <w:numFmt w:val="decimal"/>
      <w:lvlText w:val="%1."/>
      <w:lvlJc w:val="left"/>
      <w:pPr>
        <w:ind w:left="342" w:hanging="360"/>
      </w:pPr>
      <w:rPr>
        <w:rFonts w:hint="default"/>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61" w15:restartNumberingAfterBreak="0">
    <w:nsid w:val="62407E0E"/>
    <w:multiLevelType w:val="hybridMultilevel"/>
    <w:tmpl w:val="500C2D30"/>
    <w:lvl w:ilvl="0" w:tplc="F682A09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2" w15:restartNumberingAfterBreak="0">
    <w:nsid w:val="63947F7D"/>
    <w:multiLevelType w:val="hybridMultilevel"/>
    <w:tmpl w:val="94BC568C"/>
    <w:lvl w:ilvl="0" w:tplc="D03C45DC">
      <w:start w:val="1"/>
      <w:numFmt w:val="decimal"/>
      <w:lvlText w:val="%1."/>
      <w:lvlJc w:val="left"/>
      <w:pPr>
        <w:ind w:left="360" w:hanging="360"/>
      </w:pPr>
      <w:rPr>
        <w:rFonts w:hint="default"/>
        <w:b w:val="0"/>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3" w15:restartNumberingAfterBreak="0">
    <w:nsid w:val="662A1FC5"/>
    <w:multiLevelType w:val="hybridMultilevel"/>
    <w:tmpl w:val="F6908CD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66CD05FD"/>
    <w:multiLevelType w:val="hybridMultilevel"/>
    <w:tmpl w:val="52449316"/>
    <w:lvl w:ilvl="0" w:tplc="3AC4C472">
      <w:start w:val="1"/>
      <w:numFmt w:val="decimal"/>
      <w:lvlText w:val="%1."/>
      <w:lvlJc w:val="left"/>
      <w:pPr>
        <w:ind w:left="720" w:hanging="360"/>
      </w:pPr>
      <w:rPr>
        <w:rFonts w:hint="default"/>
      </w:rPr>
    </w:lvl>
    <w:lvl w:ilvl="1" w:tplc="10090019">
      <w:start w:val="1"/>
      <w:numFmt w:val="lowerLetter"/>
      <w:lvlText w:val="%2."/>
      <w:lvlJc w:val="left"/>
      <w:pPr>
        <w:ind w:left="1244"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5" w15:restartNumberingAfterBreak="0">
    <w:nsid w:val="67271EE6"/>
    <w:multiLevelType w:val="hybridMultilevel"/>
    <w:tmpl w:val="4CFE0080"/>
    <w:lvl w:ilvl="0" w:tplc="10090001">
      <w:start w:val="1"/>
      <w:numFmt w:val="bullet"/>
      <w:lvlText w:val=""/>
      <w:lvlJc w:val="left"/>
      <w:pPr>
        <w:tabs>
          <w:tab w:val="num" w:pos="1572"/>
        </w:tabs>
        <w:ind w:left="1572" w:hanging="360"/>
      </w:pPr>
      <w:rPr>
        <w:rFonts w:ascii="Symbol" w:hAnsi="Symbol" w:hint="default"/>
      </w:rPr>
    </w:lvl>
    <w:lvl w:ilvl="1" w:tplc="10090003" w:tentative="1">
      <w:start w:val="1"/>
      <w:numFmt w:val="bullet"/>
      <w:lvlText w:val="o"/>
      <w:lvlJc w:val="left"/>
      <w:pPr>
        <w:tabs>
          <w:tab w:val="num" w:pos="2292"/>
        </w:tabs>
        <w:ind w:left="2292" w:hanging="360"/>
      </w:pPr>
      <w:rPr>
        <w:rFonts w:ascii="Courier New" w:hAnsi="Courier New" w:cs="Courier New" w:hint="default"/>
      </w:rPr>
    </w:lvl>
    <w:lvl w:ilvl="2" w:tplc="10090005" w:tentative="1">
      <w:start w:val="1"/>
      <w:numFmt w:val="bullet"/>
      <w:lvlText w:val=""/>
      <w:lvlJc w:val="left"/>
      <w:pPr>
        <w:tabs>
          <w:tab w:val="num" w:pos="3012"/>
        </w:tabs>
        <w:ind w:left="3012" w:hanging="360"/>
      </w:pPr>
      <w:rPr>
        <w:rFonts w:ascii="Wingdings" w:hAnsi="Wingdings" w:hint="default"/>
      </w:rPr>
    </w:lvl>
    <w:lvl w:ilvl="3" w:tplc="10090001" w:tentative="1">
      <w:start w:val="1"/>
      <w:numFmt w:val="bullet"/>
      <w:lvlText w:val=""/>
      <w:lvlJc w:val="left"/>
      <w:pPr>
        <w:tabs>
          <w:tab w:val="num" w:pos="3732"/>
        </w:tabs>
        <w:ind w:left="3732" w:hanging="360"/>
      </w:pPr>
      <w:rPr>
        <w:rFonts w:ascii="Symbol" w:hAnsi="Symbol" w:hint="default"/>
      </w:rPr>
    </w:lvl>
    <w:lvl w:ilvl="4" w:tplc="10090003" w:tentative="1">
      <w:start w:val="1"/>
      <w:numFmt w:val="bullet"/>
      <w:lvlText w:val="o"/>
      <w:lvlJc w:val="left"/>
      <w:pPr>
        <w:tabs>
          <w:tab w:val="num" w:pos="4452"/>
        </w:tabs>
        <w:ind w:left="4452" w:hanging="360"/>
      </w:pPr>
      <w:rPr>
        <w:rFonts w:ascii="Courier New" w:hAnsi="Courier New" w:cs="Courier New" w:hint="default"/>
      </w:rPr>
    </w:lvl>
    <w:lvl w:ilvl="5" w:tplc="10090005" w:tentative="1">
      <w:start w:val="1"/>
      <w:numFmt w:val="bullet"/>
      <w:lvlText w:val=""/>
      <w:lvlJc w:val="left"/>
      <w:pPr>
        <w:tabs>
          <w:tab w:val="num" w:pos="5172"/>
        </w:tabs>
        <w:ind w:left="5172" w:hanging="360"/>
      </w:pPr>
      <w:rPr>
        <w:rFonts w:ascii="Wingdings" w:hAnsi="Wingdings" w:hint="default"/>
      </w:rPr>
    </w:lvl>
    <w:lvl w:ilvl="6" w:tplc="10090001" w:tentative="1">
      <w:start w:val="1"/>
      <w:numFmt w:val="bullet"/>
      <w:lvlText w:val=""/>
      <w:lvlJc w:val="left"/>
      <w:pPr>
        <w:tabs>
          <w:tab w:val="num" w:pos="5892"/>
        </w:tabs>
        <w:ind w:left="5892" w:hanging="360"/>
      </w:pPr>
      <w:rPr>
        <w:rFonts w:ascii="Symbol" w:hAnsi="Symbol" w:hint="default"/>
      </w:rPr>
    </w:lvl>
    <w:lvl w:ilvl="7" w:tplc="10090003" w:tentative="1">
      <w:start w:val="1"/>
      <w:numFmt w:val="bullet"/>
      <w:lvlText w:val="o"/>
      <w:lvlJc w:val="left"/>
      <w:pPr>
        <w:tabs>
          <w:tab w:val="num" w:pos="6612"/>
        </w:tabs>
        <w:ind w:left="6612" w:hanging="360"/>
      </w:pPr>
      <w:rPr>
        <w:rFonts w:ascii="Courier New" w:hAnsi="Courier New" w:cs="Courier New" w:hint="default"/>
      </w:rPr>
    </w:lvl>
    <w:lvl w:ilvl="8" w:tplc="10090005" w:tentative="1">
      <w:start w:val="1"/>
      <w:numFmt w:val="bullet"/>
      <w:lvlText w:val=""/>
      <w:lvlJc w:val="left"/>
      <w:pPr>
        <w:tabs>
          <w:tab w:val="num" w:pos="7332"/>
        </w:tabs>
        <w:ind w:left="7332" w:hanging="360"/>
      </w:pPr>
      <w:rPr>
        <w:rFonts w:ascii="Wingdings" w:hAnsi="Wingdings" w:hint="default"/>
      </w:rPr>
    </w:lvl>
  </w:abstractNum>
  <w:abstractNum w:abstractNumId="166" w15:restartNumberingAfterBreak="0">
    <w:nsid w:val="673537E3"/>
    <w:multiLevelType w:val="hybridMultilevel"/>
    <w:tmpl w:val="7C041332"/>
    <w:lvl w:ilvl="0" w:tplc="305CB34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7" w15:restartNumberingAfterBreak="0">
    <w:nsid w:val="67520E45"/>
    <w:multiLevelType w:val="hybridMultilevel"/>
    <w:tmpl w:val="23D60D66"/>
    <w:lvl w:ilvl="0" w:tplc="D4B240E4">
      <w:start w:val="9"/>
      <w:numFmt w:val="decimal"/>
      <w:lvlText w:val="%1."/>
      <w:lvlJc w:val="left"/>
      <w:pPr>
        <w:tabs>
          <w:tab w:val="num" w:pos="720"/>
        </w:tabs>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8" w15:restartNumberingAfterBreak="0">
    <w:nsid w:val="678107B7"/>
    <w:multiLevelType w:val="hybridMultilevel"/>
    <w:tmpl w:val="CA443FA8"/>
    <w:lvl w:ilvl="0" w:tplc="9E30459E">
      <w:start w:val="1"/>
      <w:numFmt w:val="decimal"/>
      <w:lvlText w:val="%1."/>
      <w:lvlJc w:val="left"/>
      <w:pPr>
        <w:ind w:left="342" w:hanging="360"/>
      </w:pPr>
      <w:rPr>
        <w:rFonts w:hint="default"/>
        <w:sz w:val="24"/>
        <w:szCs w:val="24"/>
      </w:rPr>
    </w:lvl>
    <w:lvl w:ilvl="1" w:tplc="10090019">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69" w15:restartNumberingAfterBreak="0">
    <w:nsid w:val="68124FD6"/>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0" w15:restartNumberingAfterBreak="0">
    <w:nsid w:val="687E705F"/>
    <w:multiLevelType w:val="hybridMultilevel"/>
    <w:tmpl w:val="B5CCE558"/>
    <w:lvl w:ilvl="0" w:tplc="1009000F">
      <w:start w:val="1"/>
      <w:numFmt w:val="decimal"/>
      <w:lvlText w:val="%1."/>
      <w:lvlJc w:val="left"/>
      <w:pPr>
        <w:ind w:left="79" w:hanging="360"/>
      </w:pPr>
      <w:rPr>
        <w:rFonts w:hint="default"/>
      </w:rPr>
    </w:lvl>
    <w:lvl w:ilvl="1" w:tplc="10090019">
      <w:start w:val="1"/>
      <w:numFmt w:val="lowerLetter"/>
      <w:lvlText w:val="%2."/>
      <w:lvlJc w:val="left"/>
      <w:pPr>
        <w:ind w:left="799" w:hanging="360"/>
      </w:pPr>
    </w:lvl>
    <w:lvl w:ilvl="2" w:tplc="1009001B" w:tentative="1">
      <w:start w:val="1"/>
      <w:numFmt w:val="lowerRoman"/>
      <w:lvlText w:val="%3."/>
      <w:lvlJc w:val="right"/>
      <w:pPr>
        <w:ind w:left="1519" w:hanging="180"/>
      </w:pPr>
    </w:lvl>
    <w:lvl w:ilvl="3" w:tplc="1009000F" w:tentative="1">
      <w:start w:val="1"/>
      <w:numFmt w:val="decimal"/>
      <w:lvlText w:val="%4."/>
      <w:lvlJc w:val="left"/>
      <w:pPr>
        <w:ind w:left="2239" w:hanging="360"/>
      </w:pPr>
    </w:lvl>
    <w:lvl w:ilvl="4" w:tplc="10090019" w:tentative="1">
      <w:start w:val="1"/>
      <w:numFmt w:val="lowerLetter"/>
      <w:lvlText w:val="%5."/>
      <w:lvlJc w:val="left"/>
      <w:pPr>
        <w:ind w:left="2959" w:hanging="360"/>
      </w:pPr>
    </w:lvl>
    <w:lvl w:ilvl="5" w:tplc="1009001B" w:tentative="1">
      <w:start w:val="1"/>
      <w:numFmt w:val="lowerRoman"/>
      <w:lvlText w:val="%6."/>
      <w:lvlJc w:val="right"/>
      <w:pPr>
        <w:ind w:left="3679" w:hanging="180"/>
      </w:pPr>
    </w:lvl>
    <w:lvl w:ilvl="6" w:tplc="1009000F" w:tentative="1">
      <w:start w:val="1"/>
      <w:numFmt w:val="decimal"/>
      <w:lvlText w:val="%7."/>
      <w:lvlJc w:val="left"/>
      <w:pPr>
        <w:ind w:left="4399" w:hanging="360"/>
      </w:pPr>
    </w:lvl>
    <w:lvl w:ilvl="7" w:tplc="10090019" w:tentative="1">
      <w:start w:val="1"/>
      <w:numFmt w:val="lowerLetter"/>
      <w:lvlText w:val="%8."/>
      <w:lvlJc w:val="left"/>
      <w:pPr>
        <w:ind w:left="5119" w:hanging="360"/>
      </w:pPr>
    </w:lvl>
    <w:lvl w:ilvl="8" w:tplc="1009001B" w:tentative="1">
      <w:start w:val="1"/>
      <w:numFmt w:val="lowerRoman"/>
      <w:lvlText w:val="%9."/>
      <w:lvlJc w:val="right"/>
      <w:pPr>
        <w:ind w:left="5839" w:hanging="180"/>
      </w:pPr>
    </w:lvl>
  </w:abstractNum>
  <w:abstractNum w:abstractNumId="171" w15:restartNumberingAfterBreak="0">
    <w:nsid w:val="68B252D9"/>
    <w:multiLevelType w:val="hybridMultilevel"/>
    <w:tmpl w:val="BF080D28"/>
    <w:lvl w:ilvl="0" w:tplc="363A9EC6">
      <w:start w:val="1"/>
      <w:numFmt w:val="decimal"/>
      <w:lvlText w:val="%1-"/>
      <w:lvlJc w:val="left"/>
      <w:pPr>
        <w:ind w:left="938" w:hanging="360"/>
      </w:pPr>
      <w:rPr>
        <w:rFonts w:hint="default"/>
      </w:rPr>
    </w:lvl>
    <w:lvl w:ilvl="1" w:tplc="10090019">
      <w:start w:val="1"/>
      <w:numFmt w:val="lowerLetter"/>
      <w:lvlText w:val="%2."/>
      <w:lvlJc w:val="left"/>
      <w:pPr>
        <w:ind w:left="1658" w:hanging="360"/>
      </w:pPr>
    </w:lvl>
    <w:lvl w:ilvl="2" w:tplc="1009001B" w:tentative="1">
      <w:start w:val="1"/>
      <w:numFmt w:val="lowerRoman"/>
      <w:lvlText w:val="%3."/>
      <w:lvlJc w:val="right"/>
      <w:pPr>
        <w:ind w:left="2378" w:hanging="180"/>
      </w:pPr>
    </w:lvl>
    <w:lvl w:ilvl="3" w:tplc="1009000F" w:tentative="1">
      <w:start w:val="1"/>
      <w:numFmt w:val="decimal"/>
      <w:lvlText w:val="%4."/>
      <w:lvlJc w:val="left"/>
      <w:pPr>
        <w:ind w:left="3098" w:hanging="360"/>
      </w:pPr>
    </w:lvl>
    <w:lvl w:ilvl="4" w:tplc="10090019" w:tentative="1">
      <w:start w:val="1"/>
      <w:numFmt w:val="lowerLetter"/>
      <w:lvlText w:val="%5."/>
      <w:lvlJc w:val="left"/>
      <w:pPr>
        <w:ind w:left="3818" w:hanging="360"/>
      </w:pPr>
    </w:lvl>
    <w:lvl w:ilvl="5" w:tplc="1009001B" w:tentative="1">
      <w:start w:val="1"/>
      <w:numFmt w:val="lowerRoman"/>
      <w:lvlText w:val="%6."/>
      <w:lvlJc w:val="right"/>
      <w:pPr>
        <w:ind w:left="4538" w:hanging="180"/>
      </w:pPr>
    </w:lvl>
    <w:lvl w:ilvl="6" w:tplc="1009000F" w:tentative="1">
      <w:start w:val="1"/>
      <w:numFmt w:val="decimal"/>
      <w:lvlText w:val="%7."/>
      <w:lvlJc w:val="left"/>
      <w:pPr>
        <w:ind w:left="5258" w:hanging="360"/>
      </w:pPr>
    </w:lvl>
    <w:lvl w:ilvl="7" w:tplc="10090019" w:tentative="1">
      <w:start w:val="1"/>
      <w:numFmt w:val="lowerLetter"/>
      <w:lvlText w:val="%8."/>
      <w:lvlJc w:val="left"/>
      <w:pPr>
        <w:ind w:left="5978" w:hanging="360"/>
      </w:pPr>
    </w:lvl>
    <w:lvl w:ilvl="8" w:tplc="1009001B" w:tentative="1">
      <w:start w:val="1"/>
      <w:numFmt w:val="lowerRoman"/>
      <w:lvlText w:val="%9."/>
      <w:lvlJc w:val="right"/>
      <w:pPr>
        <w:ind w:left="6698" w:hanging="180"/>
      </w:pPr>
    </w:lvl>
  </w:abstractNum>
  <w:abstractNum w:abstractNumId="172" w15:restartNumberingAfterBreak="0">
    <w:nsid w:val="69C73CC9"/>
    <w:multiLevelType w:val="hybridMultilevel"/>
    <w:tmpl w:val="658AF086"/>
    <w:lvl w:ilvl="0" w:tplc="31A61D6E">
      <w:start w:val="1"/>
      <w:numFmt w:val="decimal"/>
      <w:lvlText w:val="%1)"/>
      <w:lvlJc w:val="left"/>
      <w:pPr>
        <w:ind w:left="1296" w:hanging="360"/>
      </w:pPr>
      <w:rPr>
        <w:rFonts w:hint="default"/>
      </w:rPr>
    </w:lvl>
    <w:lvl w:ilvl="1" w:tplc="10090019" w:tentative="1">
      <w:start w:val="1"/>
      <w:numFmt w:val="lowerLetter"/>
      <w:lvlText w:val="%2."/>
      <w:lvlJc w:val="left"/>
      <w:pPr>
        <w:ind w:left="2016" w:hanging="360"/>
      </w:pPr>
    </w:lvl>
    <w:lvl w:ilvl="2" w:tplc="1009001B" w:tentative="1">
      <w:start w:val="1"/>
      <w:numFmt w:val="lowerRoman"/>
      <w:lvlText w:val="%3."/>
      <w:lvlJc w:val="right"/>
      <w:pPr>
        <w:ind w:left="2736" w:hanging="180"/>
      </w:pPr>
    </w:lvl>
    <w:lvl w:ilvl="3" w:tplc="1009000F" w:tentative="1">
      <w:start w:val="1"/>
      <w:numFmt w:val="decimal"/>
      <w:lvlText w:val="%4."/>
      <w:lvlJc w:val="left"/>
      <w:pPr>
        <w:ind w:left="3456" w:hanging="360"/>
      </w:pPr>
    </w:lvl>
    <w:lvl w:ilvl="4" w:tplc="10090019" w:tentative="1">
      <w:start w:val="1"/>
      <w:numFmt w:val="lowerLetter"/>
      <w:lvlText w:val="%5."/>
      <w:lvlJc w:val="left"/>
      <w:pPr>
        <w:ind w:left="4176" w:hanging="360"/>
      </w:pPr>
    </w:lvl>
    <w:lvl w:ilvl="5" w:tplc="1009001B" w:tentative="1">
      <w:start w:val="1"/>
      <w:numFmt w:val="lowerRoman"/>
      <w:lvlText w:val="%6."/>
      <w:lvlJc w:val="right"/>
      <w:pPr>
        <w:ind w:left="4896" w:hanging="180"/>
      </w:pPr>
    </w:lvl>
    <w:lvl w:ilvl="6" w:tplc="1009000F" w:tentative="1">
      <w:start w:val="1"/>
      <w:numFmt w:val="decimal"/>
      <w:lvlText w:val="%7."/>
      <w:lvlJc w:val="left"/>
      <w:pPr>
        <w:ind w:left="5616" w:hanging="360"/>
      </w:pPr>
    </w:lvl>
    <w:lvl w:ilvl="7" w:tplc="10090019" w:tentative="1">
      <w:start w:val="1"/>
      <w:numFmt w:val="lowerLetter"/>
      <w:lvlText w:val="%8."/>
      <w:lvlJc w:val="left"/>
      <w:pPr>
        <w:ind w:left="6336" w:hanging="360"/>
      </w:pPr>
    </w:lvl>
    <w:lvl w:ilvl="8" w:tplc="1009001B" w:tentative="1">
      <w:start w:val="1"/>
      <w:numFmt w:val="lowerRoman"/>
      <w:lvlText w:val="%9."/>
      <w:lvlJc w:val="right"/>
      <w:pPr>
        <w:ind w:left="7056" w:hanging="180"/>
      </w:pPr>
    </w:lvl>
  </w:abstractNum>
  <w:abstractNum w:abstractNumId="173" w15:restartNumberingAfterBreak="0">
    <w:nsid w:val="6AFF0A22"/>
    <w:multiLevelType w:val="hybridMultilevel"/>
    <w:tmpl w:val="D7B824C0"/>
    <w:lvl w:ilvl="0" w:tplc="2CBA3028">
      <w:numFmt w:val="bullet"/>
      <w:lvlText w:val="•"/>
      <w:lvlJc w:val="left"/>
      <w:pPr>
        <w:ind w:left="1125" w:hanging="765"/>
      </w:pPr>
      <w:rPr>
        <w:rFonts w:ascii="Calibri" w:eastAsia="Arial Unicode MS" w:hAnsi="Calibri"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15:restartNumberingAfterBreak="0">
    <w:nsid w:val="6B6C53D8"/>
    <w:multiLevelType w:val="hybridMultilevel"/>
    <w:tmpl w:val="BA12D482"/>
    <w:lvl w:ilvl="0" w:tplc="FFCCE47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5" w15:restartNumberingAfterBreak="0">
    <w:nsid w:val="6BAE337F"/>
    <w:multiLevelType w:val="hybridMultilevel"/>
    <w:tmpl w:val="A84626F8"/>
    <w:lvl w:ilvl="0" w:tplc="38744C40">
      <w:start w:val="1"/>
      <w:numFmt w:val="decimal"/>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76" w15:restartNumberingAfterBreak="0">
    <w:nsid w:val="6CCC235A"/>
    <w:multiLevelType w:val="hybridMultilevel"/>
    <w:tmpl w:val="34DC2872"/>
    <w:lvl w:ilvl="0" w:tplc="7E9210E8">
      <w:start w:val="1"/>
      <w:numFmt w:val="decimal"/>
      <w:lvlText w:val="%1."/>
      <w:lvlJc w:val="left"/>
      <w:pPr>
        <w:tabs>
          <w:tab w:val="num" w:pos="720"/>
        </w:tabs>
        <w:ind w:left="720" w:hanging="360"/>
      </w:pPr>
      <w:rPr>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7" w15:restartNumberingAfterBreak="0">
    <w:nsid w:val="6DA23CBF"/>
    <w:multiLevelType w:val="hybridMultilevel"/>
    <w:tmpl w:val="5DF848CA"/>
    <w:lvl w:ilvl="0" w:tplc="89BEDD2E">
      <w:start w:val="1"/>
      <w:numFmt w:val="decimal"/>
      <w:lvlText w:val="%1."/>
      <w:lvlJc w:val="left"/>
      <w:pPr>
        <w:tabs>
          <w:tab w:val="num" w:pos="720"/>
        </w:tabs>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8" w15:restartNumberingAfterBreak="0">
    <w:nsid w:val="6E003EC8"/>
    <w:multiLevelType w:val="hybridMultilevel"/>
    <w:tmpl w:val="5B52E4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9" w15:restartNumberingAfterBreak="0">
    <w:nsid w:val="6E6B5870"/>
    <w:multiLevelType w:val="hybridMultilevel"/>
    <w:tmpl w:val="28B28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0" w15:restartNumberingAfterBreak="0">
    <w:nsid w:val="6F932B03"/>
    <w:multiLevelType w:val="hybridMultilevel"/>
    <w:tmpl w:val="822A0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1" w15:restartNumberingAfterBreak="0">
    <w:nsid w:val="7013532B"/>
    <w:multiLevelType w:val="hybridMultilevel"/>
    <w:tmpl w:val="E00CBBBE"/>
    <w:lvl w:ilvl="0" w:tplc="8932A2BC">
      <w:start w:val="1"/>
      <w:numFmt w:val="decimal"/>
      <w:lvlText w:val="%1."/>
      <w:lvlJc w:val="left"/>
      <w:pPr>
        <w:ind w:left="570" w:hanging="360"/>
      </w:pPr>
      <w:rPr>
        <w:rFonts w:hint="default"/>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82" w15:restartNumberingAfterBreak="0">
    <w:nsid w:val="70CE689C"/>
    <w:multiLevelType w:val="hybridMultilevel"/>
    <w:tmpl w:val="F614F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15:restartNumberingAfterBreak="0">
    <w:nsid w:val="70F07D4E"/>
    <w:multiLevelType w:val="hybridMultilevel"/>
    <w:tmpl w:val="2354B604"/>
    <w:lvl w:ilvl="0" w:tplc="5192A7FA">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84" w15:restartNumberingAfterBreak="0">
    <w:nsid w:val="72027439"/>
    <w:multiLevelType w:val="hybridMultilevel"/>
    <w:tmpl w:val="8F3ED002"/>
    <w:lvl w:ilvl="0" w:tplc="8266246C">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5" w15:restartNumberingAfterBreak="0">
    <w:nsid w:val="722D0A3A"/>
    <w:multiLevelType w:val="hybridMultilevel"/>
    <w:tmpl w:val="9EAA617A"/>
    <w:lvl w:ilvl="0" w:tplc="672EC0BC">
      <w:start w:val="1"/>
      <w:numFmt w:val="decimal"/>
      <w:lvlText w:val="%1."/>
      <w:lvlJc w:val="left"/>
      <w:pPr>
        <w:ind w:left="720" w:hanging="360"/>
      </w:pPr>
      <w:rPr>
        <w:rFonts w:cs="Aria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6" w15:restartNumberingAfterBreak="0">
    <w:nsid w:val="729B73D8"/>
    <w:multiLevelType w:val="hybridMultilevel"/>
    <w:tmpl w:val="57C8F8E0"/>
    <w:lvl w:ilvl="0" w:tplc="822A0C9E">
      <w:start w:val="1"/>
      <w:numFmt w:val="decimal"/>
      <w:lvlText w:val="%1)"/>
      <w:lvlJc w:val="left"/>
      <w:pPr>
        <w:ind w:left="938" w:hanging="360"/>
      </w:pPr>
      <w:rPr>
        <w:rFonts w:hint="default"/>
      </w:rPr>
    </w:lvl>
    <w:lvl w:ilvl="1" w:tplc="10090019" w:tentative="1">
      <w:start w:val="1"/>
      <w:numFmt w:val="lowerLetter"/>
      <w:lvlText w:val="%2."/>
      <w:lvlJc w:val="left"/>
      <w:pPr>
        <w:ind w:left="1658" w:hanging="360"/>
      </w:pPr>
    </w:lvl>
    <w:lvl w:ilvl="2" w:tplc="1009001B" w:tentative="1">
      <w:start w:val="1"/>
      <w:numFmt w:val="lowerRoman"/>
      <w:lvlText w:val="%3."/>
      <w:lvlJc w:val="right"/>
      <w:pPr>
        <w:ind w:left="2378" w:hanging="180"/>
      </w:pPr>
    </w:lvl>
    <w:lvl w:ilvl="3" w:tplc="1009000F" w:tentative="1">
      <w:start w:val="1"/>
      <w:numFmt w:val="decimal"/>
      <w:lvlText w:val="%4."/>
      <w:lvlJc w:val="left"/>
      <w:pPr>
        <w:ind w:left="3098" w:hanging="360"/>
      </w:pPr>
    </w:lvl>
    <w:lvl w:ilvl="4" w:tplc="10090019" w:tentative="1">
      <w:start w:val="1"/>
      <w:numFmt w:val="lowerLetter"/>
      <w:lvlText w:val="%5."/>
      <w:lvlJc w:val="left"/>
      <w:pPr>
        <w:ind w:left="3818" w:hanging="360"/>
      </w:pPr>
    </w:lvl>
    <w:lvl w:ilvl="5" w:tplc="1009001B" w:tentative="1">
      <w:start w:val="1"/>
      <w:numFmt w:val="lowerRoman"/>
      <w:lvlText w:val="%6."/>
      <w:lvlJc w:val="right"/>
      <w:pPr>
        <w:ind w:left="4538" w:hanging="180"/>
      </w:pPr>
    </w:lvl>
    <w:lvl w:ilvl="6" w:tplc="1009000F" w:tentative="1">
      <w:start w:val="1"/>
      <w:numFmt w:val="decimal"/>
      <w:lvlText w:val="%7."/>
      <w:lvlJc w:val="left"/>
      <w:pPr>
        <w:ind w:left="5258" w:hanging="360"/>
      </w:pPr>
    </w:lvl>
    <w:lvl w:ilvl="7" w:tplc="10090019" w:tentative="1">
      <w:start w:val="1"/>
      <w:numFmt w:val="lowerLetter"/>
      <w:lvlText w:val="%8."/>
      <w:lvlJc w:val="left"/>
      <w:pPr>
        <w:ind w:left="5978" w:hanging="360"/>
      </w:pPr>
    </w:lvl>
    <w:lvl w:ilvl="8" w:tplc="1009001B" w:tentative="1">
      <w:start w:val="1"/>
      <w:numFmt w:val="lowerRoman"/>
      <w:lvlText w:val="%9."/>
      <w:lvlJc w:val="right"/>
      <w:pPr>
        <w:ind w:left="6698" w:hanging="180"/>
      </w:pPr>
    </w:lvl>
  </w:abstractNum>
  <w:abstractNum w:abstractNumId="187" w15:restartNumberingAfterBreak="0">
    <w:nsid w:val="73264A6E"/>
    <w:multiLevelType w:val="hybridMultilevel"/>
    <w:tmpl w:val="64F47C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8" w15:restartNumberingAfterBreak="0">
    <w:nsid w:val="73960B8E"/>
    <w:multiLevelType w:val="hybridMultilevel"/>
    <w:tmpl w:val="08562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15:restartNumberingAfterBreak="0">
    <w:nsid w:val="73C75ACD"/>
    <w:multiLevelType w:val="hybridMultilevel"/>
    <w:tmpl w:val="57165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0" w15:restartNumberingAfterBreak="0">
    <w:nsid w:val="74397A9F"/>
    <w:multiLevelType w:val="hybridMultilevel"/>
    <w:tmpl w:val="982C636C"/>
    <w:lvl w:ilvl="0" w:tplc="8894FDD8">
      <w:start w:val="1"/>
      <w:numFmt w:val="decimal"/>
      <w:lvlText w:val="%1."/>
      <w:lvlJc w:val="left"/>
      <w:pPr>
        <w:ind w:left="720" w:hanging="360"/>
      </w:pPr>
      <w:rPr>
        <w:rFonts w:hint="default"/>
        <w:b w:val="0"/>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1" w15:restartNumberingAfterBreak="0">
    <w:nsid w:val="74DA0D6D"/>
    <w:multiLevelType w:val="hybridMultilevel"/>
    <w:tmpl w:val="046E72D6"/>
    <w:lvl w:ilvl="0" w:tplc="1009000F">
      <w:start w:val="1"/>
      <w:numFmt w:val="decimal"/>
      <w:lvlText w:val="%1."/>
      <w:lvlJc w:val="left"/>
      <w:pPr>
        <w:ind w:left="72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2" w15:restartNumberingAfterBreak="0">
    <w:nsid w:val="758E18B5"/>
    <w:multiLevelType w:val="hybridMultilevel"/>
    <w:tmpl w:val="C7F0C84A"/>
    <w:lvl w:ilvl="0" w:tplc="3C981AA2">
      <w:start w:val="1"/>
      <w:numFmt w:val="decimal"/>
      <w:lvlText w:val="%1."/>
      <w:lvlJc w:val="left"/>
      <w:pPr>
        <w:tabs>
          <w:tab w:val="num" w:pos="720"/>
        </w:tabs>
        <w:ind w:left="720" w:hanging="360"/>
      </w:pPr>
      <w:rPr>
        <w:b w:val="0"/>
        <w:lang w:val="en-CA"/>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3" w15:restartNumberingAfterBreak="0">
    <w:nsid w:val="76090A4A"/>
    <w:multiLevelType w:val="hybridMultilevel"/>
    <w:tmpl w:val="931C090C"/>
    <w:lvl w:ilvl="0" w:tplc="47FCF25C">
      <w:start w:val="1"/>
      <w:numFmt w:val="decimal"/>
      <w:lvlText w:val="%1."/>
      <w:lvlJc w:val="left"/>
      <w:pPr>
        <w:ind w:left="720" w:hanging="360"/>
      </w:pPr>
      <w:rPr>
        <w:rFonts w:hint="default"/>
        <w:b w:val="0"/>
      </w:rPr>
    </w:lvl>
    <w:lvl w:ilvl="1" w:tplc="4A7E119A">
      <w:start w:val="1"/>
      <w:numFmt w:val="lowerLetter"/>
      <w:lvlText w:val="%2."/>
      <w:lvlJc w:val="left"/>
      <w:pPr>
        <w:ind w:left="1440" w:hanging="360"/>
      </w:pPr>
      <w:rPr>
        <w:b w:val="0"/>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4" w15:restartNumberingAfterBreak="0">
    <w:nsid w:val="776A6899"/>
    <w:multiLevelType w:val="hybridMultilevel"/>
    <w:tmpl w:val="008C3F66"/>
    <w:lvl w:ilvl="0" w:tplc="A158508C">
      <w:start w:val="1"/>
      <w:numFmt w:val="decimal"/>
      <w:lvlText w:val="%1."/>
      <w:lvlJc w:val="left"/>
      <w:pPr>
        <w:ind w:left="342" w:hanging="360"/>
      </w:pPr>
      <w:rPr>
        <w:rFonts w:hint="default"/>
        <w:b w:val="0"/>
      </w:rPr>
    </w:lvl>
    <w:lvl w:ilvl="1" w:tplc="10090019" w:tentative="1">
      <w:start w:val="1"/>
      <w:numFmt w:val="lowerLetter"/>
      <w:lvlText w:val="%2."/>
      <w:lvlJc w:val="left"/>
      <w:pPr>
        <w:ind w:left="1062" w:hanging="360"/>
      </w:pPr>
    </w:lvl>
    <w:lvl w:ilvl="2" w:tplc="1009001B" w:tentative="1">
      <w:start w:val="1"/>
      <w:numFmt w:val="lowerRoman"/>
      <w:lvlText w:val="%3."/>
      <w:lvlJc w:val="right"/>
      <w:pPr>
        <w:ind w:left="1782" w:hanging="180"/>
      </w:pPr>
    </w:lvl>
    <w:lvl w:ilvl="3" w:tplc="1009000F" w:tentative="1">
      <w:start w:val="1"/>
      <w:numFmt w:val="decimal"/>
      <w:lvlText w:val="%4."/>
      <w:lvlJc w:val="left"/>
      <w:pPr>
        <w:ind w:left="2502" w:hanging="360"/>
      </w:pPr>
    </w:lvl>
    <w:lvl w:ilvl="4" w:tplc="10090019" w:tentative="1">
      <w:start w:val="1"/>
      <w:numFmt w:val="lowerLetter"/>
      <w:lvlText w:val="%5."/>
      <w:lvlJc w:val="left"/>
      <w:pPr>
        <w:ind w:left="3222" w:hanging="360"/>
      </w:pPr>
    </w:lvl>
    <w:lvl w:ilvl="5" w:tplc="1009001B" w:tentative="1">
      <w:start w:val="1"/>
      <w:numFmt w:val="lowerRoman"/>
      <w:lvlText w:val="%6."/>
      <w:lvlJc w:val="right"/>
      <w:pPr>
        <w:ind w:left="3942" w:hanging="180"/>
      </w:pPr>
    </w:lvl>
    <w:lvl w:ilvl="6" w:tplc="1009000F" w:tentative="1">
      <w:start w:val="1"/>
      <w:numFmt w:val="decimal"/>
      <w:lvlText w:val="%7."/>
      <w:lvlJc w:val="left"/>
      <w:pPr>
        <w:ind w:left="4662" w:hanging="360"/>
      </w:pPr>
    </w:lvl>
    <w:lvl w:ilvl="7" w:tplc="10090019" w:tentative="1">
      <w:start w:val="1"/>
      <w:numFmt w:val="lowerLetter"/>
      <w:lvlText w:val="%8."/>
      <w:lvlJc w:val="left"/>
      <w:pPr>
        <w:ind w:left="5382" w:hanging="360"/>
      </w:pPr>
    </w:lvl>
    <w:lvl w:ilvl="8" w:tplc="1009001B" w:tentative="1">
      <w:start w:val="1"/>
      <w:numFmt w:val="lowerRoman"/>
      <w:lvlText w:val="%9."/>
      <w:lvlJc w:val="right"/>
      <w:pPr>
        <w:ind w:left="6102" w:hanging="180"/>
      </w:pPr>
    </w:lvl>
  </w:abstractNum>
  <w:abstractNum w:abstractNumId="195" w15:restartNumberingAfterBreak="0">
    <w:nsid w:val="77F675D9"/>
    <w:multiLevelType w:val="hybridMultilevel"/>
    <w:tmpl w:val="5EC8B232"/>
    <w:lvl w:ilvl="0" w:tplc="CF8A8374">
      <w:start w:val="1"/>
      <w:numFmt w:val="decimal"/>
      <w:lvlText w:val="%1."/>
      <w:lvlJc w:val="left"/>
      <w:pPr>
        <w:ind w:left="644" w:hanging="360"/>
      </w:pPr>
      <w:rPr>
        <w:rFonts w:hint="default"/>
        <w:b w:val="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96" w15:restartNumberingAfterBreak="0">
    <w:nsid w:val="789B1B97"/>
    <w:multiLevelType w:val="hybridMultilevel"/>
    <w:tmpl w:val="9476E8E0"/>
    <w:lvl w:ilvl="0" w:tplc="59E04E62">
      <w:start w:val="1"/>
      <w:numFmt w:val="decimal"/>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7" w15:restartNumberingAfterBreak="0">
    <w:nsid w:val="79701406"/>
    <w:multiLevelType w:val="hybridMultilevel"/>
    <w:tmpl w:val="DE564094"/>
    <w:lvl w:ilvl="0" w:tplc="6518B270">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8" w15:restartNumberingAfterBreak="0">
    <w:nsid w:val="7AAF4F50"/>
    <w:multiLevelType w:val="hybridMultilevel"/>
    <w:tmpl w:val="94F6229A"/>
    <w:lvl w:ilvl="0" w:tplc="1F602696">
      <w:start w:val="1"/>
      <w:numFmt w:val="decimal"/>
      <w:lvlText w:val="%1."/>
      <w:lvlJc w:val="left"/>
      <w:pPr>
        <w:tabs>
          <w:tab w:val="num" w:pos="644"/>
        </w:tabs>
        <w:ind w:left="644"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9" w15:restartNumberingAfterBreak="0">
    <w:nsid w:val="7B9319CC"/>
    <w:multiLevelType w:val="hybridMultilevel"/>
    <w:tmpl w:val="28B28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0" w15:restartNumberingAfterBreak="0">
    <w:nsid w:val="7BC209C1"/>
    <w:multiLevelType w:val="hybridMultilevel"/>
    <w:tmpl w:val="2D94E92E"/>
    <w:lvl w:ilvl="0" w:tplc="9D5443C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1" w15:restartNumberingAfterBreak="0">
    <w:nsid w:val="7D3F3A84"/>
    <w:multiLevelType w:val="hybridMultilevel"/>
    <w:tmpl w:val="05FCF206"/>
    <w:lvl w:ilvl="0" w:tplc="74C8A7F6">
      <w:start w:val="1"/>
      <w:numFmt w:val="decimal"/>
      <w:lvlText w:val="%1."/>
      <w:lvlJc w:val="left"/>
      <w:pPr>
        <w:tabs>
          <w:tab w:val="num" w:pos="717"/>
        </w:tabs>
        <w:ind w:left="717" w:hanging="360"/>
      </w:pPr>
      <w:rPr>
        <w:lang w:val="en-US"/>
      </w:rPr>
    </w:lvl>
    <w:lvl w:ilvl="1" w:tplc="10090019">
      <w:start w:val="1"/>
      <w:numFmt w:val="lowerLetter"/>
      <w:lvlText w:val="%2."/>
      <w:lvlJc w:val="left"/>
      <w:pPr>
        <w:tabs>
          <w:tab w:val="num" w:pos="961"/>
        </w:tabs>
        <w:ind w:left="961" w:hanging="360"/>
      </w:pPr>
    </w:lvl>
    <w:lvl w:ilvl="2" w:tplc="1009001B" w:tentative="1">
      <w:start w:val="1"/>
      <w:numFmt w:val="lowerRoman"/>
      <w:lvlText w:val="%3."/>
      <w:lvlJc w:val="right"/>
      <w:pPr>
        <w:tabs>
          <w:tab w:val="num" w:pos="2157"/>
        </w:tabs>
        <w:ind w:left="2157" w:hanging="180"/>
      </w:pPr>
    </w:lvl>
    <w:lvl w:ilvl="3" w:tplc="1009000F" w:tentative="1">
      <w:start w:val="1"/>
      <w:numFmt w:val="decimal"/>
      <w:lvlText w:val="%4."/>
      <w:lvlJc w:val="left"/>
      <w:pPr>
        <w:tabs>
          <w:tab w:val="num" w:pos="2877"/>
        </w:tabs>
        <w:ind w:left="2877" w:hanging="360"/>
      </w:pPr>
    </w:lvl>
    <w:lvl w:ilvl="4" w:tplc="10090019" w:tentative="1">
      <w:start w:val="1"/>
      <w:numFmt w:val="lowerLetter"/>
      <w:lvlText w:val="%5."/>
      <w:lvlJc w:val="left"/>
      <w:pPr>
        <w:tabs>
          <w:tab w:val="num" w:pos="3597"/>
        </w:tabs>
        <w:ind w:left="3597" w:hanging="360"/>
      </w:pPr>
    </w:lvl>
    <w:lvl w:ilvl="5" w:tplc="1009001B" w:tentative="1">
      <w:start w:val="1"/>
      <w:numFmt w:val="lowerRoman"/>
      <w:lvlText w:val="%6."/>
      <w:lvlJc w:val="right"/>
      <w:pPr>
        <w:tabs>
          <w:tab w:val="num" w:pos="4317"/>
        </w:tabs>
        <w:ind w:left="4317" w:hanging="180"/>
      </w:pPr>
    </w:lvl>
    <w:lvl w:ilvl="6" w:tplc="1009000F" w:tentative="1">
      <w:start w:val="1"/>
      <w:numFmt w:val="decimal"/>
      <w:lvlText w:val="%7."/>
      <w:lvlJc w:val="left"/>
      <w:pPr>
        <w:tabs>
          <w:tab w:val="num" w:pos="5037"/>
        </w:tabs>
        <w:ind w:left="5037" w:hanging="360"/>
      </w:pPr>
    </w:lvl>
    <w:lvl w:ilvl="7" w:tplc="10090019" w:tentative="1">
      <w:start w:val="1"/>
      <w:numFmt w:val="lowerLetter"/>
      <w:lvlText w:val="%8."/>
      <w:lvlJc w:val="left"/>
      <w:pPr>
        <w:tabs>
          <w:tab w:val="num" w:pos="5757"/>
        </w:tabs>
        <w:ind w:left="5757" w:hanging="360"/>
      </w:pPr>
    </w:lvl>
    <w:lvl w:ilvl="8" w:tplc="1009001B" w:tentative="1">
      <w:start w:val="1"/>
      <w:numFmt w:val="lowerRoman"/>
      <w:lvlText w:val="%9."/>
      <w:lvlJc w:val="right"/>
      <w:pPr>
        <w:tabs>
          <w:tab w:val="num" w:pos="6477"/>
        </w:tabs>
        <w:ind w:left="6477" w:hanging="180"/>
      </w:pPr>
    </w:lvl>
  </w:abstractNum>
  <w:abstractNum w:abstractNumId="202" w15:restartNumberingAfterBreak="0">
    <w:nsid w:val="7DB83DCC"/>
    <w:multiLevelType w:val="hybridMultilevel"/>
    <w:tmpl w:val="28B28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3" w15:restartNumberingAfterBreak="0">
    <w:nsid w:val="7EC93DDC"/>
    <w:multiLevelType w:val="hybridMultilevel"/>
    <w:tmpl w:val="CDC6C58A"/>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204" w15:restartNumberingAfterBreak="0">
    <w:nsid w:val="7F4432CD"/>
    <w:multiLevelType w:val="hybridMultilevel"/>
    <w:tmpl w:val="914EEA46"/>
    <w:lvl w:ilvl="0" w:tplc="A2EA5DA2">
      <w:start w:val="1"/>
      <w:numFmt w:val="decimal"/>
      <w:lvlText w:val="%1."/>
      <w:lvlJc w:val="left"/>
      <w:pPr>
        <w:tabs>
          <w:tab w:val="num" w:pos="720"/>
        </w:tabs>
        <w:ind w:left="720" w:hanging="360"/>
      </w:pPr>
      <w:rPr>
        <w:rFonts w:hint="default"/>
        <w:b w:val="0"/>
        <w:i w:val="0"/>
        <w:lang w:val="en-CA"/>
      </w:rPr>
    </w:lvl>
    <w:lvl w:ilvl="1" w:tplc="10090019">
      <w:start w:val="1"/>
      <w:numFmt w:val="lowerLetter"/>
      <w:lvlText w:val="%2."/>
      <w:lvlJc w:val="left"/>
      <w:pPr>
        <w:tabs>
          <w:tab w:val="num" w:pos="1440"/>
        </w:tabs>
        <w:ind w:left="1440" w:hanging="360"/>
      </w:pPr>
    </w:lvl>
    <w:lvl w:ilvl="2" w:tplc="0DBC4740">
      <w:start w:val="3"/>
      <w:numFmt w:val="lowerLetter"/>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5" w15:restartNumberingAfterBreak="0">
    <w:nsid w:val="7FF93A2F"/>
    <w:multiLevelType w:val="hybridMultilevel"/>
    <w:tmpl w:val="D9228432"/>
    <w:lvl w:ilvl="0" w:tplc="1CFA0294">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5"/>
  </w:num>
  <w:num w:numId="2">
    <w:abstractNumId w:val="184"/>
  </w:num>
  <w:num w:numId="3">
    <w:abstractNumId w:val="187"/>
  </w:num>
  <w:num w:numId="4">
    <w:abstractNumId w:val="56"/>
  </w:num>
  <w:num w:numId="5">
    <w:abstractNumId w:val="20"/>
  </w:num>
  <w:num w:numId="6">
    <w:abstractNumId w:val="29"/>
  </w:num>
  <w:num w:numId="7">
    <w:abstractNumId w:val="150"/>
  </w:num>
  <w:num w:numId="8">
    <w:abstractNumId w:val="98"/>
  </w:num>
  <w:num w:numId="9">
    <w:abstractNumId w:val="31"/>
  </w:num>
  <w:num w:numId="10">
    <w:abstractNumId w:val="121"/>
  </w:num>
  <w:num w:numId="11">
    <w:abstractNumId w:val="138"/>
  </w:num>
  <w:num w:numId="12">
    <w:abstractNumId w:val="100"/>
  </w:num>
  <w:num w:numId="13">
    <w:abstractNumId w:val="143"/>
  </w:num>
  <w:num w:numId="14">
    <w:abstractNumId w:val="40"/>
  </w:num>
  <w:num w:numId="15">
    <w:abstractNumId w:val="203"/>
  </w:num>
  <w:num w:numId="16">
    <w:abstractNumId w:val="111"/>
  </w:num>
  <w:num w:numId="17">
    <w:abstractNumId w:val="99"/>
  </w:num>
  <w:num w:numId="18">
    <w:abstractNumId w:val="172"/>
  </w:num>
  <w:num w:numId="19">
    <w:abstractNumId w:val="171"/>
  </w:num>
  <w:num w:numId="20">
    <w:abstractNumId w:val="185"/>
  </w:num>
  <w:num w:numId="21">
    <w:abstractNumId w:val="63"/>
  </w:num>
  <w:num w:numId="22">
    <w:abstractNumId w:val="192"/>
  </w:num>
  <w:num w:numId="23">
    <w:abstractNumId w:val="147"/>
  </w:num>
  <w:num w:numId="24">
    <w:abstractNumId w:val="95"/>
  </w:num>
  <w:num w:numId="25">
    <w:abstractNumId w:val="35"/>
  </w:num>
  <w:num w:numId="26">
    <w:abstractNumId w:val="107"/>
  </w:num>
  <w:num w:numId="27">
    <w:abstractNumId w:val="123"/>
  </w:num>
  <w:num w:numId="28">
    <w:abstractNumId w:val="28"/>
  </w:num>
  <w:num w:numId="29">
    <w:abstractNumId w:val="186"/>
  </w:num>
  <w:num w:numId="30">
    <w:abstractNumId w:val="155"/>
  </w:num>
  <w:num w:numId="31">
    <w:abstractNumId w:val="8"/>
  </w:num>
  <w:num w:numId="32">
    <w:abstractNumId w:val="163"/>
  </w:num>
  <w:num w:numId="33">
    <w:abstractNumId w:val="36"/>
  </w:num>
  <w:num w:numId="34">
    <w:abstractNumId w:val="177"/>
  </w:num>
  <w:num w:numId="35">
    <w:abstractNumId w:val="149"/>
  </w:num>
  <w:num w:numId="36">
    <w:abstractNumId w:val="25"/>
  </w:num>
  <w:num w:numId="37">
    <w:abstractNumId w:val="104"/>
  </w:num>
  <w:num w:numId="38">
    <w:abstractNumId w:val="58"/>
  </w:num>
  <w:num w:numId="39">
    <w:abstractNumId w:val="52"/>
  </w:num>
  <w:num w:numId="40">
    <w:abstractNumId w:val="93"/>
  </w:num>
  <w:num w:numId="41">
    <w:abstractNumId w:val="196"/>
  </w:num>
  <w:num w:numId="42">
    <w:abstractNumId w:val="72"/>
  </w:num>
  <w:num w:numId="43">
    <w:abstractNumId w:val="85"/>
  </w:num>
  <w:num w:numId="44">
    <w:abstractNumId w:val="78"/>
  </w:num>
  <w:num w:numId="45">
    <w:abstractNumId w:val="137"/>
  </w:num>
  <w:num w:numId="46">
    <w:abstractNumId w:val="127"/>
  </w:num>
  <w:num w:numId="47">
    <w:abstractNumId w:val="37"/>
  </w:num>
  <w:num w:numId="48">
    <w:abstractNumId w:val="80"/>
  </w:num>
  <w:num w:numId="49">
    <w:abstractNumId w:val="145"/>
  </w:num>
  <w:num w:numId="50">
    <w:abstractNumId w:val="188"/>
  </w:num>
  <w:num w:numId="51">
    <w:abstractNumId w:val="115"/>
  </w:num>
  <w:num w:numId="52">
    <w:abstractNumId w:val="190"/>
  </w:num>
  <w:num w:numId="53">
    <w:abstractNumId w:val="26"/>
  </w:num>
  <w:num w:numId="54">
    <w:abstractNumId w:val="61"/>
  </w:num>
  <w:num w:numId="55">
    <w:abstractNumId w:val="179"/>
  </w:num>
  <w:num w:numId="56">
    <w:abstractNumId w:val="158"/>
  </w:num>
  <w:num w:numId="57">
    <w:abstractNumId w:val="176"/>
  </w:num>
  <w:num w:numId="58">
    <w:abstractNumId w:val="178"/>
  </w:num>
  <w:num w:numId="59">
    <w:abstractNumId w:val="110"/>
  </w:num>
  <w:num w:numId="60">
    <w:abstractNumId w:val="116"/>
  </w:num>
  <w:num w:numId="61">
    <w:abstractNumId w:val="182"/>
  </w:num>
  <w:num w:numId="62">
    <w:abstractNumId w:val="2"/>
  </w:num>
  <w:num w:numId="63">
    <w:abstractNumId w:val="19"/>
  </w:num>
  <w:num w:numId="64">
    <w:abstractNumId w:val="191"/>
  </w:num>
  <w:num w:numId="65">
    <w:abstractNumId w:val="81"/>
  </w:num>
  <w:num w:numId="66">
    <w:abstractNumId w:val="65"/>
  </w:num>
  <w:num w:numId="67">
    <w:abstractNumId w:val="7"/>
  </w:num>
  <w:num w:numId="68">
    <w:abstractNumId w:val="180"/>
  </w:num>
  <w:num w:numId="69">
    <w:abstractNumId w:val="11"/>
  </w:num>
  <w:num w:numId="70">
    <w:abstractNumId w:val="73"/>
  </w:num>
  <w:num w:numId="71">
    <w:abstractNumId w:val="198"/>
  </w:num>
  <w:num w:numId="72">
    <w:abstractNumId w:val="45"/>
  </w:num>
  <w:num w:numId="73">
    <w:abstractNumId w:val="15"/>
  </w:num>
  <w:num w:numId="74">
    <w:abstractNumId w:val="161"/>
  </w:num>
  <w:num w:numId="75">
    <w:abstractNumId w:val="54"/>
  </w:num>
  <w:num w:numId="76">
    <w:abstractNumId w:val="69"/>
  </w:num>
  <w:num w:numId="77">
    <w:abstractNumId w:val="96"/>
  </w:num>
  <w:num w:numId="78">
    <w:abstractNumId w:val="200"/>
  </w:num>
  <w:num w:numId="79">
    <w:abstractNumId w:val="38"/>
  </w:num>
  <w:num w:numId="80">
    <w:abstractNumId w:val="43"/>
  </w:num>
  <w:num w:numId="81">
    <w:abstractNumId w:val="144"/>
  </w:num>
  <w:num w:numId="82">
    <w:abstractNumId w:val="113"/>
  </w:num>
  <w:num w:numId="83">
    <w:abstractNumId w:val="32"/>
  </w:num>
  <w:num w:numId="84">
    <w:abstractNumId w:val="48"/>
  </w:num>
  <w:num w:numId="85">
    <w:abstractNumId w:val="134"/>
  </w:num>
  <w:num w:numId="86">
    <w:abstractNumId w:val="68"/>
  </w:num>
  <w:num w:numId="87">
    <w:abstractNumId w:val="122"/>
  </w:num>
  <w:num w:numId="88">
    <w:abstractNumId w:val="59"/>
  </w:num>
  <w:num w:numId="89">
    <w:abstractNumId w:val="86"/>
  </w:num>
  <w:num w:numId="90">
    <w:abstractNumId w:val="24"/>
  </w:num>
  <w:num w:numId="91">
    <w:abstractNumId w:val="16"/>
  </w:num>
  <w:num w:numId="92">
    <w:abstractNumId w:val="97"/>
  </w:num>
  <w:num w:numId="93">
    <w:abstractNumId w:val="168"/>
  </w:num>
  <w:num w:numId="94">
    <w:abstractNumId w:val="160"/>
  </w:num>
  <w:num w:numId="95">
    <w:abstractNumId w:val="194"/>
  </w:num>
  <w:num w:numId="96">
    <w:abstractNumId w:val="88"/>
  </w:num>
  <w:num w:numId="97">
    <w:abstractNumId w:val="22"/>
  </w:num>
  <w:num w:numId="98">
    <w:abstractNumId w:val="156"/>
  </w:num>
  <w:num w:numId="99">
    <w:abstractNumId w:val="183"/>
  </w:num>
  <w:num w:numId="100">
    <w:abstractNumId w:val="57"/>
  </w:num>
  <w:num w:numId="101">
    <w:abstractNumId w:val="109"/>
  </w:num>
  <w:num w:numId="102">
    <w:abstractNumId w:val="136"/>
  </w:num>
  <w:num w:numId="103">
    <w:abstractNumId w:val="33"/>
  </w:num>
  <w:num w:numId="104">
    <w:abstractNumId w:val="50"/>
  </w:num>
  <w:num w:numId="105">
    <w:abstractNumId w:val="153"/>
  </w:num>
  <w:num w:numId="106">
    <w:abstractNumId w:val="166"/>
  </w:num>
  <w:num w:numId="107">
    <w:abstractNumId w:val="169"/>
  </w:num>
  <w:num w:numId="108">
    <w:abstractNumId w:val="195"/>
  </w:num>
  <w:num w:numId="109">
    <w:abstractNumId w:val="112"/>
  </w:num>
  <w:num w:numId="110">
    <w:abstractNumId w:val="13"/>
  </w:num>
  <w:num w:numId="111">
    <w:abstractNumId w:val="154"/>
  </w:num>
  <w:num w:numId="112">
    <w:abstractNumId w:val="39"/>
  </w:num>
  <w:num w:numId="113">
    <w:abstractNumId w:val="108"/>
  </w:num>
  <w:num w:numId="114">
    <w:abstractNumId w:val="42"/>
  </w:num>
  <w:num w:numId="115">
    <w:abstractNumId w:val="30"/>
  </w:num>
  <w:num w:numId="116">
    <w:abstractNumId w:val="193"/>
  </w:num>
  <w:num w:numId="117">
    <w:abstractNumId w:val="44"/>
  </w:num>
  <w:num w:numId="118">
    <w:abstractNumId w:val="64"/>
  </w:num>
  <w:num w:numId="119">
    <w:abstractNumId w:val="17"/>
  </w:num>
  <w:num w:numId="120">
    <w:abstractNumId w:val="77"/>
  </w:num>
  <w:num w:numId="121">
    <w:abstractNumId w:val="117"/>
  </w:num>
  <w:num w:numId="122">
    <w:abstractNumId w:val="46"/>
  </w:num>
  <w:num w:numId="123">
    <w:abstractNumId w:val="67"/>
  </w:num>
  <w:num w:numId="124">
    <w:abstractNumId w:val="205"/>
  </w:num>
  <w:num w:numId="125">
    <w:abstractNumId w:val="1"/>
  </w:num>
  <w:num w:numId="126">
    <w:abstractNumId w:val="146"/>
  </w:num>
  <w:num w:numId="127">
    <w:abstractNumId w:val="3"/>
  </w:num>
  <w:num w:numId="128">
    <w:abstractNumId w:val="120"/>
  </w:num>
  <w:num w:numId="129">
    <w:abstractNumId w:val="118"/>
  </w:num>
  <w:num w:numId="130">
    <w:abstractNumId w:val="71"/>
  </w:num>
  <w:num w:numId="131">
    <w:abstractNumId w:val="5"/>
  </w:num>
  <w:num w:numId="132">
    <w:abstractNumId w:val="91"/>
  </w:num>
  <w:num w:numId="133">
    <w:abstractNumId w:val="10"/>
  </w:num>
  <w:num w:numId="134">
    <w:abstractNumId w:val="157"/>
  </w:num>
  <w:num w:numId="135">
    <w:abstractNumId w:val="62"/>
  </w:num>
  <w:num w:numId="136">
    <w:abstractNumId w:val="4"/>
  </w:num>
  <w:num w:numId="137">
    <w:abstractNumId w:val="173"/>
  </w:num>
  <w:num w:numId="138">
    <w:abstractNumId w:val="41"/>
  </w:num>
  <w:num w:numId="139">
    <w:abstractNumId w:val="14"/>
  </w:num>
  <w:num w:numId="140">
    <w:abstractNumId w:val="89"/>
  </w:num>
  <w:num w:numId="141">
    <w:abstractNumId w:val="151"/>
  </w:num>
  <w:num w:numId="142">
    <w:abstractNumId w:val="101"/>
  </w:num>
  <w:num w:numId="143">
    <w:abstractNumId w:val="9"/>
  </w:num>
  <w:num w:numId="144">
    <w:abstractNumId w:val="133"/>
  </w:num>
  <w:num w:numId="145">
    <w:abstractNumId w:val="189"/>
  </w:num>
  <w:num w:numId="146">
    <w:abstractNumId w:val="106"/>
  </w:num>
  <w:num w:numId="147">
    <w:abstractNumId w:val="170"/>
  </w:num>
  <w:num w:numId="148">
    <w:abstractNumId w:val="103"/>
  </w:num>
  <w:num w:numId="149">
    <w:abstractNumId w:val="181"/>
  </w:num>
  <w:num w:numId="150">
    <w:abstractNumId w:val="128"/>
  </w:num>
  <w:num w:numId="151">
    <w:abstractNumId w:val="55"/>
  </w:num>
  <w:num w:numId="152">
    <w:abstractNumId w:val="0"/>
  </w:num>
  <w:num w:numId="153">
    <w:abstractNumId w:val="76"/>
  </w:num>
  <w:num w:numId="154">
    <w:abstractNumId w:val="79"/>
  </w:num>
  <w:num w:numId="155">
    <w:abstractNumId w:val="162"/>
  </w:num>
  <w:num w:numId="156">
    <w:abstractNumId w:val="174"/>
  </w:num>
  <w:num w:numId="157">
    <w:abstractNumId w:val="129"/>
  </w:num>
  <w:num w:numId="158">
    <w:abstractNumId w:val="152"/>
  </w:num>
  <w:num w:numId="159">
    <w:abstractNumId w:val="92"/>
  </w:num>
  <w:num w:numId="160">
    <w:abstractNumId w:val="75"/>
  </w:num>
  <w:num w:numId="161">
    <w:abstractNumId w:val="148"/>
  </w:num>
  <w:num w:numId="162">
    <w:abstractNumId w:val="87"/>
  </w:num>
  <w:num w:numId="163">
    <w:abstractNumId w:val="84"/>
  </w:num>
  <w:num w:numId="164">
    <w:abstractNumId w:val="204"/>
  </w:num>
  <w:num w:numId="165">
    <w:abstractNumId w:val="125"/>
  </w:num>
  <w:num w:numId="166">
    <w:abstractNumId w:val="159"/>
  </w:num>
  <w:num w:numId="167">
    <w:abstractNumId w:val="21"/>
  </w:num>
  <w:num w:numId="168">
    <w:abstractNumId w:val="124"/>
  </w:num>
  <w:num w:numId="169">
    <w:abstractNumId w:val="199"/>
  </w:num>
  <w:num w:numId="170">
    <w:abstractNumId w:val="34"/>
  </w:num>
  <w:num w:numId="171">
    <w:abstractNumId w:val="202"/>
  </w:num>
  <w:num w:numId="172">
    <w:abstractNumId w:val="164"/>
  </w:num>
  <w:num w:numId="173">
    <w:abstractNumId w:val="132"/>
  </w:num>
  <w:num w:numId="174">
    <w:abstractNumId w:val="83"/>
  </w:num>
  <w:num w:numId="175">
    <w:abstractNumId w:val="18"/>
  </w:num>
  <w:num w:numId="176">
    <w:abstractNumId w:val="82"/>
  </w:num>
  <w:num w:numId="177">
    <w:abstractNumId w:val="141"/>
  </w:num>
  <w:num w:numId="178">
    <w:abstractNumId w:val="135"/>
  </w:num>
  <w:num w:numId="179">
    <w:abstractNumId w:val="201"/>
  </w:num>
  <w:num w:numId="180">
    <w:abstractNumId w:val="94"/>
  </w:num>
  <w:num w:numId="181">
    <w:abstractNumId w:val="74"/>
  </w:num>
  <w:num w:numId="182">
    <w:abstractNumId w:val="142"/>
  </w:num>
  <w:num w:numId="183">
    <w:abstractNumId w:val="23"/>
  </w:num>
  <w:num w:numId="184">
    <w:abstractNumId w:val="47"/>
  </w:num>
  <w:num w:numId="185">
    <w:abstractNumId w:val="140"/>
  </w:num>
  <w:num w:numId="186">
    <w:abstractNumId w:val="175"/>
  </w:num>
  <w:num w:numId="187">
    <w:abstractNumId w:val="102"/>
  </w:num>
  <w:num w:numId="188">
    <w:abstractNumId w:val="197"/>
  </w:num>
  <w:num w:numId="189">
    <w:abstractNumId w:val="167"/>
  </w:num>
  <w:num w:numId="190">
    <w:abstractNumId w:val="105"/>
  </w:num>
  <w:num w:numId="191">
    <w:abstractNumId w:val="139"/>
  </w:num>
  <w:num w:numId="192">
    <w:abstractNumId w:val="131"/>
  </w:num>
  <w:num w:numId="193">
    <w:abstractNumId w:val="27"/>
  </w:num>
  <w:num w:numId="194">
    <w:abstractNumId w:val="6"/>
  </w:num>
  <w:num w:numId="195">
    <w:abstractNumId w:val="51"/>
  </w:num>
  <w:num w:numId="196">
    <w:abstractNumId w:val="60"/>
  </w:num>
  <w:num w:numId="1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9"/>
  </w:num>
  <w:num w:numId="199">
    <w:abstractNumId w:val="70"/>
  </w:num>
  <w:num w:numId="200">
    <w:abstractNumId w:val="126"/>
  </w:num>
  <w:num w:numId="201">
    <w:abstractNumId w:val="53"/>
  </w:num>
  <w:num w:numId="202">
    <w:abstractNumId w:val="114"/>
  </w:num>
  <w:num w:numId="203">
    <w:abstractNumId w:val="66"/>
  </w:num>
  <w:num w:numId="204">
    <w:abstractNumId w:val="12"/>
  </w:num>
  <w:num w:numId="205">
    <w:abstractNumId w:val="49"/>
  </w:num>
  <w:num w:numId="206">
    <w:abstractNumId w:val="130"/>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6C38A0"/>
    <w:rsid w:val="00003231"/>
    <w:rsid w:val="000178C1"/>
    <w:rsid w:val="000248DB"/>
    <w:rsid w:val="00051998"/>
    <w:rsid w:val="0005212F"/>
    <w:rsid w:val="00055979"/>
    <w:rsid w:val="00055C19"/>
    <w:rsid w:val="0009735E"/>
    <w:rsid w:val="000A1244"/>
    <w:rsid w:val="000A3DF8"/>
    <w:rsid w:val="000B185E"/>
    <w:rsid w:val="000C5BFE"/>
    <w:rsid w:val="000E0483"/>
    <w:rsid w:val="000F111B"/>
    <w:rsid w:val="00151B46"/>
    <w:rsid w:val="00152758"/>
    <w:rsid w:val="00164EE8"/>
    <w:rsid w:val="001A0FC6"/>
    <w:rsid w:val="001A3563"/>
    <w:rsid w:val="001A36AD"/>
    <w:rsid w:val="001A3BC2"/>
    <w:rsid w:val="001C5300"/>
    <w:rsid w:val="001E18BA"/>
    <w:rsid w:val="001E58D2"/>
    <w:rsid w:val="002530D8"/>
    <w:rsid w:val="00266257"/>
    <w:rsid w:val="00290070"/>
    <w:rsid w:val="002A1808"/>
    <w:rsid w:val="002A2953"/>
    <w:rsid w:val="002B3721"/>
    <w:rsid w:val="002C58F9"/>
    <w:rsid w:val="002F31D4"/>
    <w:rsid w:val="0031627A"/>
    <w:rsid w:val="00316498"/>
    <w:rsid w:val="00316756"/>
    <w:rsid w:val="00316BD9"/>
    <w:rsid w:val="00326C9D"/>
    <w:rsid w:val="0036562F"/>
    <w:rsid w:val="003803A2"/>
    <w:rsid w:val="003C137A"/>
    <w:rsid w:val="003E6F26"/>
    <w:rsid w:val="003F6B3B"/>
    <w:rsid w:val="0043C38B"/>
    <w:rsid w:val="00457154"/>
    <w:rsid w:val="00460C46"/>
    <w:rsid w:val="00483066"/>
    <w:rsid w:val="004926DE"/>
    <w:rsid w:val="004D6747"/>
    <w:rsid w:val="004E63CA"/>
    <w:rsid w:val="005004C0"/>
    <w:rsid w:val="00512027"/>
    <w:rsid w:val="00524389"/>
    <w:rsid w:val="00564AD4"/>
    <w:rsid w:val="0056518F"/>
    <w:rsid w:val="00581A7A"/>
    <w:rsid w:val="00583D81"/>
    <w:rsid w:val="00587DB8"/>
    <w:rsid w:val="0058B3FB"/>
    <w:rsid w:val="00591207"/>
    <w:rsid w:val="005A2022"/>
    <w:rsid w:val="005C162E"/>
    <w:rsid w:val="005E22DB"/>
    <w:rsid w:val="005E87A2"/>
    <w:rsid w:val="005F36D2"/>
    <w:rsid w:val="00654AD0"/>
    <w:rsid w:val="00687379"/>
    <w:rsid w:val="006A71E3"/>
    <w:rsid w:val="006A765C"/>
    <w:rsid w:val="006B7C31"/>
    <w:rsid w:val="006C01A9"/>
    <w:rsid w:val="006C38A0"/>
    <w:rsid w:val="006F1D1B"/>
    <w:rsid w:val="006F387E"/>
    <w:rsid w:val="007265D9"/>
    <w:rsid w:val="00747EDF"/>
    <w:rsid w:val="00753AFF"/>
    <w:rsid w:val="00755EC7"/>
    <w:rsid w:val="00763C2C"/>
    <w:rsid w:val="007A5A1C"/>
    <w:rsid w:val="007A7C49"/>
    <w:rsid w:val="00833EFF"/>
    <w:rsid w:val="00844E1C"/>
    <w:rsid w:val="00866BBA"/>
    <w:rsid w:val="008749B9"/>
    <w:rsid w:val="00882BFB"/>
    <w:rsid w:val="0088717F"/>
    <w:rsid w:val="008A1D90"/>
    <w:rsid w:val="008F4F72"/>
    <w:rsid w:val="008F5F7B"/>
    <w:rsid w:val="009259DE"/>
    <w:rsid w:val="009502E6"/>
    <w:rsid w:val="009550D1"/>
    <w:rsid w:val="00984467"/>
    <w:rsid w:val="009F7A82"/>
    <w:rsid w:val="00A22742"/>
    <w:rsid w:val="00A24A7F"/>
    <w:rsid w:val="00A5228F"/>
    <w:rsid w:val="00A5396D"/>
    <w:rsid w:val="00A69C57"/>
    <w:rsid w:val="00B05FA2"/>
    <w:rsid w:val="00B07AA2"/>
    <w:rsid w:val="00B1030A"/>
    <w:rsid w:val="00B10722"/>
    <w:rsid w:val="00B1560D"/>
    <w:rsid w:val="00B16E52"/>
    <w:rsid w:val="00B2505B"/>
    <w:rsid w:val="00B34EA5"/>
    <w:rsid w:val="00B365C9"/>
    <w:rsid w:val="00B37A74"/>
    <w:rsid w:val="00B42BF2"/>
    <w:rsid w:val="00B54BA0"/>
    <w:rsid w:val="00B61175"/>
    <w:rsid w:val="00B70068"/>
    <w:rsid w:val="00B80082"/>
    <w:rsid w:val="00B81B35"/>
    <w:rsid w:val="00BA0A7B"/>
    <w:rsid w:val="00BA2001"/>
    <w:rsid w:val="00BA20D9"/>
    <w:rsid w:val="00BF66A2"/>
    <w:rsid w:val="00C02C89"/>
    <w:rsid w:val="00C1093D"/>
    <w:rsid w:val="00C16FDE"/>
    <w:rsid w:val="00C334F1"/>
    <w:rsid w:val="00C34D00"/>
    <w:rsid w:val="00C47CC4"/>
    <w:rsid w:val="00C66456"/>
    <w:rsid w:val="00C7049A"/>
    <w:rsid w:val="00C8641F"/>
    <w:rsid w:val="00CA7F49"/>
    <w:rsid w:val="00CAB34F"/>
    <w:rsid w:val="00CB29DB"/>
    <w:rsid w:val="00CB7AC9"/>
    <w:rsid w:val="00CC2573"/>
    <w:rsid w:val="00CC3DAA"/>
    <w:rsid w:val="00CC4E63"/>
    <w:rsid w:val="00CC66A1"/>
    <w:rsid w:val="00CE6869"/>
    <w:rsid w:val="00CE70FE"/>
    <w:rsid w:val="00D2751E"/>
    <w:rsid w:val="00D5515C"/>
    <w:rsid w:val="00DA3C15"/>
    <w:rsid w:val="00DB199C"/>
    <w:rsid w:val="00DB7CE5"/>
    <w:rsid w:val="00E36AA7"/>
    <w:rsid w:val="00E421C5"/>
    <w:rsid w:val="00E570C1"/>
    <w:rsid w:val="00E77153"/>
    <w:rsid w:val="00EC1DC2"/>
    <w:rsid w:val="00F039A9"/>
    <w:rsid w:val="00F103F0"/>
    <w:rsid w:val="00F235E3"/>
    <w:rsid w:val="00F252F0"/>
    <w:rsid w:val="00FB00C1"/>
    <w:rsid w:val="00FB22FB"/>
    <w:rsid w:val="00FB4570"/>
    <w:rsid w:val="00FD070F"/>
    <w:rsid w:val="00FD4CB9"/>
    <w:rsid w:val="00FF0095"/>
    <w:rsid w:val="00FF78BF"/>
    <w:rsid w:val="00FF7E4D"/>
    <w:rsid w:val="01327A90"/>
    <w:rsid w:val="017316EB"/>
    <w:rsid w:val="01C78046"/>
    <w:rsid w:val="01FD2475"/>
    <w:rsid w:val="021302FA"/>
    <w:rsid w:val="02190283"/>
    <w:rsid w:val="0220D029"/>
    <w:rsid w:val="0307C891"/>
    <w:rsid w:val="035A104E"/>
    <w:rsid w:val="037ACC8B"/>
    <w:rsid w:val="038B7089"/>
    <w:rsid w:val="03DFE24A"/>
    <w:rsid w:val="040E4A7E"/>
    <w:rsid w:val="043AA4B6"/>
    <w:rsid w:val="0446488E"/>
    <w:rsid w:val="04634ADA"/>
    <w:rsid w:val="0465AA9E"/>
    <w:rsid w:val="046EC070"/>
    <w:rsid w:val="04CDE081"/>
    <w:rsid w:val="04DEEA9D"/>
    <w:rsid w:val="04F80403"/>
    <w:rsid w:val="050713D2"/>
    <w:rsid w:val="05280574"/>
    <w:rsid w:val="054F583D"/>
    <w:rsid w:val="059768E1"/>
    <w:rsid w:val="05A17332"/>
    <w:rsid w:val="05C697E0"/>
    <w:rsid w:val="05CC3BEA"/>
    <w:rsid w:val="06313643"/>
    <w:rsid w:val="06447356"/>
    <w:rsid w:val="0647C7D0"/>
    <w:rsid w:val="072EC307"/>
    <w:rsid w:val="07B6F6D9"/>
    <w:rsid w:val="07CD06A4"/>
    <w:rsid w:val="07D77A22"/>
    <w:rsid w:val="07E76590"/>
    <w:rsid w:val="07F7B044"/>
    <w:rsid w:val="087686A8"/>
    <w:rsid w:val="087863B8"/>
    <w:rsid w:val="08E6D86C"/>
    <w:rsid w:val="08EF6D87"/>
    <w:rsid w:val="0911E338"/>
    <w:rsid w:val="098D1DB3"/>
    <w:rsid w:val="09983CF1"/>
    <w:rsid w:val="09D64AC6"/>
    <w:rsid w:val="0A0DAA7A"/>
    <w:rsid w:val="0A12040C"/>
    <w:rsid w:val="0A2C6D69"/>
    <w:rsid w:val="0A30DF01"/>
    <w:rsid w:val="0A396A60"/>
    <w:rsid w:val="0A4BB9DD"/>
    <w:rsid w:val="0A7E8053"/>
    <w:rsid w:val="0ADB5ED4"/>
    <w:rsid w:val="0AE75977"/>
    <w:rsid w:val="0B043A8E"/>
    <w:rsid w:val="0B064F93"/>
    <w:rsid w:val="0B190B7D"/>
    <w:rsid w:val="0BEC903C"/>
    <w:rsid w:val="0C17A9E1"/>
    <w:rsid w:val="0C23CF4E"/>
    <w:rsid w:val="0C4EDFC2"/>
    <w:rsid w:val="0CA8FE11"/>
    <w:rsid w:val="0CC257EF"/>
    <w:rsid w:val="0CDB381B"/>
    <w:rsid w:val="0CE68200"/>
    <w:rsid w:val="0CEF2C41"/>
    <w:rsid w:val="0D247A31"/>
    <w:rsid w:val="0D41F510"/>
    <w:rsid w:val="0D495E8F"/>
    <w:rsid w:val="0D855D67"/>
    <w:rsid w:val="0D9A61D8"/>
    <w:rsid w:val="0DE1034A"/>
    <w:rsid w:val="0E05F011"/>
    <w:rsid w:val="0E299DE7"/>
    <w:rsid w:val="0E44AEEB"/>
    <w:rsid w:val="0E6E7002"/>
    <w:rsid w:val="0E77AA50"/>
    <w:rsid w:val="0E923EAC"/>
    <w:rsid w:val="0EBC1DC8"/>
    <w:rsid w:val="0EF6183B"/>
    <w:rsid w:val="0F0150BD"/>
    <w:rsid w:val="0F04F61F"/>
    <w:rsid w:val="0F06965D"/>
    <w:rsid w:val="0F17E6FB"/>
    <w:rsid w:val="0F1F3A56"/>
    <w:rsid w:val="0F35E224"/>
    <w:rsid w:val="0F49D20C"/>
    <w:rsid w:val="0F610925"/>
    <w:rsid w:val="0F793AD1"/>
    <w:rsid w:val="0F92E431"/>
    <w:rsid w:val="0FB3E3B7"/>
    <w:rsid w:val="0FB972AB"/>
    <w:rsid w:val="102A7DD8"/>
    <w:rsid w:val="10389541"/>
    <w:rsid w:val="1057C5FA"/>
    <w:rsid w:val="107AB0A3"/>
    <w:rsid w:val="1080E5A8"/>
    <w:rsid w:val="10BD1061"/>
    <w:rsid w:val="11445DAB"/>
    <w:rsid w:val="115DA68E"/>
    <w:rsid w:val="118D5858"/>
    <w:rsid w:val="11B5CDB7"/>
    <w:rsid w:val="12137739"/>
    <w:rsid w:val="12362489"/>
    <w:rsid w:val="1255BB1B"/>
    <w:rsid w:val="1280A816"/>
    <w:rsid w:val="12E5CF86"/>
    <w:rsid w:val="138488FA"/>
    <w:rsid w:val="141DCF7F"/>
    <w:rsid w:val="1427F553"/>
    <w:rsid w:val="14803298"/>
    <w:rsid w:val="149B1E47"/>
    <w:rsid w:val="149BBC0B"/>
    <w:rsid w:val="14AD0453"/>
    <w:rsid w:val="14C3998B"/>
    <w:rsid w:val="14E9B2AE"/>
    <w:rsid w:val="14F86FE0"/>
    <w:rsid w:val="15E599BC"/>
    <w:rsid w:val="169FC123"/>
    <w:rsid w:val="16CB9A0A"/>
    <w:rsid w:val="16EEC241"/>
    <w:rsid w:val="172643AA"/>
    <w:rsid w:val="17414BE8"/>
    <w:rsid w:val="174A3492"/>
    <w:rsid w:val="1772C66C"/>
    <w:rsid w:val="180CB53D"/>
    <w:rsid w:val="18347763"/>
    <w:rsid w:val="187BA532"/>
    <w:rsid w:val="18B75D5A"/>
    <w:rsid w:val="18D06173"/>
    <w:rsid w:val="18DA24D8"/>
    <w:rsid w:val="18E3F246"/>
    <w:rsid w:val="18EB4647"/>
    <w:rsid w:val="1901C7CB"/>
    <w:rsid w:val="19882921"/>
    <w:rsid w:val="19A30972"/>
    <w:rsid w:val="19A65A3D"/>
    <w:rsid w:val="19B1380E"/>
    <w:rsid w:val="19D1F1C1"/>
    <w:rsid w:val="19D77B1E"/>
    <w:rsid w:val="1A2A6AA3"/>
    <w:rsid w:val="1A2F47CC"/>
    <w:rsid w:val="1A5B26CE"/>
    <w:rsid w:val="1A5F5785"/>
    <w:rsid w:val="1A8717BA"/>
    <w:rsid w:val="1AC77087"/>
    <w:rsid w:val="1ADEB231"/>
    <w:rsid w:val="1B1BEAC9"/>
    <w:rsid w:val="1B79DE67"/>
    <w:rsid w:val="1BB1E274"/>
    <w:rsid w:val="1BB7C4E5"/>
    <w:rsid w:val="1BE8A711"/>
    <w:rsid w:val="1C001078"/>
    <w:rsid w:val="1C1BCD4A"/>
    <w:rsid w:val="1C215345"/>
    <w:rsid w:val="1C3333DF"/>
    <w:rsid w:val="1C560022"/>
    <w:rsid w:val="1C864A50"/>
    <w:rsid w:val="1CB00B6C"/>
    <w:rsid w:val="1CD6C10C"/>
    <w:rsid w:val="1CDDD956"/>
    <w:rsid w:val="1CF6A4EA"/>
    <w:rsid w:val="1D68153D"/>
    <w:rsid w:val="1DFD1532"/>
    <w:rsid w:val="1E457C37"/>
    <w:rsid w:val="1E467401"/>
    <w:rsid w:val="1E565E24"/>
    <w:rsid w:val="1E71919F"/>
    <w:rsid w:val="1E8A3C00"/>
    <w:rsid w:val="1EA109AA"/>
    <w:rsid w:val="1EBE9C32"/>
    <w:rsid w:val="1EEBCA8C"/>
    <w:rsid w:val="1F62F2D8"/>
    <w:rsid w:val="1F9E063B"/>
    <w:rsid w:val="1FDEA9A9"/>
    <w:rsid w:val="1FE7AC2E"/>
    <w:rsid w:val="1FE96A29"/>
    <w:rsid w:val="200018A0"/>
    <w:rsid w:val="20040B09"/>
    <w:rsid w:val="201FE609"/>
    <w:rsid w:val="2051AC6E"/>
    <w:rsid w:val="2063F6D7"/>
    <w:rsid w:val="20835147"/>
    <w:rsid w:val="209122C3"/>
    <w:rsid w:val="20CF05D1"/>
    <w:rsid w:val="211C30F6"/>
    <w:rsid w:val="21331EC2"/>
    <w:rsid w:val="216A3202"/>
    <w:rsid w:val="217EF8FB"/>
    <w:rsid w:val="2182DEC0"/>
    <w:rsid w:val="21AEDFBB"/>
    <w:rsid w:val="21DE0AEF"/>
    <w:rsid w:val="223A8B77"/>
    <w:rsid w:val="228E2CC4"/>
    <w:rsid w:val="232C4D97"/>
    <w:rsid w:val="235B5EEF"/>
    <w:rsid w:val="237F647A"/>
    <w:rsid w:val="2387D321"/>
    <w:rsid w:val="23931BEA"/>
    <w:rsid w:val="23AC4447"/>
    <w:rsid w:val="2406A693"/>
    <w:rsid w:val="241DF98B"/>
    <w:rsid w:val="24222D9E"/>
    <w:rsid w:val="24367703"/>
    <w:rsid w:val="244725AB"/>
    <w:rsid w:val="244923EA"/>
    <w:rsid w:val="245D6807"/>
    <w:rsid w:val="246196E7"/>
    <w:rsid w:val="24630A6B"/>
    <w:rsid w:val="24A13A47"/>
    <w:rsid w:val="255DF5C4"/>
    <w:rsid w:val="25955593"/>
    <w:rsid w:val="25AC113D"/>
    <w:rsid w:val="25F80F9C"/>
    <w:rsid w:val="267F02B4"/>
    <w:rsid w:val="26C1D61D"/>
    <w:rsid w:val="26D8633B"/>
    <w:rsid w:val="2736EFA1"/>
    <w:rsid w:val="2764F17B"/>
    <w:rsid w:val="278555DC"/>
    <w:rsid w:val="2794B3DA"/>
    <w:rsid w:val="27BF2536"/>
    <w:rsid w:val="27E23176"/>
    <w:rsid w:val="28414517"/>
    <w:rsid w:val="2851C79C"/>
    <w:rsid w:val="28E95285"/>
    <w:rsid w:val="28F88E8A"/>
    <w:rsid w:val="298611A3"/>
    <w:rsid w:val="29A52E10"/>
    <w:rsid w:val="29CA30DF"/>
    <w:rsid w:val="2A2AC33B"/>
    <w:rsid w:val="2A7EECB7"/>
    <w:rsid w:val="2A9B9D11"/>
    <w:rsid w:val="2AE44961"/>
    <w:rsid w:val="2B44FC7D"/>
    <w:rsid w:val="2B744AB4"/>
    <w:rsid w:val="2BB4CEAA"/>
    <w:rsid w:val="2BBD591D"/>
    <w:rsid w:val="2BD28049"/>
    <w:rsid w:val="2BE534A4"/>
    <w:rsid w:val="2C197A04"/>
    <w:rsid w:val="2C1A8D39"/>
    <w:rsid w:val="2C447520"/>
    <w:rsid w:val="2C8BDFE0"/>
    <w:rsid w:val="2CBCA2D4"/>
    <w:rsid w:val="2D05B410"/>
    <w:rsid w:val="2D75F2F6"/>
    <w:rsid w:val="2D778E6F"/>
    <w:rsid w:val="2DD2F67F"/>
    <w:rsid w:val="2DD81FD8"/>
    <w:rsid w:val="2EB8C876"/>
    <w:rsid w:val="2ECD71E7"/>
    <w:rsid w:val="2F69236E"/>
    <w:rsid w:val="2F87D294"/>
    <w:rsid w:val="300A90E3"/>
    <w:rsid w:val="303A8BDA"/>
    <w:rsid w:val="306196E5"/>
    <w:rsid w:val="3073B77D"/>
    <w:rsid w:val="308D7F52"/>
    <w:rsid w:val="30E2E892"/>
    <w:rsid w:val="30EA1448"/>
    <w:rsid w:val="31328712"/>
    <w:rsid w:val="3142178A"/>
    <w:rsid w:val="31D0B73D"/>
    <w:rsid w:val="321400B5"/>
    <w:rsid w:val="321B31FF"/>
    <w:rsid w:val="326259AF"/>
    <w:rsid w:val="3279A832"/>
    <w:rsid w:val="3289CC34"/>
    <w:rsid w:val="32A07A1E"/>
    <w:rsid w:val="32BFB2AC"/>
    <w:rsid w:val="3326697B"/>
    <w:rsid w:val="332B93F2"/>
    <w:rsid w:val="3364DCD7"/>
    <w:rsid w:val="33864A0B"/>
    <w:rsid w:val="33DB4C6E"/>
    <w:rsid w:val="33EDFE0F"/>
    <w:rsid w:val="3401AB4B"/>
    <w:rsid w:val="341D558E"/>
    <w:rsid w:val="3447B933"/>
    <w:rsid w:val="34691E6E"/>
    <w:rsid w:val="349F676F"/>
    <w:rsid w:val="34B87369"/>
    <w:rsid w:val="34F75D29"/>
    <w:rsid w:val="3514D812"/>
    <w:rsid w:val="353038E2"/>
    <w:rsid w:val="3540BB49"/>
    <w:rsid w:val="3557631A"/>
    <w:rsid w:val="3578398A"/>
    <w:rsid w:val="35A673E5"/>
    <w:rsid w:val="35C970EE"/>
    <w:rsid w:val="3641D940"/>
    <w:rsid w:val="366421BE"/>
    <w:rsid w:val="36938488"/>
    <w:rsid w:val="36B01D90"/>
    <w:rsid w:val="36CE3811"/>
    <w:rsid w:val="376E67D7"/>
    <w:rsid w:val="37C475B8"/>
    <w:rsid w:val="37DE521C"/>
    <w:rsid w:val="37FD67CC"/>
    <w:rsid w:val="381D28CE"/>
    <w:rsid w:val="385511D4"/>
    <w:rsid w:val="3866A4E6"/>
    <w:rsid w:val="386B56E8"/>
    <w:rsid w:val="38BEACAB"/>
    <w:rsid w:val="38FFA920"/>
    <w:rsid w:val="392AE6F5"/>
    <w:rsid w:val="39448513"/>
    <w:rsid w:val="398049B2"/>
    <w:rsid w:val="3982EA71"/>
    <w:rsid w:val="39A7B473"/>
    <w:rsid w:val="39C35B86"/>
    <w:rsid w:val="39CA7224"/>
    <w:rsid w:val="3A2DDF19"/>
    <w:rsid w:val="3A9E4DE4"/>
    <w:rsid w:val="3AA76829"/>
    <w:rsid w:val="3ADCD533"/>
    <w:rsid w:val="3AE43388"/>
    <w:rsid w:val="3AE516C9"/>
    <w:rsid w:val="3AE5E04A"/>
    <w:rsid w:val="3B1F7F4A"/>
    <w:rsid w:val="3B68BAC4"/>
    <w:rsid w:val="3BD281A2"/>
    <w:rsid w:val="3BE2991F"/>
    <w:rsid w:val="3C55E2AF"/>
    <w:rsid w:val="3C5D3DD4"/>
    <w:rsid w:val="3C5E5CE5"/>
    <w:rsid w:val="3C644C8D"/>
    <w:rsid w:val="3C7AFBA4"/>
    <w:rsid w:val="3C973441"/>
    <w:rsid w:val="3C9EB972"/>
    <w:rsid w:val="3CB97557"/>
    <w:rsid w:val="3CB98582"/>
    <w:rsid w:val="3CBBD590"/>
    <w:rsid w:val="3CFD1EB4"/>
    <w:rsid w:val="3D356ADB"/>
    <w:rsid w:val="3D738430"/>
    <w:rsid w:val="3DA484E3"/>
    <w:rsid w:val="3DADEB11"/>
    <w:rsid w:val="3DE72AE1"/>
    <w:rsid w:val="3DE9E08D"/>
    <w:rsid w:val="3DFA121D"/>
    <w:rsid w:val="3E02B815"/>
    <w:rsid w:val="3E05749A"/>
    <w:rsid w:val="3E44782F"/>
    <w:rsid w:val="3E485861"/>
    <w:rsid w:val="3E82C26C"/>
    <w:rsid w:val="3EDFA72F"/>
    <w:rsid w:val="3EFA8870"/>
    <w:rsid w:val="3F5FEAF0"/>
    <w:rsid w:val="3F72BCE5"/>
    <w:rsid w:val="3FC84B84"/>
    <w:rsid w:val="3FD43578"/>
    <w:rsid w:val="3FE96E84"/>
    <w:rsid w:val="40163B50"/>
    <w:rsid w:val="40327925"/>
    <w:rsid w:val="40419E45"/>
    <w:rsid w:val="404D8A4C"/>
    <w:rsid w:val="40885CD5"/>
    <w:rsid w:val="418C246C"/>
    <w:rsid w:val="42151D6E"/>
    <w:rsid w:val="423EB1AD"/>
    <w:rsid w:val="423FA216"/>
    <w:rsid w:val="42A5B04A"/>
    <w:rsid w:val="4380902A"/>
    <w:rsid w:val="4388E0B1"/>
    <w:rsid w:val="43AD93D0"/>
    <w:rsid w:val="43BDA5A5"/>
    <w:rsid w:val="43C25EC5"/>
    <w:rsid w:val="43E20032"/>
    <w:rsid w:val="4435CC5E"/>
    <w:rsid w:val="44B799E5"/>
    <w:rsid w:val="44D1AE44"/>
    <w:rsid w:val="44DA96EE"/>
    <w:rsid w:val="452263F1"/>
    <w:rsid w:val="456F33D4"/>
    <w:rsid w:val="45A4AA88"/>
    <w:rsid w:val="45C6A96C"/>
    <w:rsid w:val="45DE678F"/>
    <w:rsid w:val="45F01053"/>
    <w:rsid w:val="45F59204"/>
    <w:rsid w:val="45F78D9F"/>
    <w:rsid w:val="463C30FE"/>
    <w:rsid w:val="466D7EA5"/>
    <w:rsid w:val="46D1B379"/>
    <w:rsid w:val="46E00E2C"/>
    <w:rsid w:val="46FCC684"/>
    <w:rsid w:val="471AAA3E"/>
    <w:rsid w:val="47399F03"/>
    <w:rsid w:val="4743D2D6"/>
    <w:rsid w:val="47595412"/>
    <w:rsid w:val="47C38D3D"/>
    <w:rsid w:val="47C820CF"/>
    <w:rsid w:val="480B7DB3"/>
    <w:rsid w:val="4818922D"/>
    <w:rsid w:val="4821660B"/>
    <w:rsid w:val="48345583"/>
    <w:rsid w:val="485AD55A"/>
    <w:rsid w:val="48C8D004"/>
    <w:rsid w:val="48F09DB8"/>
    <w:rsid w:val="491F2300"/>
    <w:rsid w:val="49BB2204"/>
    <w:rsid w:val="49DEF9D8"/>
    <w:rsid w:val="49EBCF59"/>
    <w:rsid w:val="4A2B3304"/>
    <w:rsid w:val="4A55246D"/>
    <w:rsid w:val="4A626537"/>
    <w:rsid w:val="4B1D009C"/>
    <w:rsid w:val="4B2E7AE3"/>
    <w:rsid w:val="4B52F9EC"/>
    <w:rsid w:val="4C8B3257"/>
    <w:rsid w:val="4D2731BA"/>
    <w:rsid w:val="4D48CD29"/>
    <w:rsid w:val="4D851B7C"/>
    <w:rsid w:val="4D97207D"/>
    <w:rsid w:val="4DF35FE8"/>
    <w:rsid w:val="4E0E215C"/>
    <w:rsid w:val="4E1ACDC4"/>
    <w:rsid w:val="4E93859B"/>
    <w:rsid w:val="4EC50CBC"/>
    <w:rsid w:val="4F8E57A7"/>
    <w:rsid w:val="4F8F5436"/>
    <w:rsid w:val="4FB1F37E"/>
    <w:rsid w:val="4FB4908E"/>
    <w:rsid w:val="4FF40C54"/>
    <w:rsid w:val="506C4D43"/>
    <w:rsid w:val="508050D0"/>
    <w:rsid w:val="50A81A29"/>
    <w:rsid w:val="50BDD461"/>
    <w:rsid w:val="50E945D6"/>
    <w:rsid w:val="50F9CA07"/>
    <w:rsid w:val="515835CD"/>
    <w:rsid w:val="51D5C49A"/>
    <w:rsid w:val="52081DA4"/>
    <w:rsid w:val="523E5D2C"/>
    <w:rsid w:val="5268FEF0"/>
    <w:rsid w:val="52800513"/>
    <w:rsid w:val="528EFA3C"/>
    <w:rsid w:val="5344E882"/>
    <w:rsid w:val="53C78357"/>
    <w:rsid w:val="53F1A971"/>
    <w:rsid w:val="5451844F"/>
    <w:rsid w:val="547F352E"/>
    <w:rsid w:val="549ABF2B"/>
    <w:rsid w:val="54CDC9C8"/>
    <w:rsid w:val="554A0813"/>
    <w:rsid w:val="55660CAA"/>
    <w:rsid w:val="55BF2483"/>
    <w:rsid w:val="55F69B5B"/>
    <w:rsid w:val="55F9199D"/>
    <w:rsid w:val="5625F8E2"/>
    <w:rsid w:val="5661F86B"/>
    <w:rsid w:val="566A2ABD"/>
    <w:rsid w:val="56725FCE"/>
    <w:rsid w:val="56826D01"/>
    <w:rsid w:val="56B474AC"/>
    <w:rsid w:val="56B627CD"/>
    <w:rsid w:val="56F892DA"/>
    <w:rsid w:val="5755D2C1"/>
    <w:rsid w:val="576E2EF8"/>
    <w:rsid w:val="5798588C"/>
    <w:rsid w:val="57A26010"/>
    <w:rsid w:val="57FA0AFF"/>
    <w:rsid w:val="5800E55E"/>
    <w:rsid w:val="5801C3B8"/>
    <w:rsid w:val="582EE633"/>
    <w:rsid w:val="584A61A6"/>
    <w:rsid w:val="58600883"/>
    <w:rsid w:val="58962ED2"/>
    <w:rsid w:val="58BBDBF8"/>
    <w:rsid w:val="58CF7190"/>
    <w:rsid w:val="58EE3B12"/>
    <w:rsid w:val="592513E3"/>
    <w:rsid w:val="594D1034"/>
    <w:rsid w:val="5995B6E2"/>
    <w:rsid w:val="59B43256"/>
    <w:rsid w:val="59F64578"/>
    <w:rsid w:val="5A37054A"/>
    <w:rsid w:val="5A46930E"/>
    <w:rsid w:val="5A5EE11E"/>
    <w:rsid w:val="5A95DDC7"/>
    <w:rsid w:val="5AA8D73C"/>
    <w:rsid w:val="5AC0E444"/>
    <w:rsid w:val="5ACA608C"/>
    <w:rsid w:val="5B20A579"/>
    <w:rsid w:val="5B70DF38"/>
    <w:rsid w:val="5B7D2C79"/>
    <w:rsid w:val="5B8416D7"/>
    <w:rsid w:val="5B9C9068"/>
    <w:rsid w:val="5C57E4B0"/>
    <w:rsid w:val="5C8E86C7"/>
    <w:rsid w:val="5C98F301"/>
    <w:rsid w:val="5C9BACAF"/>
    <w:rsid w:val="5C9E9DB9"/>
    <w:rsid w:val="5CB30002"/>
    <w:rsid w:val="5D0EB241"/>
    <w:rsid w:val="5D3C915B"/>
    <w:rsid w:val="5E31ECBC"/>
    <w:rsid w:val="5E3211DD"/>
    <w:rsid w:val="5E40F846"/>
    <w:rsid w:val="5E8636C1"/>
    <w:rsid w:val="5ECD1F68"/>
    <w:rsid w:val="5EF1AAF0"/>
    <w:rsid w:val="5F44C206"/>
    <w:rsid w:val="5F682303"/>
    <w:rsid w:val="5F7510B6"/>
    <w:rsid w:val="5FD5949F"/>
    <w:rsid w:val="5FEA9EFF"/>
    <w:rsid w:val="5FF55AB2"/>
    <w:rsid w:val="5FFF357F"/>
    <w:rsid w:val="60667ADE"/>
    <w:rsid w:val="60A56CDD"/>
    <w:rsid w:val="60F12870"/>
    <w:rsid w:val="61005167"/>
    <w:rsid w:val="6148D066"/>
    <w:rsid w:val="61D0DC64"/>
    <w:rsid w:val="61E37CDD"/>
    <w:rsid w:val="6244E2EF"/>
    <w:rsid w:val="6269FEEF"/>
    <w:rsid w:val="62FE0C68"/>
    <w:rsid w:val="631E37C9"/>
    <w:rsid w:val="633A8010"/>
    <w:rsid w:val="634EFD6A"/>
    <w:rsid w:val="636B5BA7"/>
    <w:rsid w:val="637DB8D0"/>
    <w:rsid w:val="63801D43"/>
    <w:rsid w:val="6381DFE5"/>
    <w:rsid w:val="638421BE"/>
    <w:rsid w:val="638D6C10"/>
    <w:rsid w:val="63A117B6"/>
    <w:rsid w:val="63E02A1A"/>
    <w:rsid w:val="64481B2E"/>
    <w:rsid w:val="6449CE38"/>
    <w:rsid w:val="644C0376"/>
    <w:rsid w:val="6451A99B"/>
    <w:rsid w:val="645202F6"/>
    <w:rsid w:val="6490EAB1"/>
    <w:rsid w:val="649C763B"/>
    <w:rsid w:val="64C3AEB8"/>
    <w:rsid w:val="64EACDCB"/>
    <w:rsid w:val="650AD2C7"/>
    <w:rsid w:val="65118869"/>
    <w:rsid w:val="651B76C5"/>
    <w:rsid w:val="65240EBF"/>
    <w:rsid w:val="6539D3AA"/>
    <w:rsid w:val="654C46E4"/>
    <w:rsid w:val="655B48E8"/>
    <w:rsid w:val="6575EB26"/>
    <w:rsid w:val="6637644F"/>
    <w:rsid w:val="664291AC"/>
    <w:rsid w:val="66BECAEE"/>
    <w:rsid w:val="66BF568C"/>
    <w:rsid w:val="66DB879C"/>
    <w:rsid w:val="66DD4AEB"/>
    <w:rsid w:val="6734F067"/>
    <w:rsid w:val="67704B97"/>
    <w:rsid w:val="681FD508"/>
    <w:rsid w:val="684EC4B6"/>
    <w:rsid w:val="688A6DE6"/>
    <w:rsid w:val="68B005D4"/>
    <w:rsid w:val="68E15794"/>
    <w:rsid w:val="68EB5D3C"/>
    <w:rsid w:val="6919F135"/>
    <w:rsid w:val="696333FE"/>
    <w:rsid w:val="6998EB46"/>
    <w:rsid w:val="6A206043"/>
    <w:rsid w:val="6A227082"/>
    <w:rsid w:val="6A4F1135"/>
    <w:rsid w:val="6A601BBE"/>
    <w:rsid w:val="6A856542"/>
    <w:rsid w:val="6AB9CA38"/>
    <w:rsid w:val="6AD6F067"/>
    <w:rsid w:val="6AF018C4"/>
    <w:rsid w:val="6AFA1E0D"/>
    <w:rsid w:val="6B2ECC32"/>
    <w:rsid w:val="6B4E9FC8"/>
    <w:rsid w:val="6BE384B9"/>
    <w:rsid w:val="6C139A70"/>
    <w:rsid w:val="6C5E44D2"/>
    <w:rsid w:val="6C7AC5F5"/>
    <w:rsid w:val="6C7BDAD5"/>
    <w:rsid w:val="6C9FBE4A"/>
    <w:rsid w:val="6CE3E736"/>
    <w:rsid w:val="6D0C0579"/>
    <w:rsid w:val="6D2264BE"/>
    <w:rsid w:val="6D33E295"/>
    <w:rsid w:val="6DA15578"/>
    <w:rsid w:val="6DA42AB7"/>
    <w:rsid w:val="6DCAB81D"/>
    <w:rsid w:val="6E75EE2F"/>
    <w:rsid w:val="6EA2708B"/>
    <w:rsid w:val="6EE31728"/>
    <w:rsid w:val="6F113FB7"/>
    <w:rsid w:val="6F2DEDA7"/>
    <w:rsid w:val="6FBD8DB9"/>
    <w:rsid w:val="6FC8302C"/>
    <w:rsid w:val="6FFC0FB2"/>
    <w:rsid w:val="70320770"/>
    <w:rsid w:val="70357C20"/>
    <w:rsid w:val="70396E46"/>
    <w:rsid w:val="7055868F"/>
    <w:rsid w:val="70B6FDA6"/>
    <w:rsid w:val="70C01730"/>
    <w:rsid w:val="70E54771"/>
    <w:rsid w:val="70FCEFAF"/>
    <w:rsid w:val="710AABB9"/>
    <w:rsid w:val="714D5B20"/>
    <w:rsid w:val="71B809F8"/>
    <w:rsid w:val="71C6B74E"/>
    <w:rsid w:val="71E200BC"/>
    <w:rsid w:val="71FF0A3E"/>
    <w:rsid w:val="7208D720"/>
    <w:rsid w:val="7220ACCD"/>
    <w:rsid w:val="723F33FB"/>
    <w:rsid w:val="7252D152"/>
    <w:rsid w:val="727225DB"/>
    <w:rsid w:val="72C99D54"/>
    <w:rsid w:val="72E2024C"/>
    <w:rsid w:val="72F657FD"/>
    <w:rsid w:val="72FD257E"/>
    <w:rsid w:val="730FE05D"/>
    <w:rsid w:val="735D1A48"/>
    <w:rsid w:val="737CB409"/>
    <w:rsid w:val="73966CD4"/>
    <w:rsid w:val="739993C8"/>
    <w:rsid w:val="7427644A"/>
    <w:rsid w:val="742C81D7"/>
    <w:rsid w:val="743F857E"/>
    <w:rsid w:val="7446202E"/>
    <w:rsid w:val="748384AA"/>
    <w:rsid w:val="7485D7DA"/>
    <w:rsid w:val="7490FCAC"/>
    <w:rsid w:val="74A14A21"/>
    <w:rsid w:val="74C0C32C"/>
    <w:rsid w:val="75AFB3B5"/>
    <w:rsid w:val="760AB4D5"/>
    <w:rsid w:val="76236051"/>
    <w:rsid w:val="7642EE92"/>
    <w:rsid w:val="766EC8A4"/>
    <w:rsid w:val="766EFAFA"/>
    <w:rsid w:val="775AC1EF"/>
    <w:rsid w:val="7786EF65"/>
    <w:rsid w:val="778E88E8"/>
    <w:rsid w:val="779F6904"/>
    <w:rsid w:val="77ADE78E"/>
    <w:rsid w:val="77D56066"/>
    <w:rsid w:val="7823B2DC"/>
    <w:rsid w:val="7828943F"/>
    <w:rsid w:val="78699AF9"/>
    <w:rsid w:val="786BAB16"/>
    <w:rsid w:val="78851B21"/>
    <w:rsid w:val="78A8E72E"/>
    <w:rsid w:val="78BEEC1F"/>
    <w:rsid w:val="78EC64AB"/>
    <w:rsid w:val="79429699"/>
    <w:rsid w:val="7995898E"/>
    <w:rsid w:val="79B02CA2"/>
    <w:rsid w:val="79B6F8A9"/>
    <w:rsid w:val="79B8FA7B"/>
    <w:rsid w:val="79F01B94"/>
    <w:rsid w:val="7A099719"/>
    <w:rsid w:val="7A211BA9"/>
    <w:rsid w:val="7A2846AA"/>
    <w:rsid w:val="7A568838"/>
    <w:rsid w:val="7B425DA5"/>
    <w:rsid w:val="7B46B4A6"/>
    <w:rsid w:val="7B969109"/>
    <w:rsid w:val="7BA9CE1C"/>
    <w:rsid w:val="7C6E991B"/>
    <w:rsid w:val="7CFAC687"/>
    <w:rsid w:val="7D23AB72"/>
    <w:rsid w:val="7D278D1C"/>
    <w:rsid w:val="7D3B1E62"/>
    <w:rsid w:val="7D4787E0"/>
    <w:rsid w:val="7D88BA70"/>
    <w:rsid w:val="7DD3324B"/>
    <w:rsid w:val="7E1391C3"/>
    <w:rsid w:val="7E3A2ADF"/>
    <w:rsid w:val="7E70821F"/>
    <w:rsid w:val="7EA863F1"/>
    <w:rsid w:val="7F16340A"/>
    <w:rsid w:val="7F699697"/>
    <w:rsid w:val="7F7909ED"/>
    <w:rsid w:val="7FF228D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AE230EB"/>
  <w14:defaultImageDpi w14:val="300"/>
  <w15:docId w15:val="{B3B89D6C-4C94-48F5-B8F8-A84795B1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8A0"/>
  </w:style>
  <w:style w:type="paragraph" w:styleId="Heading1">
    <w:name w:val="heading 1"/>
    <w:basedOn w:val="Normal"/>
    <w:next w:val="Normal"/>
    <w:link w:val="Heading1Char"/>
    <w:qFormat/>
    <w:rsid w:val="003F6B3B"/>
    <w:pPr>
      <w:keepNext/>
      <w:keepLines/>
      <w:spacing w:before="240" w:after="120"/>
      <w:outlineLvl w:val="0"/>
    </w:pPr>
    <w:rPr>
      <w:rFonts w:asciiTheme="majorHAnsi" w:eastAsiaTheme="majorEastAsia" w:hAnsiTheme="majorHAnsi" w:cstheme="majorBidi"/>
      <w:b/>
      <w:bCs/>
      <w:color w:val="8E0022" w:themeColor="accent1" w:themeShade="B5"/>
      <w:sz w:val="32"/>
      <w:szCs w:val="32"/>
    </w:rPr>
  </w:style>
  <w:style w:type="paragraph" w:styleId="Heading2">
    <w:name w:val="heading 2"/>
    <w:basedOn w:val="Normal"/>
    <w:next w:val="Normal"/>
    <w:link w:val="Heading2Char"/>
    <w:unhideWhenUsed/>
    <w:qFormat/>
    <w:rsid w:val="009F7A82"/>
    <w:pPr>
      <w:keepNext/>
      <w:keepLines/>
      <w:spacing w:before="120" w:after="120"/>
      <w:outlineLvl w:val="1"/>
    </w:pPr>
    <w:rPr>
      <w:rFonts w:ascii="Calibri" w:eastAsiaTheme="majorEastAsia" w:hAnsi="Calibri" w:cstheme="majorBidi"/>
      <w:color w:val="960024" w:themeColor="accent1" w:themeShade="BF"/>
      <w:sz w:val="28"/>
      <w:szCs w:val="26"/>
    </w:rPr>
  </w:style>
  <w:style w:type="paragraph" w:styleId="Heading3">
    <w:name w:val="heading 3"/>
    <w:basedOn w:val="Normal"/>
    <w:next w:val="Normal"/>
    <w:link w:val="Heading3Char"/>
    <w:unhideWhenUsed/>
    <w:qFormat/>
    <w:rsid w:val="003F6B3B"/>
    <w:pPr>
      <w:keepNext/>
      <w:keepLines/>
      <w:spacing w:before="120" w:after="120"/>
      <w:outlineLvl w:val="2"/>
    </w:pPr>
    <w:rPr>
      <w:rFonts w:ascii="Calibri" w:eastAsiaTheme="majorEastAsia" w:hAnsi="Calibri" w:cstheme="majorBidi"/>
      <w:b/>
      <w:color w:val="64001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6B3B"/>
    <w:rPr>
      <w:rFonts w:asciiTheme="majorHAnsi" w:eastAsiaTheme="majorEastAsia" w:hAnsiTheme="majorHAnsi" w:cstheme="majorBidi"/>
      <w:b/>
      <w:bCs/>
      <w:color w:val="8E0022" w:themeColor="accent1" w:themeShade="B5"/>
      <w:sz w:val="32"/>
      <w:szCs w:val="32"/>
    </w:rPr>
  </w:style>
  <w:style w:type="character" w:customStyle="1" w:styleId="Heading2Char">
    <w:name w:val="Heading 2 Char"/>
    <w:basedOn w:val="DefaultParagraphFont"/>
    <w:link w:val="Heading2"/>
    <w:rsid w:val="009F7A82"/>
    <w:rPr>
      <w:rFonts w:ascii="Calibri" w:eastAsiaTheme="majorEastAsia" w:hAnsi="Calibri" w:cstheme="majorBidi"/>
      <w:color w:val="960024" w:themeColor="accent1" w:themeShade="BF"/>
      <w:sz w:val="28"/>
      <w:szCs w:val="26"/>
    </w:rPr>
  </w:style>
  <w:style w:type="character" w:customStyle="1" w:styleId="Heading3Char">
    <w:name w:val="Heading 3 Char"/>
    <w:basedOn w:val="DefaultParagraphFont"/>
    <w:link w:val="Heading3"/>
    <w:rsid w:val="003F6B3B"/>
    <w:rPr>
      <w:rFonts w:ascii="Calibri" w:eastAsiaTheme="majorEastAsia" w:hAnsi="Calibri" w:cstheme="majorBidi"/>
      <w:b/>
      <w:color w:val="640018" w:themeColor="accent1" w:themeShade="7F"/>
    </w:rPr>
  </w:style>
  <w:style w:type="paragraph" w:styleId="Header">
    <w:name w:val="header"/>
    <w:basedOn w:val="Normal"/>
    <w:link w:val="HeaderChar"/>
    <w:unhideWhenUsed/>
    <w:rsid w:val="005A2022"/>
    <w:pPr>
      <w:tabs>
        <w:tab w:val="center" w:pos="4320"/>
        <w:tab w:val="right" w:pos="8640"/>
      </w:tabs>
    </w:pPr>
  </w:style>
  <w:style w:type="character" w:customStyle="1" w:styleId="HeaderChar">
    <w:name w:val="Header Char"/>
    <w:basedOn w:val="DefaultParagraphFont"/>
    <w:link w:val="Header"/>
    <w:uiPriority w:val="99"/>
    <w:rsid w:val="005A2022"/>
  </w:style>
  <w:style w:type="paragraph" w:styleId="Footer">
    <w:name w:val="footer"/>
    <w:aliases w:val="P100_Footer_Left,P00_Footer_Left"/>
    <w:basedOn w:val="Normal"/>
    <w:link w:val="FooterChar"/>
    <w:uiPriority w:val="99"/>
    <w:unhideWhenUsed/>
    <w:rsid w:val="005A2022"/>
    <w:pPr>
      <w:tabs>
        <w:tab w:val="center" w:pos="4320"/>
        <w:tab w:val="right" w:pos="8640"/>
      </w:tabs>
    </w:pPr>
  </w:style>
  <w:style w:type="character" w:customStyle="1" w:styleId="FooterChar">
    <w:name w:val="Footer Char"/>
    <w:aliases w:val="P100_Footer_Left Char,P00_Footer_Left Char"/>
    <w:basedOn w:val="DefaultParagraphFont"/>
    <w:link w:val="Footer"/>
    <w:uiPriority w:val="99"/>
    <w:rsid w:val="005A2022"/>
  </w:style>
  <w:style w:type="paragraph" w:styleId="BalloonText">
    <w:name w:val="Balloon Text"/>
    <w:basedOn w:val="Normal"/>
    <w:link w:val="BalloonTextChar"/>
    <w:semiHidden/>
    <w:unhideWhenUsed/>
    <w:rsid w:val="005A20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022"/>
    <w:rPr>
      <w:rFonts w:ascii="Lucida Grande" w:hAnsi="Lucida Grande" w:cs="Lucida Grande"/>
      <w:sz w:val="18"/>
      <w:szCs w:val="18"/>
    </w:rPr>
  </w:style>
  <w:style w:type="character" w:styleId="PageNumber">
    <w:name w:val="page number"/>
    <w:basedOn w:val="DefaultParagraphFont"/>
    <w:unhideWhenUsed/>
    <w:rsid w:val="005A2022"/>
  </w:style>
  <w:style w:type="paragraph" w:styleId="TOC1">
    <w:name w:val="toc 1"/>
    <w:basedOn w:val="Normal"/>
    <w:next w:val="Normal"/>
    <w:autoRedefine/>
    <w:uiPriority w:val="39"/>
    <w:qFormat/>
    <w:rsid w:val="006C38A0"/>
    <w:pPr>
      <w:tabs>
        <w:tab w:val="right" w:leader="dot" w:pos="10080"/>
      </w:tabs>
      <w:ind w:right="74"/>
      <w:jc w:val="center"/>
    </w:pPr>
    <w:rPr>
      <w:rFonts w:ascii="Arial" w:eastAsia="Times New Roman" w:hAnsi="Arial" w:cs="Arial"/>
      <w:bCs/>
      <w:noProof/>
      <w:kern w:val="32"/>
      <w:sz w:val="20"/>
      <w:szCs w:val="20"/>
      <w:lang w:eastAsia="en-CA"/>
    </w:rPr>
  </w:style>
  <w:style w:type="character" w:styleId="FootnoteReference">
    <w:name w:val="footnote reference"/>
    <w:uiPriority w:val="99"/>
    <w:semiHidden/>
    <w:rsid w:val="006C38A0"/>
    <w:rPr>
      <w:vertAlign w:val="superscript"/>
    </w:rPr>
  </w:style>
  <w:style w:type="paragraph" w:styleId="TOC2">
    <w:name w:val="toc 2"/>
    <w:basedOn w:val="Normal"/>
    <w:next w:val="Normal"/>
    <w:autoRedefine/>
    <w:uiPriority w:val="39"/>
    <w:unhideWhenUsed/>
    <w:qFormat/>
    <w:rsid w:val="006C38A0"/>
    <w:pPr>
      <w:spacing w:after="100"/>
      <w:ind w:left="240"/>
    </w:pPr>
  </w:style>
  <w:style w:type="character" w:styleId="Hyperlink">
    <w:name w:val="Hyperlink"/>
    <w:uiPriority w:val="99"/>
    <w:rsid w:val="006C38A0"/>
    <w:rPr>
      <w:color w:val="0000FF"/>
      <w:u w:val="single"/>
    </w:rPr>
  </w:style>
  <w:style w:type="paragraph" w:styleId="NoSpacing">
    <w:name w:val="No Spacing"/>
    <w:uiPriority w:val="1"/>
    <w:qFormat/>
    <w:rsid w:val="006C38A0"/>
    <w:rPr>
      <w:rFonts w:ascii="Cambria" w:eastAsia="Cambria" w:hAnsi="Cambria" w:cs="Times New Roman"/>
      <w:sz w:val="22"/>
      <w:szCs w:val="22"/>
    </w:rPr>
  </w:style>
  <w:style w:type="paragraph" w:styleId="NormalWeb">
    <w:name w:val="Normal (Web)"/>
    <w:basedOn w:val="Normal"/>
    <w:uiPriority w:val="99"/>
    <w:rsid w:val="006C38A0"/>
    <w:pPr>
      <w:spacing w:before="100" w:beforeAutospacing="1" w:after="100" w:afterAutospacing="1"/>
    </w:pPr>
    <w:rPr>
      <w:rFonts w:ascii="Verdana" w:eastAsia="Times New Roman" w:hAnsi="Verdana" w:cs="Arial"/>
      <w:lang w:eastAsia="en-CA"/>
    </w:rPr>
  </w:style>
  <w:style w:type="paragraph" w:styleId="FootnoteText">
    <w:name w:val="footnote text"/>
    <w:basedOn w:val="Normal"/>
    <w:link w:val="FootnoteTextChar"/>
    <w:semiHidden/>
    <w:rsid w:val="006C38A0"/>
    <w:rPr>
      <w:rFonts w:ascii="Arial" w:eastAsia="Times New Roman" w:hAnsi="Arial" w:cs="Times New Roman"/>
      <w:sz w:val="20"/>
      <w:szCs w:val="20"/>
      <w:lang w:eastAsia="en-CA"/>
    </w:rPr>
  </w:style>
  <w:style w:type="character" w:customStyle="1" w:styleId="FootnoteTextChar">
    <w:name w:val="Footnote Text Char"/>
    <w:basedOn w:val="DefaultParagraphFont"/>
    <w:link w:val="FootnoteText"/>
    <w:semiHidden/>
    <w:rsid w:val="006C38A0"/>
    <w:rPr>
      <w:rFonts w:ascii="Arial" w:eastAsia="Times New Roman" w:hAnsi="Arial" w:cs="Times New Roman"/>
      <w:sz w:val="20"/>
      <w:szCs w:val="20"/>
      <w:lang w:eastAsia="en-CA"/>
    </w:rPr>
  </w:style>
  <w:style w:type="paragraph" w:styleId="BodyText">
    <w:name w:val="Body Text"/>
    <w:aliases w:val="P101_Text,P00_Text,P100_Text"/>
    <w:basedOn w:val="Normal"/>
    <w:link w:val="BodyTextChar"/>
    <w:rsid w:val="006C38A0"/>
    <w:pPr>
      <w:spacing w:after="120"/>
      <w:ind w:left="576"/>
    </w:pPr>
    <w:rPr>
      <w:rFonts w:ascii="Arial" w:eastAsia="Arial Unicode MS" w:hAnsi="Arial" w:cs="Arial"/>
      <w:sz w:val="20"/>
      <w:szCs w:val="20"/>
      <w:lang w:val="en-US"/>
    </w:rPr>
  </w:style>
  <w:style w:type="character" w:customStyle="1" w:styleId="BodyTextChar">
    <w:name w:val="Body Text Char"/>
    <w:aliases w:val="P101_Text Char,P00_Text Char,P100_Text Char"/>
    <w:basedOn w:val="DefaultParagraphFont"/>
    <w:link w:val="BodyText"/>
    <w:rsid w:val="006C38A0"/>
    <w:rPr>
      <w:rFonts w:ascii="Arial" w:eastAsia="Arial Unicode MS" w:hAnsi="Arial" w:cs="Arial"/>
      <w:sz w:val="20"/>
      <w:szCs w:val="20"/>
      <w:lang w:val="en-US"/>
    </w:rPr>
  </w:style>
  <w:style w:type="character" w:customStyle="1" w:styleId="C100TextMenuPath">
    <w:name w:val="C100_Text_Menu_Path"/>
    <w:rsid w:val="006C38A0"/>
    <w:rPr>
      <w:b/>
      <w:lang w:val="en-US"/>
    </w:rPr>
  </w:style>
  <w:style w:type="paragraph" w:customStyle="1" w:styleId="P101TextBullet">
    <w:name w:val="P101_Text_Bullet"/>
    <w:basedOn w:val="BodyText"/>
    <w:rsid w:val="006C38A0"/>
    <w:pPr>
      <w:numPr>
        <w:numId w:val="7"/>
      </w:numPr>
      <w:tabs>
        <w:tab w:val="clear" w:pos="360"/>
        <w:tab w:val="left" w:pos="936"/>
        <w:tab w:val="num" w:pos="1080"/>
      </w:tabs>
      <w:spacing w:before="60" w:after="60"/>
      <w:ind w:left="936" w:hanging="360"/>
    </w:pPr>
  </w:style>
  <w:style w:type="paragraph" w:customStyle="1" w:styleId="P106Table">
    <w:name w:val="P106_Table"/>
    <w:basedOn w:val="Normal"/>
    <w:rsid w:val="006C38A0"/>
    <w:pPr>
      <w:spacing w:before="120" w:after="120"/>
    </w:pPr>
    <w:rPr>
      <w:rFonts w:ascii="Arial" w:eastAsia="Arial Unicode MS" w:hAnsi="Arial" w:cs="Arial"/>
      <w:sz w:val="18"/>
      <w:szCs w:val="20"/>
      <w:lang w:val="en-US"/>
    </w:rPr>
  </w:style>
  <w:style w:type="paragraph" w:customStyle="1" w:styleId="TEXT">
    <w:name w:val="TEXT"/>
    <w:basedOn w:val="Normal"/>
    <w:rsid w:val="006C38A0"/>
    <w:pPr>
      <w:ind w:left="1440" w:right="324" w:hanging="720"/>
    </w:pPr>
    <w:rPr>
      <w:rFonts w:ascii="Arial" w:eastAsia="Times New Roman" w:hAnsi="Arial" w:cs="Times New Roman"/>
      <w:sz w:val="20"/>
      <w:szCs w:val="20"/>
      <w:lang w:val="en-US"/>
    </w:rPr>
  </w:style>
  <w:style w:type="paragraph" w:styleId="ListParagraph">
    <w:name w:val="List Paragraph"/>
    <w:basedOn w:val="Normal"/>
    <w:uiPriority w:val="34"/>
    <w:qFormat/>
    <w:rsid w:val="006C38A0"/>
    <w:pPr>
      <w:ind w:left="720"/>
    </w:pPr>
    <w:rPr>
      <w:rFonts w:ascii="Arial" w:eastAsia="Times New Roman" w:hAnsi="Arial" w:cs="Times New Roman"/>
      <w:sz w:val="20"/>
      <w:lang w:eastAsia="en-CA"/>
    </w:rPr>
  </w:style>
  <w:style w:type="paragraph" w:customStyle="1" w:styleId="Default">
    <w:name w:val="Default"/>
    <w:rsid w:val="006C38A0"/>
    <w:pPr>
      <w:autoSpaceDE w:val="0"/>
      <w:autoSpaceDN w:val="0"/>
      <w:adjustRightInd w:val="0"/>
    </w:pPr>
    <w:rPr>
      <w:rFonts w:ascii="Calibri" w:eastAsia="Calibri" w:hAnsi="Calibri" w:cs="Calibri"/>
      <w:color w:val="000000"/>
    </w:rPr>
  </w:style>
  <w:style w:type="paragraph" w:customStyle="1" w:styleId="P106TableHeading">
    <w:name w:val="P106_Table_Heading"/>
    <w:basedOn w:val="Normal"/>
    <w:rsid w:val="00B16E52"/>
    <w:pPr>
      <w:jc w:val="center"/>
    </w:pPr>
    <w:rPr>
      <w:rFonts w:ascii="Arial" w:eastAsia="Arial Unicode MS" w:hAnsi="Arial" w:cs="Arial"/>
      <w:b/>
      <w:sz w:val="20"/>
      <w:szCs w:val="20"/>
      <w:lang w:val="en-US"/>
    </w:rPr>
  </w:style>
  <w:style w:type="character" w:styleId="CommentReference">
    <w:name w:val="annotation reference"/>
    <w:uiPriority w:val="99"/>
    <w:rsid w:val="00B16E52"/>
    <w:rPr>
      <w:sz w:val="16"/>
      <w:szCs w:val="16"/>
    </w:rPr>
  </w:style>
  <w:style w:type="paragraph" w:styleId="CommentText">
    <w:name w:val="annotation text"/>
    <w:basedOn w:val="Normal"/>
    <w:link w:val="CommentTextChar"/>
    <w:uiPriority w:val="99"/>
    <w:rsid w:val="00B16E52"/>
    <w:rPr>
      <w:rFonts w:ascii="Arial" w:eastAsia="Times New Roman" w:hAnsi="Arial" w:cs="Times New Roman"/>
      <w:sz w:val="20"/>
      <w:szCs w:val="20"/>
      <w:lang w:eastAsia="en-CA"/>
    </w:rPr>
  </w:style>
  <w:style w:type="character" w:customStyle="1" w:styleId="CommentTextChar">
    <w:name w:val="Comment Text Char"/>
    <w:basedOn w:val="DefaultParagraphFont"/>
    <w:link w:val="CommentText"/>
    <w:uiPriority w:val="99"/>
    <w:rsid w:val="00B16E52"/>
    <w:rPr>
      <w:rFonts w:ascii="Arial" w:eastAsia="Times New Roman" w:hAnsi="Arial" w:cs="Times New Roman"/>
      <w:sz w:val="20"/>
      <w:szCs w:val="20"/>
      <w:lang w:eastAsia="en-CA"/>
    </w:rPr>
  </w:style>
  <w:style w:type="character" w:styleId="Strong">
    <w:name w:val="Strong"/>
    <w:uiPriority w:val="22"/>
    <w:qFormat/>
    <w:rsid w:val="00B16E52"/>
    <w:rPr>
      <w:b/>
      <w:bCs/>
    </w:rPr>
  </w:style>
  <w:style w:type="character" w:styleId="Emphasis">
    <w:name w:val="Emphasis"/>
    <w:qFormat/>
    <w:rsid w:val="00DB7CE5"/>
    <w:rPr>
      <w:i/>
      <w:iCs/>
    </w:rPr>
  </w:style>
  <w:style w:type="paragraph" w:styleId="TOC3">
    <w:name w:val="toc 3"/>
    <w:basedOn w:val="Normal"/>
    <w:next w:val="Normal"/>
    <w:autoRedefine/>
    <w:uiPriority w:val="39"/>
    <w:qFormat/>
    <w:rsid w:val="00DB7CE5"/>
    <w:pPr>
      <w:tabs>
        <w:tab w:val="right" w:leader="dot" w:pos="9964"/>
      </w:tabs>
      <w:ind w:left="400"/>
    </w:pPr>
    <w:rPr>
      <w:rFonts w:ascii="Calibri" w:eastAsia="Times New Roman" w:hAnsi="Calibri" w:cs="Times New Roman"/>
      <w:noProof/>
      <w:sz w:val="20"/>
      <w:lang w:eastAsia="en-CA"/>
    </w:rPr>
  </w:style>
  <w:style w:type="paragraph" w:customStyle="1" w:styleId="P00FooterRight">
    <w:name w:val="P00_Footer_Right"/>
    <w:basedOn w:val="Footer"/>
    <w:rsid w:val="00DB7CE5"/>
    <w:pPr>
      <w:tabs>
        <w:tab w:val="clear" w:pos="4320"/>
        <w:tab w:val="clear" w:pos="8640"/>
      </w:tabs>
      <w:jc w:val="right"/>
    </w:pPr>
    <w:rPr>
      <w:rFonts w:ascii="Arial" w:eastAsia="Arial Unicode MS" w:hAnsi="Arial" w:cs="Arial"/>
      <w:sz w:val="18"/>
      <w:szCs w:val="20"/>
      <w:lang w:val="en-US" w:eastAsia="en-CA"/>
    </w:rPr>
  </w:style>
  <w:style w:type="paragraph" w:customStyle="1" w:styleId="P00HeaderLeft">
    <w:name w:val="P00_Header_Left"/>
    <w:basedOn w:val="Footer"/>
    <w:rsid w:val="00DB7CE5"/>
    <w:pPr>
      <w:tabs>
        <w:tab w:val="clear" w:pos="4320"/>
        <w:tab w:val="clear" w:pos="8640"/>
      </w:tabs>
    </w:pPr>
    <w:rPr>
      <w:rFonts w:ascii="Arial" w:eastAsia="Arial Unicode MS" w:hAnsi="Arial" w:cs="Arial"/>
      <w:i/>
      <w:sz w:val="18"/>
      <w:szCs w:val="20"/>
      <w:lang w:val="en-US" w:eastAsia="en-CA"/>
    </w:rPr>
  </w:style>
  <w:style w:type="paragraph" w:customStyle="1" w:styleId="P00HeaderRightBold">
    <w:name w:val="P00_Header_Right_Bold"/>
    <w:basedOn w:val="P00HeaderLeft"/>
    <w:rsid w:val="00DB7CE5"/>
    <w:pPr>
      <w:ind w:right="29"/>
      <w:jc w:val="right"/>
    </w:pPr>
    <w:rPr>
      <w:b/>
    </w:rPr>
  </w:style>
  <w:style w:type="paragraph" w:customStyle="1" w:styleId="P100BlankCell">
    <w:name w:val="P100_Blank_Cell"/>
    <w:basedOn w:val="BodyText"/>
    <w:rsid w:val="00DB7CE5"/>
    <w:rPr>
      <w:sz w:val="2"/>
    </w:rPr>
  </w:style>
  <w:style w:type="paragraph" w:customStyle="1" w:styleId="P100BlankLine">
    <w:name w:val="P100_Blank_Line"/>
    <w:basedOn w:val="Normal"/>
    <w:rsid w:val="00DB7CE5"/>
    <w:rPr>
      <w:rFonts w:ascii="Arial" w:eastAsia="Arial Unicode MS" w:hAnsi="Arial" w:cs="Arial"/>
      <w:sz w:val="20"/>
      <w:szCs w:val="20"/>
      <w:lang w:val="en-US"/>
    </w:rPr>
  </w:style>
  <w:style w:type="paragraph" w:customStyle="1" w:styleId="P101H1DocTitle">
    <w:name w:val="P101_H1_DocTitle"/>
    <w:basedOn w:val="Normal"/>
    <w:rsid w:val="00DB7CE5"/>
    <w:pPr>
      <w:spacing w:before="60" w:after="60"/>
      <w:outlineLvl w:val="0"/>
    </w:pPr>
    <w:rPr>
      <w:rFonts w:ascii="Arial" w:eastAsia="Arial Unicode MS" w:hAnsi="Arial" w:cs="Arial"/>
      <w:b/>
      <w:sz w:val="22"/>
      <w:szCs w:val="20"/>
      <w:lang w:val="en-US"/>
    </w:rPr>
  </w:style>
  <w:style w:type="paragraph" w:customStyle="1" w:styleId="P101H1DocTitleCentered">
    <w:name w:val="P101_H1_DocTitle_Centered"/>
    <w:basedOn w:val="P101H1DocTitle"/>
    <w:rsid w:val="00DB7CE5"/>
    <w:pPr>
      <w:jc w:val="center"/>
    </w:pPr>
  </w:style>
  <w:style w:type="paragraph" w:customStyle="1" w:styleId="P101H2">
    <w:name w:val="P101_H2"/>
    <w:basedOn w:val="Normal"/>
    <w:rsid w:val="00DB7CE5"/>
    <w:pPr>
      <w:keepNext/>
      <w:shd w:val="pct15" w:color="auto" w:fill="FFFFFF"/>
      <w:spacing w:before="240" w:after="120"/>
      <w:outlineLvl w:val="1"/>
    </w:pPr>
    <w:rPr>
      <w:rFonts w:ascii="Arial" w:eastAsia="Times New Roman" w:hAnsi="Arial" w:cs="Arial"/>
      <w:b/>
      <w:sz w:val="20"/>
      <w:szCs w:val="20"/>
      <w:lang w:val="en-US"/>
    </w:rPr>
  </w:style>
  <w:style w:type="paragraph" w:customStyle="1" w:styleId="P106H2">
    <w:name w:val="P106_H2"/>
    <w:basedOn w:val="Normal"/>
    <w:rsid w:val="00DB7CE5"/>
    <w:rPr>
      <w:rFonts w:ascii="Arial" w:eastAsia="Arial Unicode MS" w:hAnsi="Arial" w:cs="Arial"/>
      <w:b/>
      <w:sz w:val="22"/>
      <w:szCs w:val="20"/>
      <w:u w:val="single"/>
      <w:lang w:val="en-US"/>
    </w:rPr>
  </w:style>
  <w:style w:type="character" w:customStyle="1" w:styleId="width75floatleftalignleft">
    <w:name w:val="width75 floatleft alignleft"/>
    <w:rsid w:val="00DB7CE5"/>
    <w:rPr>
      <w:rFonts w:ascii="Verdana" w:hAnsi="Verdana" w:hint="default"/>
    </w:rPr>
  </w:style>
  <w:style w:type="character" w:styleId="HTMLAcronym">
    <w:name w:val="HTML Acronym"/>
    <w:basedOn w:val="DefaultParagraphFont"/>
    <w:rsid w:val="00DB7CE5"/>
  </w:style>
  <w:style w:type="character" w:customStyle="1" w:styleId="DocumentMapChar">
    <w:name w:val="Document Map Char"/>
    <w:basedOn w:val="DefaultParagraphFont"/>
    <w:link w:val="DocumentMap"/>
    <w:semiHidden/>
    <w:rsid w:val="00DB7CE5"/>
    <w:rPr>
      <w:rFonts w:ascii="Tahoma" w:eastAsia="Times New Roman" w:hAnsi="Tahoma" w:cs="Tahoma"/>
      <w:sz w:val="20"/>
      <w:szCs w:val="20"/>
      <w:shd w:val="clear" w:color="auto" w:fill="000080"/>
      <w:lang w:eastAsia="en-CA"/>
    </w:rPr>
  </w:style>
  <w:style w:type="paragraph" w:styleId="DocumentMap">
    <w:name w:val="Document Map"/>
    <w:basedOn w:val="Normal"/>
    <w:link w:val="DocumentMapChar"/>
    <w:semiHidden/>
    <w:rsid w:val="00DB7CE5"/>
    <w:pPr>
      <w:shd w:val="clear" w:color="auto" w:fill="000080"/>
    </w:pPr>
    <w:rPr>
      <w:rFonts w:ascii="Tahoma" w:eastAsia="Times New Roman" w:hAnsi="Tahoma" w:cs="Tahoma"/>
      <w:sz w:val="20"/>
      <w:szCs w:val="20"/>
      <w:lang w:eastAsia="en-CA"/>
    </w:rPr>
  </w:style>
  <w:style w:type="character" w:customStyle="1" w:styleId="DocumentMapChar1">
    <w:name w:val="Document Map Char1"/>
    <w:basedOn w:val="DefaultParagraphFont"/>
    <w:uiPriority w:val="99"/>
    <w:semiHidden/>
    <w:rsid w:val="00DB7CE5"/>
    <w:rPr>
      <w:rFonts w:ascii="Segoe UI" w:hAnsi="Segoe UI" w:cs="Segoe UI"/>
      <w:sz w:val="16"/>
      <w:szCs w:val="16"/>
    </w:rPr>
  </w:style>
  <w:style w:type="paragraph" w:customStyle="1" w:styleId="P100BaseSans">
    <w:name w:val="P100_Base_Sans"/>
    <w:rsid w:val="00DB7CE5"/>
    <w:rPr>
      <w:rFonts w:ascii="Arial" w:eastAsia="Arial Unicode MS" w:hAnsi="Arial" w:cs="Arial"/>
      <w:sz w:val="20"/>
      <w:szCs w:val="20"/>
      <w:lang w:val="en-US"/>
    </w:rPr>
  </w:style>
  <w:style w:type="character" w:customStyle="1" w:styleId="C01TextStepNumber">
    <w:name w:val="C01_Text_Step_Number"/>
    <w:rsid w:val="00DB7CE5"/>
    <w:rPr>
      <w:rFonts w:ascii="Arial" w:hAnsi="Arial"/>
      <w:b/>
      <w:sz w:val="22"/>
    </w:rPr>
  </w:style>
  <w:style w:type="character" w:customStyle="1" w:styleId="C100IconNote">
    <w:name w:val="C100_Icon_Note"/>
    <w:rsid w:val="00DB7CE5"/>
    <w:rPr>
      <w:position w:val="0"/>
    </w:rPr>
  </w:style>
  <w:style w:type="character" w:customStyle="1" w:styleId="C100IconExclamation">
    <w:name w:val="C100_Icon_Exclamation"/>
    <w:rsid w:val="00DB7CE5"/>
    <w:rPr>
      <w:position w:val="0"/>
    </w:rPr>
  </w:style>
  <w:style w:type="character" w:customStyle="1" w:styleId="C100IconReference">
    <w:name w:val="C100_Icon_Reference"/>
    <w:rsid w:val="00DB7CE5"/>
    <w:rPr>
      <w:position w:val="0"/>
    </w:rPr>
  </w:style>
  <w:style w:type="character" w:customStyle="1" w:styleId="C100TextExample">
    <w:name w:val="C100_Text_Example"/>
    <w:rsid w:val="00DB7CE5"/>
    <w:rPr>
      <w:b/>
    </w:rPr>
  </w:style>
  <w:style w:type="character" w:customStyle="1" w:styleId="C100TextScreenName">
    <w:name w:val="C100_Text_Screen_Name"/>
    <w:rsid w:val="00DB7CE5"/>
    <w:rPr>
      <w:i/>
    </w:rPr>
  </w:style>
  <w:style w:type="character" w:customStyle="1" w:styleId="C101TextFieldName">
    <w:name w:val="C101_Text_FieldName"/>
    <w:rsid w:val="00DB7CE5"/>
    <w:rPr>
      <w:b/>
      <w:noProof/>
    </w:rPr>
  </w:style>
  <w:style w:type="character" w:customStyle="1" w:styleId="C101TextStepNumber">
    <w:name w:val="C101_Text_Step_Number"/>
    <w:rsid w:val="00DB7CE5"/>
    <w:rPr>
      <w:rFonts w:ascii="Arial" w:hAnsi="Arial"/>
      <w:b/>
      <w:sz w:val="22"/>
    </w:rPr>
  </w:style>
  <w:style w:type="paragraph" w:customStyle="1" w:styleId="P100FooterSmall">
    <w:name w:val="P100_Footer_Small"/>
    <w:basedOn w:val="Normal"/>
    <w:rsid w:val="00DB7CE5"/>
    <w:pPr>
      <w:spacing w:before="20" w:after="20"/>
      <w:jc w:val="center"/>
    </w:pPr>
    <w:rPr>
      <w:rFonts w:ascii="Arial" w:eastAsia="Arial Unicode MS" w:hAnsi="Arial" w:cs="Arial"/>
      <w:sz w:val="14"/>
      <w:szCs w:val="20"/>
      <w:lang w:val="en-US"/>
    </w:rPr>
  </w:style>
  <w:style w:type="paragraph" w:customStyle="1" w:styleId="P100HeaderSmall">
    <w:name w:val="P100_Header_Small"/>
    <w:basedOn w:val="P100FooterSmall"/>
    <w:rsid w:val="00DB7CE5"/>
  </w:style>
  <w:style w:type="paragraph" w:customStyle="1" w:styleId="P101Table">
    <w:name w:val="P101_Table"/>
    <w:basedOn w:val="BodyText"/>
    <w:rsid w:val="00DB7CE5"/>
    <w:pPr>
      <w:spacing w:before="120" w:after="60"/>
      <w:ind w:left="0"/>
    </w:pPr>
  </w:style>
  <w:style w:type="paragraph" w:customStyle="1" w:styleId="P101TableField">
    <w:name w:val="P101_Table_Field"/>
    <w:basedOn w:val="P101Table"/>
    <w:rsid w:val="00DB7CE5"/>
  </w:style>
  <w:style w:type="paragraph" w:customStyle="1" w:styleId="P101TableFieldDef">
    <w:name w:val="P101_Table_FieldDef"/>
    <w:basedOn w:val="P101TableField"/>
    <w:link w:val="P101TableFieldDefChar"/>
    <w:rsid w:val="00DB7CE5"/>
  </w:style>
  <w:style w:type="character" w:customStyle="1" w:styleId="P101TableFieldDefChar">
    <w:name w:val="P101_Table_FieldDef Char"/>
    <w:link w:val="P101TableFieldDef"/>
    <w:rsid w:val="00DB7CE5"/>
    <w:rPr>
      <w:rFonts w:ascii="Arial" w:eastAsia="Arial Unicode MS" w:hAnsi="Arial" w:cs="Arial"/>
      <w:sz w:val="20"/>
      <w:szCs w:val="20"/>
      <w:lang w:val="en-US"/>
    </w:rPr>
  </w:style>
  <w:style w:type="paragraph" w:customStyle="1" w:styleId="P101Step">
    <w:name w:val="P101_Step"/>
    <w:basedOn w:val="BodyText"/>
    <w:link w:val="P101StepChar"/>
    <w:rsid w:val="00DB7CE5"/>
    <w:pPr>
      <w:spacing w:before="180" w:after="180"/>
      <w:ind w:hanging="576"/>
    </w:pPr>
  </w:style>
  <w:style w:type="character" w:customStyle="1" w:styleId="P101StepChar">
    <w:name w:val="P101_Step Char"/>
    <w:link w:val="P101Step"/>
    <w:rsid w:val="00DB7CE5"/>
    <w:rPr>
      <w:rFonts w:ascii="Arial" w:eastAsia="Arial Unicode MS" w:hAnsi="Arial" w:cs="Arial"/>
      <w:sz w:val="20"/>
      <w:szCs w:val="20"/>
      <w:lang w:val="en-US"/>
    </w:rPr>
  </w:style>
  <w:style w:type="paragraph" w:customStyle="1" w:styleId="P101StepNote">
    <w:name w:val="P101_Step_Note"/>
    <w:basedOn w:val="P101Step"/>
    <w:rsid w:val="00DB7CE5"/>
    <w:pPr>
      <w:ind w:left="1296" w:hanging="720"/>
    </w:pPr>
  </w:style>
  <w:style w:type="paragraph" w:customStyle="1" w:styleId="P101FooterRight">
    <w:name w:val="P101_Footer_Right"/>
    <w:basedOn w:val="Footer"/>
    <w:rsid w:val="00DB7CE5"/>
    <w:pPr>
      <w:tabs>
        <w:tab w:val="clear" w:pos="4320"/>
        <w:tab w:val="clear" w:pos="8640"/>
      </w:tabs>
      <w:jc w:val="right"/>
    </w:pPr>
    <w:rPr>
      <w:rFonts w:ascii="Arial" w:eastAsia="Arial Unicode MS" w:hAnsi="Arial" w:cs="Arial"/>
      <w:sz w:val="18"/>
      <w:szCs w:val="20"/>
      <w:lang w:val="en-US" w:eastAsia="en-CA"/>
    </w:rPr>
  </w:style>
  <w:style w:type="paragraph" w:customStyle="1" w:styleId="P102H2Screen">
    <w:name w:val="P102_H2_Screen"/>
    <w:basedOn w:val="Normal"/>
    <w:rsid w:val="00DB7CE5"/>
    <w:pPr>
      <w:keepNext/>
      <w:pageBreakBefore/>
      <w:spacing w:after="40"/>
      <w:outlineLvl w:val="1"/>
    </w:pPr>
    <w:rPr>
      <w:rFonts w:ascii="Arial" w:eastAsia="Arial Unicode MS" w:hAnsi="Arial" w:cs="Arial"/>
      <w:b/>
      <w:sz w:val="22"/>
      <w:szCs w:val="20"/>
      <w:lang w:val="en-US"/>
    </w:rPr>
  </w:style>
  <w:style w:type="paragraph" w:customStyle="1" w:styleId="P101HeaderLeft">
    <w:name w:val="P101_Header_Left"/>
    <w:basedOn w:val="Footer"/>
    <w:rsid w:val="00DB7CE5"/>
    <w:pPr>
      <w:tabs>
        <w:tab w:val="clear" w:pos="4320"/>
        <w:tab w:val="clear" w:pos="8640"/>
      </w:tabs>
    </w:pPr>
    <w:rPr>
      <w:rFonts w:ascii="Arial" w:eastAsia="Arial Unicode MS" w:hAnsi="Arial" w:cs="Arial"/>
      <w:i/>
      <w:sz w:val="18"/>
      <w:szCs w:val="20"/>
      <w:lang w:val="en-US" w:eastAsia="en-CA"/>
    </w:rPr>
  </w:style>
  <w:style w:type="paragraph" w:customStyle="1" w:styleId="P101HeaderRightBold">
    <w:name w:val="P101_Header_Right_Bold"/>
    <w:basedOn w:val="P101HeaderLeft"/>
    <w:rsid w:val="00DB7CE5"/>
    <w:pPr>
      <w:ind w:right="29"/>
      <w:jc w:val="right"/>
    </w:pPr>
    <w:rPr>
      <w:b/>
    </w:rPr>
  </w:style>
  <w:style w:type="paragraph" w:customStyle="1" w:styleId="P101TableExample">
    <w:name w:val="P101_Table_Example"/>
    <w:basedOn w:val="P101TableFieldDef"/>
    <w:rsid w:val="00DB7CE5"/>
    <w:pPr>
      <w:spacing w:before="60" w:after="0"/>
      <w:ind w:left="1440" w:hanging="1440"/>
    </w:pPr>
  </w:style>
  <w:style w:type="paragraph" w:customStyle="1" w:styleId="P101TableFieldReq">
    <w:name w:val="P101_Table_FieldReq"/>
    <w:basedOn w:val="P101TableField"/>
    <w:rsid w:val="00DB7CE5"/>
    <w:pPr>
      <w:jc w:val="center"/>
    </w:pPr>
  </w:style>
  <w:style w:type="paragraph" w:customStyle="1" w:styleId="P101TableHeading">
    <w:name w:val="P101_Table_Heading"/>
    <w:basedOn w:val="BodyText"/>
    <w:rsid w:val="00DB7CE5"/>
    <w:pPr>
      <w:keepNext/>
      <w:spacing w:before="60" w:after="60"/>
      <w:ind w:left="0"/>
      <w:jc w:val="center"/>
    </w:pPr>
    <w:rPr>
      <w:b/>
    </w:rPr>
  </w:style>
  <w:style w:type="paragraph" w:customStyle="1" w:styleId="P102H1DocTitle">
    <w:name w:val="P102_H1_DocTitle"/>
    <w:basedOn w:val="P100BaseSans"/>
    <w:rsid w:val="00DB7CE5"/>
    <w:pPr>
      <w:spacing w:before="60" w:after="60"/>
      <w:outlineLvl w:val="0"/>
    </w:pPr>
    <w:rPr>
      <w:b/>
      <w:sz w:val="22"/>
    </w:rPr>
  </w:style>
  <w:style w:type="paragraph" w:customStyle="1" w:styleId="P102H1DocTitleCentered">
    <w:name w:val="P102_H1_DocTitle_Centered"/>
    <w:basedOn w:val="P102H1DocTitle"/>
    <w:rsid w:val="00DB7CE5"/>
    <w:pPr>
      <w:jc w:val="center"/>
    </w:pPr>
  </w:style>
  <w:style w:type="paragraph" w:customStyle="1" w:styleId="P102TableNote">
    <w:name w:val="P102_Table_Note"/>
    <w:basedOn w:val="Normal"/>
    <w:rsid w:val="00DB7CE5"/>
    <w:pPr>
      <w:spacing w:before="60" w:after="60"/>
      <w:ind w:left="720" w:hanging="720"/>
    </w:pPr>
    <w:rPr>
      <w:rFonts w:ascii="Arial" w:eastAsia="Arial Unicode MS" w:hAnsi="Arial" w:cs="Arial"/>
      <w:sz w:val="20"/>
      <w:szCs w:val="20"/>
      <w:lang w:val="en-US"/>
    </w:rPr>
  </w:style>
  <w:style w:type="character" w:styleId="FollowedHyperlink">
    <w:name w:val="FollowedHyperlink"/>
    <w:rsid w:val="00DB7CE5"/>
    <w:rPr>
      <w:color w:val="800080"/>
      <w:u w:val="single"/>
    </w:rPr>
  </w:style>
  <w:style w:type="character" w:customStyle="1" w:styleId="C100IconQuestion">
    <w:name w:val="C100_Icon_Question"/>
    <w:rsid w:val="00DB7CE5"/>
  </w:style>
  <w:style w:type="paragraph" w:styleId="CommentSubject">
    <w:name w:val="annotation subject"/>
    <w:basedOn w:val="CommentText"/>
    <w:next w:val="CommentText"/>
    <w:link w:val="CommentSubjectChar"/>
    <w:rsid w:val="00DB7CE5"/>
    <w:rPr>
      <w:b/>
      <w:bCs/>
    </w:rPr>
  </w:style>
  <w:style w:type="character" w:customStyle="1" w:styleId="CommentSubjectChar">
    <w:name w:val="Comment Subject Char"/>
    <w:basedOn w:val="CommentTextChar"/>
    <w:link w:val="CommentSubject"/>
    <w:rsid w:val="00DB7CE5"/>
    <w:rPr>
      <w:rFonts w:ascii="Arial" w:eastAsia="Times New Roman" w:hAnsi="Arial" w:cs="Times New Roman"/>
      <w:b/>
      <w:bCs/>
      <w:sz w:val="20"/>
      <w:szCs w:val="20"/>
      <w:lang w:eastAsia="en-CA"/>
    </w:rPr>
  </w:style>
  <w:style w:type="paragraph" w:customStyle="1" w:styleId="P106Text">
    <w:name w:val="P106_Text"/>
    <w:basedOn w:val="P100BaseSans"/>
    <w:rsid w:val="00DB7CE5"/>
    <w:pPr>
      <w:spacing w:before="120" w:after="120"/>
    </w:pPr>
    <w:rPr>
      <w:rFonts w:cs="Times New Roman"/>
    </w:rPr>
  </w:style>
  <w:style w:type="paragraph" w:customStyle="1" w:styleId="df24c080144f420bb87a802d884bb29e">
    <w:name w:val="df24c080144f420bb87a802d884bb29e"/>
    <w:rsid w:val="00DB7CE5"/>
    <w:pPr>
      <w:contextualSpacing/>
    </w:pPr>
    <w:rPr>
      <w:rFonts w:ascii="Arial Unicode MS" w:eastAsia="Arial Unicode MS" w:hAnsi="Arial Unicode MS" w:cs="Arial Unicode MS"/>
      <w:color w:val="000000"/>
      <w:sz w:val="19"/>
      <w:szCs w:val="20"/>
      <w:lang w:eastAsia="en-CA"/>
    </w:rPr>
  </w:style>
  <w:style w:type="paragraph" w:customStyle="1" w:styleId="562c90effe3d4e878639f37fe3dce1d5">
    <w:name w:val="562c90effe3d4e878639f37fe3dce1d5"/>
    <w:rsid w:val="00DB7CE5"/>
    <w:pPr>
      <w:contextualSpacing/>
    </w:pPr>
    <w:rPr>
      <w:rFonts w:ascii="Arial Unicode MS" w:eastAsia="Arial Unicode MS" w:hAnsi="Arial Unicode MS" w:cs="Arial Unicode MS"/>
      <w:color w:val="000000"/>
      <w:sz w:val="19"/>
      <w:szCs w:val="20"/>
      <w:lang w:eastAsia="en-CA"/>
    </w:rPr>
  </w:style>
  <w:style w:type="paragraph" w:styleId="PlainText">
    <w:name w:val="Plain Text"/>
    <w:basedOn w:val="Normal"/>
    <w:link w:val="PlainTextChar"/>
    <w:uiPriority w:val="99"/>
    <w:unhideWhenUsed/>
    <w:rsid w:val="00DB7CE5"/>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DB7CE5"/>
    <w:rPr>
      <w:rFonts w:ascii="Calibri" w:eastAsia="Calibri" w:hAnsi="Calibri" w:cs="Times New Roman"/>
      <w:sz w:val="22"/>
      <w:szCs w:val="21"/>
    </w:rPr>
  </w:style>
  <w:style w:type="paragraph" w:styleId="TOC4">
    <w:name w:val="toc 4"/>
    <w:basedOn w:val="Normal"/>
    <w:next w:val="Normal"/>
    <w:autoRedefine/>
    <w:uiPriority w:val="39"/>
    <w:unhideWhenUsed/>
    <w:rsid w:val="00DB7CE5"/>
    <w:pPr>
      <w:spacing w:after="100" w:line="276" w:lineRule="auto"/>
      <w:ind w:left="660"/>
    </w:pPr>
    <w:rPr>
      <w:rFonts w:ascii="Calibri" w:eastAsia="Times New Roman" w:hAnsi="Calibri" w:cs="Times New Roman"/>
      <w:sz w:val="22"/>
      <w:szCs w:val="22"/>
      <w:lang w:eastAsia="en-CA"/>
    </w:rPr>
  </w:style>
  <w:style w:type="paragraph" w:styleId="TOC5">
    <w:name w:val="toc 5"/>
    <w:basedOn w:val="Normal"/>
    <w:next w:val="Normal"/>
    <w:autoRedefine/>
    <w:uiPriority w:val="39"/>
    <w:unhideWhenUsed/>
    <w:rsid w:val="00DB7CE5"/>
    <w:pPr>
      <w:spacing w:after="100" w:line="276" w:lineRule="auto"/>
      <w:ind w:left="880"/>
    </w:pPr>
    <w:rPr>
      <w:rFonts w:ascii="Calibri" w:eastAsia="Times New Roman" w:hAnsi="Calibri" w:cs="Times New Roman"/>
      <w:sz w:val="22"/>
      <w:szCs w:val="22"/>
      <w:lang w:eastAsia="en-CA"/>
    </w:rPr>
  </w:style>
  <w:style w:type="paragraph" w:styleId="TOC6">
    <w:name w:val="toc 6"/>
    <w:basedOn w:val="Normal"/>
    <w:next w:val="Normal"/>
    <w:autoRedefine/>
    <w:uiPriority w:val="39"/>
    <w:unhideWhenUsed/>
    <w:rsid w:val="00DB7CE5"/>
    <w:pPr>
      <w:spacing w:after="100" w:line="276" w:lineRule="auto"/>
      <w:ind w:left="1100"/>
    </w:pPr>
    <w:rPr>
      <w:rFonts w:ascii="Calibri" w:eastAsia="Times New Roman" w:hAnsi="Calibri" w:cs="Times New Roman"/>
      <w:sz w:val="22"/>
      <w:szCs w:val="22"/>
      <w:lang w:eastAsia="en-CA"/>
    </w:rPr>
  </w:style>
  <w:style w:type="paragraph" w:styleId="TOC7">
    <w:name w:val="toc 7"/>
    <w:basedOn w:val="Normal"/>
    <w:next w:val="Normal"/>
    <w:autoRedefine/>
    <w:uiPriority w:val="39"/>
    <w:unhideWhenUsed/>
    <w:rsid w:val="00DB7CE5"/>
    <w:pPr>
      <w:spacing w:after="100" w:line="276" w:lineRule="auto"/>
      <w:ind w:left="1320"/>
    </w:pPr>
    <w:rPr>
      <w:rFonts w:ascii="Calibri" w:eastAsia="Times New Roman" w:hAnsi="Calibri" w:cs="Times New Roman"/>
      <w:sz w:val="22"/>
      <w:szCs w:val="22"/>
      <w:lang w:eastAsia="en-CA"/>
    </w:rPr>
  </w:style>
  <w:style w:type="paragraph" w:styleId="TOC8">
    <w:name w:val="toc 8"/>
    <w:basedOn w:val="Normal"/>
    <w:next w:val="Normal"/>
    <w:autoRedefine/>
    <w:uiPriority w:val="39"/>
    <w:unhideWhenUsed/>
    <w:rsid w:val="00DB7CE5"/>
    <w:pPr>
      <w:spacing w:after="100" w:line="276" w:lineRule="auto"/>
      <w:ind w:left="1540"/>
    </w:pPr>
    <w:rPr>
      <w:rFonts w:ascii="Calibri" w:eastAsia="Times New Roman" w:hAnsi="Calibri" w:cs="Times New Roman"/>
      <w:sz w:val="22"/>
      <w:szCs w:val="22"/>
      <w:lang w:eastAsia="en-CA"/>
    </w:rPr>
  </w:style>
  <w:style w:type="paragraph" w:styleId="TOC9">
    <w:name w:val="toc 9"/>
    <w:basedOn w:val="Normal"/>
    <w:next w:val="Normal"/>
    <w:autoRedefine/>
    <w:uiPriority w:val="39"/>
    <w:unhideWhenUsed/>
    <w:rsid w:val="00DB7CE5"/>
    <w:pPr>
      <w:spacing w:after="100" w:line="276" w:lineRule="auto"/>
      <w:ind w:left="1760"/>
    </w:pPr>
    <w:rPr>
      <w:rFonts w:ascii="Calibri" w:eastAsia="Times New Roman" w:hAnsi="Calibri" w:cs="Times New Roman"/>
      <w:sz w:val="22"/>
      <w:szCs w:val="22"/>
      <w:lang w:eastAsia="en-CA"/>
    </w:rPr>
  </w:style>
  <w:style w:type="paragraph" w:styleId="TOCHeading">
    <w:name w:val="TOC Heading"/>
    <w:basedOn w:val="Heading1"/>
    <w:next w:val="Normal"/>
    <w:uiPriority w:val="39"/>
    <w:unhideWhenUsed/>
    <w:qFormat/>
    <w:rsid w:val="00FD4CB9"/>
    <w:pPr>
      <w:spacing w:line="259" w:lineRule="auto"/>
      <w:outlineLvl w:val="9"/>
    </w:pPr>
    <w:rPr>
      <w:b w:val="0"/>
      <w:bCs w:val="0"/>
      <w:color w:val="960024" w:themeColor="accent1" w:themeShade="BF"/>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FF0095"/>
    <w:pPr>
      <w:contextualSpacing/>
      <w:jc w:val="center"/>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FF0095"/>
    <w:rPr>
      <w:rFonts w:asciiTheme="majorHAnsi" w:eastAsiaTheme="majorEastAsia" w:hAnsiTheme="majorHAnsi" w:cstheme="majorBidi"/>
      <w:b/>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2448">
      <w:bodyDiv w:val="1"/>
      <w:marLeft w:val="0"/>
      <w:marRight w:val="0"/>
      <w:marTop w:val="0"/>
      <w:marBottom w:val="0"/>
      <w:divBdr>
        <w:top w:val="none" w:sz="0" w:space="0" w:color="auto"/>
        <w:left w:val="none" w:sz="0" w:space="0" w:color="auto"/>
        <w:bottom w:val="none" w:sz="0" w:space="0" w:color="auto"/>
        <w:right w:val="none" w:sz="0" w:space="0" w:color="auto"/>
      </w:divBdr>
    </w:div>
    <w:div w:id="632518247">
      <w:bodyDiv w:val="1"/>
      <w:marLeft w:val="0"/>
      <w:marRight w:val="0"/>
      <w:marTop w:val="0"/>
      <w:marBottom w:val="0"/>
      <w:divBdr>
        <w:top w:val="none" w:sz="0" w:space="0" w:color="auto"/>
        <w:left w:val="none" w:sz="0" w:space="0" w:color="auto"/>
        <w:bottom w:val="none" w:sz="0" w:space="0" w:color="auto"/>
        <w:right w:val="none" w:sz="0" w:space="0" w:color="auto"/>
      </w:divBdr>
    </w:div>
    <w:div w:id="951323964">
      <w:bodyDiv w:val="1"/>
      <w:marLeft w:val="0"/>
      <w:marRight w:val="0"/>
      <w:marTop w:val="0"/>
      <w:marBottom w:val="0"/>
      <w:divBdr>
        <w:top w:val="none" w:sz="0" w:space="0" w:color="auto"/>
        <w:left w:val="none" w:sz="0" w:space="0" w:color="auto"/>
        <w:bottom w:val="none" w:sz="0" w:space="0" w:color="auto"/>
        <w:right w:val="none" w:sz="0" w:space="0" w:color="auto"/>
      </w:divBdr>
    </w:div>
    <w:div w:id="1025013769">
      <w:bodyDiv w:val="1"/>
      <w:marLeft w:val="0"/>
      <w:marRight w:val="0"/>
      <w:marTop w:val="0"/>
      <w:marBottom w:val="0"/>
      <w:divBdr>
        <w:top w:val="none" w:sz="0" w:space="0" w:color="auto"/>
        <w:left w:val="none" w:sz="0" w:space="0" w:color="auto"/>
        <w:bottom w:val="none" w:sz="0" w:space="0" w:color="auto"/>
        <w:right w:val="none" w:sz="0" w:space="0" w:color="auto"/>
      </w:divBdr>
    </w:div>
    <w:div w:id="1181554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bs-sct.gc.ca/pol/doc-eng.aspx?id=15774" TargetMode="External"/><Relationship Id="rId21" Type="http://schemas.openxmlformats.org/officeDocument/2006/relationships/hyperlink" Target="http://www.tbs-sct.gc.ca/pol/doc-eng.aspx?id=15772" TargetMode="External"/><Relationship Id="rId42" Type="http://schemas.openxmlformats.org/officeDocument/2006/relationships/hyperlink" Target="https://iservice.prv/eng/hr/comp/topics/secondment_out/index.shtml" TargetMode="External"/><Relationship Id="rId47" Type="http://schemas.openxmlformats.org/officeDocument/2006/relationships/hyperlink" Target="http://www.tbs-sct.gc.ca/pol/doc-eng.aspx?id=12583" TargetMode="External"/><Relationship Id="rId63" Type="http://schemas.openxmlformats.org/officeDocument/2006/relationships/image" Target="media/image20.png"/><Relationship Id="rId68" Type="http://schemas.openxmlformats.org/officeDocument/2006/relationships/hyperlink" Target="http://nspkipws.service.gc.ca/gm/folder-1.11.3659?mode=EU&amp;originalContext=1.11.199336" TargetMode="External"/><Relationship Id="rId84" Type="http://schemas.openxmlformats.org/officeDocument/2006/relationships/image" Target="media/image26.png"/><Relationship Id="rId89"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hyperlink" Target="http://nspkipws.service.gc.ca/gm/folder-1.11.3675?mode=EU&amp;originalContext=1.11.199336" TargetMode="External"/><Relationship Id="rId92"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tpsgc-pwgsc.gc.ca/remuneration-compensation/services-paye-pay-services/paye-information-pay/vie-life/emploi-change-employment/sem-var-week-eng.html" TargetMode="External"/><Relationship Id="Rca3fb8de99d148a0" Type="http://schemas.microsoft.com/office/2018/08/relationships/commentsExtensible" Target="commentsExtensible.xml"/><Relationship Id="rId11" Type="http://schemas.openxmlformats.org/officeDocument/2006/relationships/hyperlink" Target="https://masge-myems.service.gc.ca/irj/servlet/prt/portal/prtroot/pcd!3aportal_content!2fca.hrsdc.HRSDC!2fSolMan!2fRFC5000002469-ForceLanguage!2fiViews!2fca.esdc.k5.iview.solman.SolMan_EN" TargetMode="External"/><Relationship Id="rId24" Type="http://schemas.openxmlformats.org/officeDocument/2006/relationships/image" Target="media/image9.png"/><Relationship Id="rId32" Type="http://schemas.openxmlformats.org/officeDocument/2006/relationships/hyperlink" Target="https://iservice.prv/eng/hr/cb/topics/leave/lwop_general.shtml" TargetMode="External"/><Relationship Id="rId37" Type="http://schemas.openxmlformats.org/officeDocument/2006/relationships/hyperlink" Target="http://www.tbs-sct.gc.ca/hr-rh/bp-rasp/mb-mav/pml-cpcm-eng.asp" TargetMode="External"/><Relationship Id="rId40" Type="http://schemas.openxmlformats.org/officeDocument/2006/relationships/hyperlink" Target="http://iservice.prv/eng/finance/fms/index.shtml" TargetMode="External"/><Relationship Id="rId45" Type="http://schemas.openxmlformats.org/officeDocument/2006/relationships/hyperlink" Target="http://www.njc-cnm.gc.ca/directive/index.php?did=1&amp;lang=eng&amp;merge=1"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1.png"/><Relationship Id="rId74" Type="http://schemas.openxmlformats.org/officeDocument/2006/relationships/image" Target="media/image22.png"/><Relationship Id="rId79" Type="http://schemas.openxmlformats.org/officeDocument/2006/relationships/footer" Target="footer1.xml"/><Relationship Id="rId87" Type="http://schemas.openxmlformats.org/officeDocument/2006/relationships/image" Target="media/image29.png"/><Relationship Id="R59b2a08e45e3472a" Type="http://schemas.microsoft.com/office/2019/09/relationships/intelligence" Target="intelligence.xml"/><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footer" Target="footer3.xml"/><Relationship Id="rId90" Type="http://schemas.openxmlformats.org/officeDocument/2006/relationships/image" Target="media/image32.png"/><Relationship Id="rId95"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www.tbs-sct.gc.ca/pol/doc-eng.aspx?id=12583" TargetMode="External"/><Relationship Id="rId27" Type="http://schemas.openxmlformats.org/officeDocument/2006/relationships/hyperlink" Target="http://www.tpsgc-pwgsc.gc.ca/remuneration-compensation/services-paye-pay-services/paye-information-pay/vie-life/vie-conge-life-leave/conge-preret-holiday-eng.html" TargetMode="External"/><Relationship Id="rId30" Type="http://schemas.openxmlformats.org/officeDocument/2006/relationships/hyperlink" Target="https://www.tpsgc-pwgsc.gc.ca/remuneration-compensation/services-paye-pay-services/paye-information-pay/vie-life/vie-conge-life-leave/education-eng.html" TargetMode="External"/><Relationship Id="rId35" Type="http://schemas.openxmlformats.org/officeDocument/2006/relationships/hyperlink" Target="http://www.tbs-sct.gc.ca/hr-rh/bp-rasp/mb-mav/pml-cpcm-eng.asp" TargetMode="External"/><Relationship Id="rId43" Type="http://schemas.openxmlformats.org/officeDocument/2006/relationships/hyperlink" Target="http://www.tbs-sct.gc.ca/prg/iec-eng.asp" TargetMode="External"/><Relationship Id="rId48" Type="http://schemas.openxmlformats.org/officeDocument/2006/relationships/hyperlink" Target="https://www.canada.ca/en/treasury-board-secretariat/services/staffing/public-service-workforce/casual-worker.html" TargetMode="External"/><Relationship Id="rId56" Type="http://schemas.openxmlformats.org/officeDocument/2006/relationships/image" Target="media/image15.png"/><Relationship Id="rId64" Type="http://schemas.openxmlformats.org/officeDocument/2006/relationships/hyperlink" Target="http://www.tbs-sct.gc.ca/agreements-conventions/view-visualiser-eng.aspx?id=19" TargetMode="External"/><Relationship Id="rId69" Type="http://schemas.openxmlformats.org/officeDocument/2006/relationships/hyperlink" Target="http://nspkipws.service.gc.ca/gm/folder-1.11.3671?mode=EU&amp;originalContext=1.11.199336" TargetMode="External"/><Relationship Id="rId77" Type="http://schemas.openxmlformats.org/officeDocument/2006/relationships/hyperlink" Target="http://iservice.prv/eng/service_catalogues/index.shtml" TargetMode="External"/><Relationship Id="rId100" Type="http://schemas.openxmlformats.org/officeDocument/2006/relationships/theme" Target="theme/theme1.xml"/><Relationship Id="R8de007ff0245414e"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nspkipws.service.gc.ca/gm/folder-1.11.3683?mode=EU&amp;originalContext=1.11.199336" TargetMode="External"/><Relationship Id="rId80" Type="http://schemas.openxmlformats.org/officeDocument/2006/relationships/footer" Target="footer2.xml"/><Relationship Id="rId85"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mailto:NA-HRSC-CSRH-GD@hrsdc-rhdcc.gc.ca" TargetMode="External"/><Relationship Id="rId17" Type="http://schemas.openxmlformats.org/officeDocument/2006/relationships/image" Target="media/image5.png"/><Relationship Id="rId25" Type="http://schemas.openxmlformats.org/officeDocument/2006/relationships/hyperlink" Target="https://www.tpsgc-pwgsc.gc.ca/remuneration-compensation/services-paye-pay-services/paye-information-pay/vie-life/emploi-change-employment/change-heures-hours-eng.html" TargetMode="External"/><Relationship Id="rId33" Type="http://schemas.openxmlformats.org/officeDocument/2006/relationships/hyperlink" Target="http://www.tbs-sct.gc.ca/pol/doc-eng.aspx?id=15774" TargetMode="External"/><Relationship Id="rId38" Type="http://schemas.openxmlformats.org/officeDocument/2006/relationships/hyperlink" Target="https://iservice.prv/eng/hr/dm/process/return_to_work/index.shtml" TargetMode="External"/><Relationship Id="rId46" Type="http://schemas.openxmlformats.org/officeDocument/2006/relationships/hyperlink" Target="http://www.njc-cnm.gc.ca/directive/index.php?did=1&amp;lang=eng&amp;merge=1" TargetMode="External"/><Relationship Id="rId59" Type="http://schemas.openxmlformats.org/officeDocument/2006/relationships/image" Target="media/image18.png"/><Relationship Id="rId67" Type="http://schemas.openxmlformats.org/officeDocument/2006/relationships/hyperlink" Target="http://nspkipws.service.gc.ca/gm/folder-1.11.3508?mode=EU&amp;originalContext=1.11.199336" TargetMode="External"/><Relationship Id="rId20" Type="http://schemas.openxmlformats.org/officeDocument/2006/relationships/image" Target="media/image8.png"/><Relationship Id="rId41" Type="http://schemas.openxmlformats.org/officeDocument/2006/relationships/hyperlink" Target="http://www.tbs-sct.gc.ca/psm-fpfm/learning-apprentissage/pdps-ppfp/ic-ec/index-eng.asp" TargetMode="External"/><Relationship Id="rId54" Type="http://schemas.openxmlformats.org/officeDocument/2006/relationships/image" Target="media/image13.png"/><Relationship Id="rId62" Type="http://schemas.openxmlformats.org/officeDocument/2006/relationships/hyperlink" Target="https://www.tbs-sct.gc.ca/prg/faq-eng.asp" TargetMode="External"/><Relationship Id="rId70" Type="http://schemas.openxmlformats.org/officeDocument/2006/relationships/hyperlink" Target="http://nspkipws.service.gc.ca/gm/folder-1.11.3516?mode=EU&amp;originalContext=1.11.199336" TargetMode="External"/><Relationship Id="rId75" Type="http://schemas.openxmlformats.org/officeDocument/2006/relationships/hyperlink" Target="http://nspkipws.service.gc.ca/gm/folder-1.11.197115?mode=EU&amp;originalContext=1.11.199336" TargetMode="External"/><Relationship Id="rId83" Type="http://schemas.openxmlformats.org/officeDocument/2006/relationships/footer" Target="footer4.xml"/><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njc-cnm.gc.ca/directive/index.php?did=1&amp;lang=eng" TargetMode="External"/><Relationship Id="rId28" Type="http://schemas.openxmlformats.org/officeDocument/2006/relationships/image" Target="media/image10.png"/><Relationship Id="rId36" Type="http://schemas.openxmlformats.org/officeDocument/2006/relationships/hyperlink" Target="https://iservice.prv/eng/hr/comp/topics/leave/leave_without_pay_greater_than_five_days.shtml" TargetMode="External"/><Relationship Id="rId49" Type="http://schemas.openxmlformats.org/officeDocument/2006/relationships/hyperlink" Target="http://www.tbs-sct.gc.ca/pol/doc-eng.aspx?id=12584"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publiservice.tbs-sct.gc.ca/pol/doc-eng.aspx?id=15774" TargetMode="External"/><Relationship Id="rId44" Type="http://schemas.openxmlformats.org/officeDocument/2006/relationships/hyperlink" Target="https://masge-myems.service.gc.ca/irj/servlet/prt/portal/prtroot/pcd!3aportal_content!2fca.hrsdc.HRSDC!2fSolMan!2fRFC5000002469-ForceLanguage!2fiViews!2fca.esdc.k5.iview.solman.SolMan_EN" TargetMode="External"/><Relationship Id="rId52" Type="http://schemas.openxmlformats.org/officeDocument/2006/relationships/hyperlink" Target="http://www.njc-cnm.gc.ca/directive/index.php?did=1&amp;lang=eng&amp;merge=1" TargetMode="External"/><Relationship Id="rId60" Type="http://schemas.openxmlformats.org/officeDocument/2006/relationships/hyperlink" Target="http://www.njc-cnm.gc.ca/directive/index.php?did=4&amp;lang=eng" TargetMode="External"/><Relationship Id="rId65" Type="http://schemas.openxmlformats.org/officeDocument/2006/relationships/hyperlink" Target="http://hrsc-csrh.prv/webforms/Home.aspx" TargetMode="External"/><Relationship Id="rId73" Type="http://schemas.openxmlformats.org/officeDocument/2006/relationships/hyperlink" Target="mailto:EDSC.SFA.SURVEILLANCE_SALAIRE-SALARY_MONITORING.FAS.ESDC@hrsdc-rhdcc.gc.ca" TargetMode="External"/><Relationship Id="rId78" Type="http://schemas.openxmlformats.org/officeDocument/2006/relationships/header" Target="header1.xml"/><Relationship Id="rId81" Type="http://schemas.openxmlformats.org/officeDocument/2006/relationships/header" Target="header2.xml"/><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iservice.prv/eng/hr/comp/topics/secondment_in/index.shtml" TargetMode="External"/><Relationship Id="rId34" Type="http://schemas.openxmlformats.org/officeDocument/2006/relationships/hyperlink" Target="https://iservice.prv/eng/hr/comp/topics/leave/leave_without_pay_greater_than_five_days.shtml" TargetMode="External"/><Relationship Id="rId50" Type="http://schemas.openxmlformats.org/officeDocument/2006/relationships/hyperlink" Target="https://masge-myems.service.gc.ca/irj/servlet/prt/portal/prtroot/pcd!3aportal_content!2fca.hrsdc.HRSDC!2fSolMan!2fRFC5000002469-ForceLanguage!2fiViews!2fca.esdc.k5.iview.solman.SolMan_EN" TargetMode="External"/><Relationship Id="rId55" Type="http://schemas.openxmlformats.org/officeDocument/2006/relationships/image" Target="media/image14.png"/><Relationship Id="rId76" Type="http://schemas.openxmlformats.org/officeDocument/2006/relationships/hyperlink" Target="http://nspkipws.service.gc.ca/gm/folder-1.11.3528?mode=EU&amp;originalContext=1.11.199336" TargetMode="External"/><Relationship Id="rId97" Type="http://schemas.openxmlformats.org/officeDocument/2006/relationships/oleObject" Target="embeddings/Microsoft_Excel_97-2003_Worksheet.xls"/></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http://dialogue/grp/EUS-SU/LibClient/HRSDC-Templates_Modeles-RHDCC/Corporate/Template%20-%20ESDC/TEMPLATE%20LETTER_ESDC.dotx" TargetMode="External"/></Relationships>
</file>

<file path=word/theme/theme1.xml><?xml version="1.0" encoding="utf-8"?>
<a:theme xmlns:a="http://schemas.openxmlformats.org/drawingml/2006/main" name="ESDC - Colour 1">
  <a:themeElements>
    <a:clrScheme name="ESDC - Colour 1">
      <a:dk1>
        <a:srgbClr val="000000"/>
      </a:dk1>
      <a:lt1>
        <a:sysClr val="window" lastClr="FFFFFF"/>
      </a:lt1>
      <a:dk2>
        <a:srgbClr val="188394"/>
      </a:dk2>
      <a:lt2>
        <a:srgbClr val="96D9DC"/>
      </a:lt2>
      <a:accent1>
        <a:srgbClr val="C90031"/>
      </a:accent1>
      <a:accent2>
        <a:srgbClr val="DE5372"/>
      </a:accent2>
      <a:accent3>
        <a:srgbClr val="4CA28D"/>
      </a:accent3>
      <a:accent4>
        <a:srgbClr val="87C6B6"/>
      </a:accent4>
      <a:accent5>
        <a:srgbClr val="DD5B49"/>
      </a:accent5>
      <a:accent6>
        <a:srgbClr val="E99586"/>
      </a:accent6>
      <a:hlink>
        <a:srgbClr val="0000FF"/>
      </a:hlink>
      <a:folHlink>
        <a:srgbClr val="96D9D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921E5AD7D97D47990D5451C9E6E1A0" ma:contentTypeVersion="13" ma:contentTypeDescription="Create a new document." ma:contentTypeScope="" ma:versionID="835e2cc29694bfd62aa2a71df8aad0cd">
  <xsd:schema xmlns:xsd="http://www.w3.org/2001/XMLSchema" xmlns:xs="http://www.w3.org/2001/XMLSchema" xmlns:p="http://schemas.microsoft.com/office/2006/metadata/properties" xmlns:ns3="b9f1319a-bb40-4fab-9f9c-dd4afbb61268" xmlns:ns4="1207f99c-f6e4-492c-994c-5ed2bdd90978" targetNamespace="http://schemas.microsoft.com/office/2006/metadata/properties" ma:root="true" ma:fieldsID="8edd5a0f3fe982845b42cd73aa40c05c" ns3:_="" ns4:_="">
    <xsd:import namespace="b9f1319a-bb40-4fab-9f9c-dd4afbb61268"/>
    <xsd:import namespace="1207f99c-f6e4-492c-994c-5ed2bdd909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1319a-bb40-4fab-9f9c-dd4afbb612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07f99c-f6e4-492c-994c-5ed2bdd909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29CEA-EE94-4B64-9581-B4D4FA83B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1319a-bb40-4fab-9f9c-dd4afbb61268"/>
    <ds:schemaRef ds:uri="1207f99c-f6e4-492c-994c-5ed2bdd90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E47CBA-D7A2-4660-BABE-6E26084A668E}">
  <ds:schemaRefs>
    <ds:schemaRef ds:uri="http://schemas.microsoft.com/sharepoint/v3/contenttype/forms"/>
  </ds:schemaRefs>
</ds:datastoreItem>
</file>

<file path=customXml/itemProps3.xml><?xml version="1.0" encoding="utf-8"?>
<ds:datastoreItem xmlns:ds="http://schemas.openxmlformats.org/officeDocument/2006/customXml" ds:itemID="{006AACAF-869F-415B-B861-C6C6AA18809B}">
  <ds:schemaRefs>
    <ds:schemaRef ds:uri="b9f1319a-bb40-4fab-9f9c-dd4afbb61268"/>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207f99c-f6e4-492c-994c-5ed2bdd90978"/>
    <ds:schemaRef ds:uri="http://www.w3.org/XML/1998/namespace"/>
    <ds:schemaRef ds:uri="http://purl.org/dc/dcmitype/"/>
  </ds:schemaRefs>
</ds:datastoreItem>
</file>

<file path=customXml/itemProps4.xml><?xml version="1.0" encoding="utf-8"?>
<ds:datastoreItem xmlns:ds="http://schemas.openxmlformats.org/officeDocument/2006/customXml" ds:itemID="{35686792-CEBE-49F5-BA63-79C2778A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TEMPLATE%20LETTER_ESDC</Template>
  <TotalTime>9</TotalTime>
  <Pages>160</Pages>
  <Words>43417</Words>
  <Characters>247478</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HRSDC</Company>
  <LinksUpToDate>false</LinksUpToDate>
  <CharactersWithSpaces>290315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Pidugun, Amrutha T [NC]</dc:creator>
  <cp:keywords/>
  <dc:description/>
  <cp:lastModifiedBy>Perrier, Melanie M [NC]</cp:lastModifiedBy>
  <cp:revision>3</cp:revision>
  <dcterms:created xsi:type="dcterms:W3CDTF">2021-10-07T18:26:00Z</dcterms:created>
  <dcterms:modified xsi:type="dcterms:W3CDTF">2021-10-07T20:17:00Z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
  </property>
  <property fmtid="{D5CDD505-2E9C-101B-9397-08002B2CF9AE}" pid="3" name="_dlc_policyId">
    <vt:lpwstr/>
  </property>
  <property fmtid="{D5CDD505-2E9C-101B-9397-08002B2CF9AE}" pid="4" name="ContentTypeId">
    <vt:lpwstr>0x01010018921E5AD7D97D47990D5451C9E6E1A0</vt:lpwstr>
  </property>
  <property fmtid="{D5CDD505-2E9C-101B-9397-08002B2CF9AE}" pid="5" name="WorkflowChangePath">
    <vt:lpwstr>7ab30019-3554-4919-b6f6-c90dc74a1bdf,4;</vt:lpwstr>
  </property>
</Properties>
</file>