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EF" w:rsidRDefault="00887EA6" w:rsidP="00033BA8">
      <w:pPr>
        <w:pStyle w:val="Title"/>
        <w:spacing w:before="0" w:after="200"/>
        <w:outlineLvl w:val="9"/>
        <w:rPr>
          <w:rFonts w:ascii="Arial" w:hAnsi="Arial" w:cs="Arial"/>
          <w:sz w:val="26"/>
          <w:szCs w:val="26"/>
        </w:rPr>
      </w:pPr>
      <w:bookmarkStart w:id="0" w:name="_Toc239135367"/>
      <w:bookmarkStart w:id="1" w:name="_GoBack"/>
      <w:bookmarkEnd w:id="1"/>
      <w:r w:rsidRPr="00263C44">
        <w:rPr>
          <w:rFonts w:ascii="Arial" w:hAnsi="Arial" w:cs="Arial"/>
          <w:sz w:val="34"/>
          <w:szCs w:val="34"/>
        </w:rPr>
        <w:t xml:space="preserve">National </w:t>
      </w:r>
      <w:r w:rsidR="00A02050">
        <w:rPr>
          <w:rFonts w:ascii="Arial" w:hAnsi="Arial" w:cs="Arial"/>
          <w:sz w:val="34"/>
          <w:szCs w:val="34"/>
        </w:rPr>
        <w:t xml:space="preserve">Standard </w:t>
      </w:r>
      <w:r w:rsidRPr="00263C44">
        <w:rPr>
          <w:rFonts w:ascii="Arial" w:hAnsi="Arial" w:cs="Arial"/>
          <w:sz w:val="34"/>
          <w:szCs w:val="34"/>
        </w:rPr>
        <w:t xml:space="preserve">on the Disposal of Surplus Electronic and Electrical Equipment </w:t>
      </w:r>
      <w:r w:rsidR="00314039" w:rsidRPr="00263C44">
        <w:rPr>
          <w:rFonts w:ascii="Arial" w:hAnsi="Arial" w:cs="Arial"/>
          <w:sz w:val="34"/>
          <w:szCs w:val="34"/>
        </w:rPr>
        <w:t xml:space="preserve">at </w:t>
      </w:r>
      <w:r w:rsidR="008A3538" w:rsidRPr="00263C44">
        <w:rPr>
          <w:rFonts w:ascii="Arial" w:hAnsi="Arial" w:cs="Arial"/>
          <w:sz w:val="34"/>
          <w:szCs w:val="34"/>
        </w:rPr>
        <w:t>E</w:t>
      </w:r>
      <w:r w:rsidR="00314039" w:rsidRPr="00263C44">
        <w:rPr>
          <w:rFonts w:ascii="Arial" w:hAnsi="Arial" w:cs="Arial"/>
          <w:sz w:val="34"/>
          <w:szCs w:val="34"/>
        </w:rPr>
        <w:t xml:space="preserve">SDC </w:t>
      </w:r>
      <w:r w:rsidR="00314039" w:rsidRPr="00263C44">
        <w:rPr>
          <w:rFonts w:ascii="Arial" w:hAnsi="Arial" w:cs="Arial"/>
          <w:sz w:val="26"/>
          <w:szCs w:val="26"/>
        </w:rPr>
        <w:t xml:space="preserve">(includes </w:t>
      </w:r>
      <w:r w:rsidR="00314039" w:rsidRPr="00263C44">
        <w:rPr>
          <w:rFonts w:ascii="Arial" w:hAnsi="Arial" w:cs="Arial"/>
          <w:sz w:val="26"/>
          <w:szCs w:val="26"/>
          <w:lang w:val="en-CA"/>
        </w:rPr>
        <w:t>Labour</w:t>
      </w:r>
      <w:r w:rsidR="00314039" w:rsidRPr="00263C44">
        <w:rPr>
          <w:rFonts w:ascii="Arial" w:hAnsi="Arial" w:cs="Arial"/>
          <w:sz w:val="26"/>
          <w:szCs w:val="26"/>
        </w:rPr>
        <w:t xml:space="preserve"> and Service Canada)</w:t>
      </w:r>
    </w:p>
    <w:p w:rsidR="006B1B8E" w:rsidRPr="006B1B8E" w:rsidRDefault="006B1B8E" w:rsidP="006B1B8E">
      <w:r>
        <w:rPr>
          <w:rFonts w:ascii="Arial" w:hAnsi="Arial" w:cs="Arial"/>
          <w:b/>
          <w:sz w:val="22"/>
          <w:szCs w:val="22"/>
          <w:lang w:val="en-CA"/>
        </w:rPr>
        <w:t>Updated: December 2014 (numbering only; last substantive update July 2014).</w:t>
      </w:r>
    </w:p>
    <w:p w:rsidR="00010CD1" w:rsidRPr="00010CD1" w:rsidRDefault="005374A1" w:rsidP="005374A1">
      <w:pPr>
        <w:pStyle w:val="Heading1"/>
      </w:pPr>
      <w:r>
        <w:t xml:space="preserve">1. </w:t>
      </w:r>
      <w:r w:rsidR="00010CD1">
        <w:t>Summary</w:t>
      </w:r>
    </w:p>
    <w:p w:rsidR="00314039" w:rsidRDefault="00314039" w:rsidP="009D3DFD">
      <w:pPr>
        <w:rPr>
          <w:rFonts w:ascii="Arial" w:hAnsi="Arial" w:cs="Arial"/>
          <w:sz w:val="22"/>
          <w:szCs w:val="22"/>
          <w:lang w:val="en-CA"/>
        </w:rPr>
      </w:pPr>
    </w:p>
    <w:p w:rsidR="004254EF" w:rsidRPr="00AC0252" w:rsidRDefault="004254EF" w:rsidP="009D3DFD">
      <w:pPr>
        <w:rPr>
          <w:rFonts w:ascii="Arial" w:hAnsi="Arial" w:cs="Arial"/>
          <w:sz w:val="22"/>
          <w:szCs w:val="22"/>
          <w:lang w:val="en-CA"/>
        </w:rPr>
      </w:pPr>
      <w:r w:rsidRPr="00AC0252">
        <w:rPr>
          <w:rFonts w:ascii="Arial" w:hAnsi="Arial" w:cs="Arial"/>
          <w:sz w:val="22"/>
          <w:szCs w:val="22"/>
          <w:lang w:val="en-CA"/>
        </w:rPr>
        <w:t xml:space="preserve">This </w:t>
      </w:r>
      <w:r w:rsidR="00314039">
        <w:rPr>
          <w:rFonts w:ascii="Arial" w:hAnsi="Arial" w:cs="Arial"/>
          <w:sz w:val="22"/>
          <w:szCs w:val="22"/>
          <w:lang w:val="en-CA"/>
        </w:rPr>
        <w:t xml:space="preserve">document </w:t>
      </w:r>
      <w:r w:rsidRPr="00AC0252">
        <w:rPr>
          <w:rFonts w:ascii="Arial" w:hAnsi="Arial" w:cs="Arial"/>
          <w:sz w:val="22"/>
          <w:szCs w:val="22"/>
          <w:lang w:val="en-CA"/>
        </w:rPr>
        <w:t xml:space="preserve">outlines the roles and responsibilities of </w:t>
      </w:r>
      <w:r w:rsidR="00062836">
        <w:rPr>
          <w:rFonts w:ascii="Arial" w:hAnsi="Arial" w:cs="Arial"/>
          <w:sz w:val="22"/>
          <w:szCs w:val="22"/>
          <w:lang w:val="en-CA"/>
        </w:rPr>
        <w:t>certain</w:t>
      </w:r>
      <w:r w:rsidRPr="00AC0252">
        <w:rPr>
          <w:rFonts w:ascii="Arial" w:hAnsi="Arial" w:cs="Arial"/>
          <w:sz w:val="22"/>
          <w:szCs w:val="22"/>
          <w:lang w:val="en-CA"/>
        </w:rPr>
        <w:t xml:space="preserve"> groups within </w:t>
      </w:r>
      <w:r w:rsidR="00DD292B">
        <w:rPr>
          <w:rFonts w:ascii="Arial" w:hAnsi="Arial" w:cs="Arial"/>
          <w:sz w:val="22"/>
          <w:szCs w:val="22"/>
          <w:lang w:val="en-CA"/>
        </w:rPr>
        <w:t>E</w:t>
      </w:r>
      <w:r w:rsidR="00314039">
        <w:rPr>
          <w:rFonts w:ascii="Arial" w:hAnsi="Arial" w:cs="Arial"/>
          <w:sz w:val="22"/>
          <w:szCs w:val="22"/>
          <w:lang w:val="en-CA"/>
        </w:rPr>
        <w:t>SDC</w:t>
      </w:r>
      <w:r w:rsidR="00B35378">
        <w:rPr>
          <w:rFonts w:ascii="Arial" w:hAnsi="Arial" w:cs="Arial"/>
          <w:sz w:val="22"/>
          <w:szCs w:val="22"/>
          <w:lang w:val="en-CA"/>
        </w:rPr>
        <w:t xml:space="preserve">. It outlines how we </w:t>
      </w:r>
      <w:r w:rsidR="00127515">
        <w:rPr>
          <w:rFonts w:ascii="Arial" w:hAnsi="Arial" w:cs="Arial"/>
          <w:sz w:val="22"/>
          <w:szCs w:val="22"/>
          <w:lang w:val="en-CA"/>
        </w:rPr>
        <w:t>must</w:t>
      </w:r>
      <w:r w:rsidR="005D7BF1">
        <w:rPr>
          <w:rFonts w:ascii="Arial" w:hAnsi="Arial" w:cs="Arial"/>
          <w:sz w:val="22"/>
          <w:szCs w:val="22"/>
          <w:lang w:val="en-CA"/>
        </w:rPr>
        <w:t xml:space="preserve"> handle electronics </w:t>
      </w:r>
      <w:r w:rsidR="00127515">
        <w:rPr>
          <w:rFonts w:ascii="Arial" w:hAnsi="Arial" w:cs="Arial"/>
          <w:sz w:val="22"/>
          <w:szCs w:val="22"/>
          <w:lang w:val="en-CA"/>
        </w:rPr>
        <w:t>to</w:t>
      </w:r>
      <w:r w:rsidR="00314039">
        <w:rPr>
          <w:rFonts w:ascii="Arial" w:hAnsi="Arial" w:cs="Arial"/>
          <w:sz w:val="22"/>
          <w:szCs w:val="22"/>
          <w:lang w:val="en-CA"/>
        </w:rPr>
        <w:t xml:space="preserve"> </w:t>
      </w:r>
      <w:r w:rsidR="00A46140">
        <w:rPr>
          <w:rFonts w:ascii="Arial" w:hAnsi="Arial" w:cs="Arial"/>
          <w:sz w:val="22"/>
          <w:szCs w:val="22"/>
          <w:lang w:val="en-CA"/>
        </w:rPr>
        <w:t>comply with</w:t>
      </w:r>
      <w:r w:rsidR="00FA3DDE">
        <w:rPr>
          <w:rFonts w:ascii="Arial" w:hAnsi="Arial" w:cs="Arial"/>
          <w:sz w:val="22"/>
          <w:szCs w:val="22"/>
          <w:lang w:val="en-CA"/>
        </w:rPr>
        <w:t xml:space="preserve"> federal</w:t>
      </w:r>
      <w:r w:rsidR="00A46140">
        <w:rPr>
          <w:rFonts w:ascii="Arial" w:hAnsi="Arial" w:cs="Arial"/>
          <w:sz w:val="22"/>
          <w:szCs w:val="22"/>
          <w:lang w:val="en-CA"/>
        </w:rPr>
        <w:t xml:space="preserve"> </w:t>
      </w:r>
      <w:r w:rsidR="005D7BF1">
        <w:rPr>
          <w:rFonts w:ascii="Arial" w:hAnsi="Arial" w:cs="Arial"/>
          <w:sz w:val="22"/>
          <w:szCs w:val="22"/>
          <w:lang w:val="en-CA"/>
        </w:rPr>
        <w:t>e</w:t>
      </w:r>
      <w:r w:rsidR="00314039">
        <w:rPr>
          <w:rFonts w:ascii="Arial" w:hAnsi="Arial" w:cs="Arial"/>
          <w:sz w:val="22"/>
          <w:szCs w:val="22"/>
          <w:lang w:val="en-CA"/>
        </w:rPr>
        <w:t>lectronic</w:t>
      </w:r>
      <w:r w:rsidR="005D7BF1">
        <w:rPr>
          <w:rFonts w:ascii="Arial" w:hAnsi="Arial" w:cs="Arial"/>
          <w:sz w:val="22"/>
          <w:szCs w:val="22"/>
          <w:lang w:val="en-CA"/>
        </w:rPr>
        <w:t>s</w:t>
      </w:r>
      <w:r w:rsidR="00314039">
        <w:rPr>
          <w:rFonts w:ascii="Arial" w:hAnsi="Arial" w:cs="Arial"/>
          <w:sz w:val="22"/>
          <w:szCs w:val="22"/>
          <w:lang w:val="en-CA"/>
        </w:rPr>
        <w:t xml:space="preserve"> disposal </w:t>
      </w:r>
      <w:r w:rsidR="00A46140">
        <w:rPr>
          <w:rFonts w:ascii="Arial" w:hAnsi="Arial" w:cs="Arial"/>
          <w:sz w:val="22"/>
          <w:szCs w:val="22"/>
          <w:lang w:val="en-CA"/>
        </w:rPr>
        <w:t xml:space="preserve">requirements </w:t>
      </w:r>
      <w:r w:rsidR="00314039">
        <w:rPr>
          <w:rFonts w:ascii="Arial" w:hAnsi="Arial" w:cs="Arial"/>
          <w:sz w:val="22"/>
          <w:szCs w:val="22"/>
          <w:lang w:val="en-CA"/>
        </w:rPr>
        <w:t xml:space="preserve">(see </w:t>
      </w:r>
      <w:r w:rsidR="00227A74">
        <w:rPr>
          <w:rFonts w:ascii="Arial" w:hAnsi="Arial" w:cs="Arial"/>
          <w:sz w:val="22"/>
          <w:szCs w:val="22"/>
          <w:lang w:val="en-CA"/>
        </w:rPr>
        <w:t xml:space="preserve">the </w:t>
      </w:r>
      <w:hyperlink r:id="rId8" w:history="1">
        <w:r w:rsidR="00314039" w:rsidRPr="00227A74">
          <w:rPr>
            <w:rStyle w:val="Hyperlink"/>
            <w:rFonts w:ascii="Arial" w:hAnsi="Arial" w:cs="Arial"/>
            <w:sz w:val="22"/>
            <w:szCs w:val="22"/>
            <w:lang w:val="en-CA"/>
          </w:rPr>
          <w:t>Federal Sustainable Development Strategy</w:t>
        </w:r>
      </w:hyperlink>
      <w:r w:rsidR="00314039">
        <w:rPr>
          <w:rFonts w:ascii="Arial" w:hAnsi="Arial" w:cs="Arial"/>
          <w:sz w:val="22"/>
          <w:szCs w:val="22"/>
          <w:lang w:val="en-CA"/>
        </w:rPr>
        <w:t xml:space="preserve"> and </w:t>
      </w:r>
      <w:r w:rsidR="00203144">
        <w:rPr>
          <w:rFonts w:ascii="Arial" w:hAnsi="Arial" w:cs="Arial"/>
          <w:sz w:val="22"/>
          <w:szCs w:val="22"/>
          <w:lang w:val="en-CA"/>
        </w:rPr>
        <w:t>the</w:t>
      </w:r>
      <w:r w:rsidR="001A4F8E">
        <w:rPr>
          <w:rFonts w:ascii="Arial" w:hAnsi="Arial" w:cs="Arial"/>
          <w:sz w:val="22"/>
          <w:szCs w:val="22"/>
          <w:lang w:val="en-CA"/>
        </w:rPr>
        <w:t xml:space="preserve"> </w:t>
      </w:r>
      <w:hyperlink r:id="rId9" w:history="1">
        <w:r w:rsidR="001A4F8E">
          <w:rPr>
            <w:rStyle w:val="Hyperlink"/>
            <w:rFonts w:ascii="Arial" w:hAnsi="Arial" w:cs="Arial"/>
            <w:sz w:val="22"/>
            <w:szCs w:val="22"/>
            <w:lang w:val="en-CA"/>
          </w:rPr>
          <w:t>Office of Greening Government Operations</w:t>
        </w:r>
      </w:hyperlink>
      <w:r w:rsidR="00314039">
        <w:rPr>
          <w:rFonts w:ascii="Arial" w:hAnsi="Arial" w:cs="Arial"/>
          <w:sz w:val="22"/>
          <w:szCs w:val="22"/>
          <w:lang w:val="en-CA"/>
        </w:rPr>
        <w:t>)</w:t>
      </w:r>
      <w:r w:rsidRPr="00AC0252">
        <w:rPr>
          <w:rFonts w:ascii="Arial" w:hAnsi="Arial" w:cs="Arial"/>
          <w:sz w:val="22"/>
          <w:szCs w:val="22"/>
          <w:lang w:val="en-CA"/>
        </w:rPr>
        <w:t xml:space="preserve">. </w:t>
      </w:r>
    </w:p>
    <w:p w:rsidR="004254EF" w:rsidRPr="00AC0252" w:rsidRDefault="004254EF" w:rsidP="004254EF">
      <w:pPr>
        <w:rPr>
          <w:rFonts w:ascii="Arial" w:hAnsi="Arial" w:cs="Arial"/>
          <w:sz w:val="22"/>
          <w:szCs w:val="22"/>
          <w:lang w:val="en-CA"/>
        </w:rPr>
      </w:pPr>
    </w:p>
    <w:p w:rsidR="004254EF" w:rsidRPr="005374A1" w:rsidRDefault="00203144" w:rsidP="00203144">
      <w:pPr>
        <w:outlineLvl w:val="1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1.1 Purpose: </w:t>
      </w:r>
      <w:r w:rsidR="004254EF" w:rsidRPr="004E3B8B">
        <w:rPr>
          <w:rFonts w:ascii="Arial" w:hAnsi="Arial" w:cs="Arial"/>
          <w:sz w:val="22"/>
          <w:szCs w:val="22"/>
          <w:lang w:val="en-CA"/>
        </w:rPr>
        <w:t xml:space="preserve">The purpose of this </w:t>
      </w:r>
      <w:r w:rsidR="006C5D09" w:rsidRPr="004E3B8B">
        <w:rPr>
          <w:rFonts w:ascii="Arial" w:hAnsi="Arial" w:cs="Arial"/>
          <w:sz w:val="22"/>
          <w:szCs w:val="22"/>
          <w:lang w:val="en-CA"/>
        </w:rPr>
        <w:t xml:space="preserve">National </w:t>
      </w:r>
      <w:r w:rsidR="00DA2880" w:rsidRPr="004E3B8B">
        <w:rPr>
          <w:rFonts w:ascii="Arial" w:hAnsi="Arial" w:cs="Arial"/>
          <w:sz w:val="22"/>
          <w:szCs w:val="22"/>
          <w:lang w:val="en-CA"/>
        </w:rPr>
        <w:t xml:space="preserve">Standard </w:t>
      </w:r>
      <w:r w:rsidR="004254EF" w:rsidRPr="004E3B8B">
        <w:rPr>
          <w:rFonts w:ascii="Arial" w:hAnsi="Arial" w:cs="Arial"/>
          <w:sz w:val="22"/>
          <w:szCs w:val="22"/>
          <w:lang w:val="en-CA"/>
        </w:rPr>
        <w:t xml:space="preserve">is to ensure </w:t>
      </w:r>
      <w:r w:rsidR="004E3B8B">
        <w:rPr>
          <w:rFonts w:ascii="Arial" w:hAnsi="Arial" w:cs="Arial"/>
          <w:sz w:val="22"/>
          <w:szCs w:val="22"/>
          <w:lang w:val="en-CA"/>
        </w:rPr>
        <w:t>the following items are achieved.</w:t>
      </w:r>
    </w:p>
    <w:p w:rsidR="004254EF" w:rsidRPr="00AC0252" w:rsidRDefault="004254EF" w:rsidP="004254EF">
      <w:pPr>
        <w:rPr>
          <w:rFonts w:ascii="Arial" w:hAnsi="Arial" w:cs="Arial"/>
          <w:sz w:val="22"/>
          <w:szCs w:val="22"/>
          <w:lang w:val="en-CA"/>
        </w:rPr>
      </w:pPr>
    </w:p>
    <w:p w:rsidR="004254EF" w:rsidRPr="00AC0252" w:rsidRDefault="009D3DFD" w:rsidP="00672176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CA"/>
        </w:rPr>
      </w:pPr>
      <w:r w:rsidRPr="00AC0252">
        <w:rPr>
          <w:rFonts w:ascii="Arial" w:hAnsi="Arial" w:cs="Arial"/>
          <w:sz w:val="22"/>
          <w:szCs w:val="22"/>
          <w:lang w:val="en-CA"/>
        </w:rPr>
        <w:t>R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equired processes are in place </w:t>
      </w:r>
      <w:r w:rsidRPr="00AC0252">
        <w:rPr>
          <w:rFonts w:ascii="Arial" w:hAnsi="Arial" w:cs="Arial"/>
          <w:sz w:val="22"/>
          <w:szCs w:val="22"/>
          <w:lang w:val="en-CA"/>
        </w:rPr>
        <w:t xml:space="preserve">within </w:t>
      </w:r>
      <w:r w:rsidR="0038717A">
        <w:rPr>
          <w:rFonts w:ascii="Arial" w:hAnsi="Arial" w:cs="Arial"/>
          <w:sz w:val="22"/>
          <w:szCs w:val="22"/>
          <w:lang w:val="en-CA"/>
        </w:rPr>
        <w:t>E</w:t>
      </w:r>
      <w:r w:rsidR="00314039">
        <w:rPr>
          <w:rFonts w:ascii="Arial" w:hAnsi="Arial" w:cs="Arial"/>
          <w:sz w:val="22"/>
          <w:szCs w:val="22"/>
          <w:lang w:val="en-CA"/>
        </w:rPr>
        <w:t xml:space="preserve">SDC 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to </w:t>
      </w:r>
      <w:r w:rsidR="006B3ECE">
        <w:rPr>
          <w:rFonts w:ascii="Arial" w:hAnsi="Arial" w:cs="Arial"/>
          <w:sz w:val="22"/>
          <w:szCs w:val="22"/>
          <w:lang w:val="en-CA"/>
        </w:rPr>
        <w:t>facilitate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 the environmentally sound</w:t>
      </w:r>
      <w:r w:rsidR="00314039">
        <w:rPr>
          <w:rFonts w:ascii="Arial" w:hAnsi="Arial" w:cs="Arial"/>
          <w:sz w:val="22"/>
          <w:szCs w:val="22"/>
          <w:lang w:val="en-CA"/>
        </w:rPr>
        <w:t xml:space="preserve">, </w:t>
      </w:r>
      <w:r w:rsidR="00B22BB4">
        <w:rPr>
          <w:rFonts w:ascii="Arial" w:hAnsi="Arial" w:cs="Arial"/>
          <w:sz w:val="22"/>
          <w:szCs w:val="22"/>
          <w:lang w:val="en-CA"/>
        </w:rPr>
        <w:t>cost effective</w:t>
      </w:r>
      <w:r w:rsidR="00314039">
        <w:rPr>
          <w:rFonts w:ascii="Arial" w:hAnsi="Arial" w:cs="Arial"/>
          <w:sz w:val="22"/>
          <w:szCs w:val="22"/>
          <w:lang w:val="en-CA"/>
        </w:rPr>
        <w:t>,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 and secure disposal of departmentally generated surplus electronic and electrical equipment (EEE)</w:t>
      </w:r>
      <w:r w:rsidR="0033645E">
        <w:rPr>
          <w:rFonts w:ascii="Arial" w:hAnsi="Arial" w:cs="Arial"/>
          <w:sz w:val="22"/>
          <w:szCs w:val="22"/>
          <w:lang w:val="en-CA"/>
        </w:rPr>
        <w:t xml:space="preserve">. “Surplus EEE” is defined </w:t>
      </w:r>
      <w:r w:rsidR="00AE18E4" w:rsidRPr="003F3E24">
        <w:rPr>
          <w:rFonts w:ascii="Arial" w:hAnsi="Arial" w:cs="Arial"/>
          <w:sz w:val="22"/>
          <w:szCs w:val="22"/>
          <w:lang w:val="en-CA"/>
        </w:rPr>
        <w:t>at</w:t>
      </w:r>
      <w:r w:rsidR="00AE18E4">
        <w:rPr>
          <w:rFonts w:ascii="Arial" w:hAnsi="Arial" w:cs="Arial"/>
          <w:sz w:val="22"/>
          <w:szCs w:val="22"/>
          <w:lang w:val="en-CA"/>
        </w:rPr>
        <w:t xml:space="preserve"> </w:t>
      </w:r>
      <w:hyperlink w:anchor="_4.1_Step_1:" w:history="1">
        <w:r w:rsidR="008C006D">
          <w:rPr>
            <w:rStyle w:val="Hyperlink"/>
            <w:rFonts w:ascii="Arial" w:hAnsi="Arial" w:cs="Arial"/>
            <w:sz w:val="22"/>
            <w:szCs w:val="22"/>
            <w:lang w:val="en-CA"/>
          </w:rPr>
          <w:t>step 4.1.1</w:t>
        </w:r>
      </w:hyperlink>
      <w:r w:rsidR="00314039">
        <w:rPr>
          <w:rFonts w:ascii="Arial" w:hAnsi="Arial" w:cs="Arial"/>
          <w:sz w:val="22"/>
          <w:szCs w:val="22"/>
          <w:lang w:val="en-CA"/>
        </w:rPr>
        <w:t>.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4254EF" w:rsidRPr="00AC0252" w:rsidRDefault="004254EF" w:rsidP="004254EF">
      <w:pPr>
        <w:ind w:left="360"/>
        <w:rPr>
          <w:rFonts w:ascii="Arial" w:hAnsi="Arial" w:cs="Arial"/>
          <w:sz w:val="22"/>
          <w:szCs w:val="22"/>
          <w:lang w:val="en-CA"/>
        </w:rPr>
      </w:pPr>
    </w:p>
    <w:p w:rsidR="004254EF" w:rsidRPr="00B35378" w:rsidRDefault="00D92FE8" w:rsidP="00672176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Disposal of </w:t>
      </w:r>
      <w:r w:rsidR="0038717A">
        <w:rPr>
          <w:rFonts w:ascii="Arial" w:hAnsi="Arial" w:cs="Arial"/>
          <w:sz w:val="22"/>
          <w:szCs w:val="22"/>
          <w:lang w:val="en-CA"/>
        </w:rPr>
        <w:t>D</w:t>
      </w:r>
      <w:r>
        <w:rPr>
          <w:rFonts w:ascii="Arial" w:hAnsi="Arial" w:cs="Arial"/>
          <w:sz w:val="22"/>
          <w:szCs w:val="22"/>
          <w:lang w:val="en-CA"/>
        </w:rPr>
        <w:t xml:space="preserve">epartmental </w:t>
      </w:r>
      <w:r w:rsidR="004254EF" w:rsidRPr="00B35378">
        <w:rPr>
          <w:rFonts w:ascii="Arial" w:hAnsi="Arial" w:cs="Arial"/>
          <w:sz w:val="22"/>
          <w:szCs w:val="22"/>
          <w:lang w:val="en-CA"/>
        </w:rPr>
        <w:t xml:space="preserve">EEE </w:t>
      </w:r>
      <w:r w:rsidR="00314039" w:rsidRPr="00B35378">
        <w:rPr>
          <w:rFonts w:ascii="Arial" w:hAnsi="Arial" w:cs="Arial"/>
          <w:sz w:val="22"/>
          <w:szCs w:val="22"/>
          <w:lang w:val="en-CA"/>
        </w:rPr>
        <w:t xml:space="preserve">meets all requirements of the Treasury Board </w:t>
      </w:r>
      <w:hyperlink r:id="rId10" w:history="1">
        <w:r w:rsidR="00B35378" w:rsidRPr="00B35378">
          <w:rPr>
            <w:rStyle w:val="Hyperlink"/>
            <w:rFonts w:ascii="Arial" w:hAnsi="Arial" w:cs="Arial"/>
            <w:iCs/>
            <w:sz w:val="22"/>
            <w:szCs w:val="22"/>
            <w:lang w:val="en-CA"/>
          </w:rPr>
          <w:t>Policy on Management of Materiel</w:t>
        </w:r>
      </w:hyperlink>
      <w:r w:rsidR="00202A66">
        <w:rPr>
          <w:rStyle w:val="Hyperlink"/>
          <w:rFonts w:ascii="Arial" w:hAnsi="Arial" w:cs="Arial"/>
          <w:iCs/>
          <w:sz w:val="22"/>
          <w:szCs w:val="22"/>
          <w:lang w:val="en-CA"/>
        </w:rPr>
        <w:t xml:space="preserve">, </w:t>
      </w:r>
      <w:r w:rsidR="00B35378" w:rsidRPr="00B35378">
        <w:rPr>
          <w:rFonts w:ascii="Arial" w:hAnsi="Arial" w:cs="Arial"/>
          <w:sz w:val="22"/>
          <w:szCs w:val="22"/>
          <w:lang w:val="en-CA"/>
        </w:rPr>
        <w:t xml:space="preserve"> </w:t>
      </w:r>
      <w:hyperlink r:id="rId11" w:history="1">
        <w:r w:rsidR="00202A66" w:rsidRPr="00C010B3">
          <w:rPr>
            <w:rStyle w:val="Hyperlink"/>
            <w:rFonts w:ascii="Arial" w:hAnsi="Arial" w:cs="Arial"/>
            <w:sz w:val="22"/>
            <w:szCs w:val="22"/>
            <w:lang w:val="en-CA"/>
          </w:rPr>
          <w:t>Policy on Government Security</w:t>
        </w:r>
      </w:hyperlink>
      <w:r w:rsidR="00202A66" w:rsidRPr="00AC0252">
        <w:rPr>
          <w:rFonts w:ascii="Arial" w:hAnsi="Arial" w:cs="Arial"/>
          <w:sz w:val="22"/>
          <w:szCs w:val="22"/>
          <w:lang w:val="en-CA"/>
        </w:rPr>
        <w:t xml:space="preserve"> </w:t>
      </w:r>
      <w:r w:rsidR="00B35378" w:rsidRPr="00B35378">
        <w:rPr>
          <w:rFonts w:ascii="Arial" w:hAnsi="Arial" w:cs="Arial"/>
          <w:sz w:val="22"/>
          <w:szCs w:val="22"/>
          <w:lang w:val="en-CA"/>
        </w:rPr>
        <w:t xml:space="preserve">and </w:t>
      </w:r>
      <w:hyperlink r:id="rId12" w:history="1">
        <w:r w:rsidR="00B35378" w:rsidRPr="00B35378">
          <w:rPr>
            <w:rStyle w:val="Hyperlink"/>
            <w:rFonts w:ascii="Arial" w:hAnsi="Arial" w:cs="Arial"/>
            <w:sz w:val="22"/>
            <w:szCs w:val="22"/>
            <w:lang w:val="en-CA"/>
          </w:rPr>
          <w:t>Directive on Disposal of Surplus Materiel</w:t>
        </w:r>
      </w:hyperlink>
      <w:r w:rsidR="00B35378">
        <w:rPr>
          <w:rFonts w:ascii="Arial" w:hAnsi="Arial" w:cs="Arial"/>
          <w:sz w:val="22"/>
          <w:szCs w:val="22"/>
          <w:lang w:val="en-CA"/>
        </w:rPr>
        <w:t xml:space="preserve"> </w:t>
      </w:r>
      <w:r w:rsidR="00314039" w:rsidRPr="00B35378">
        <w:rPr>
          <w:rFonts w:ascii="Arial" w:hAnsi="Arial" w:cs="Arial"/>
          <w:sz w:val="22"/>
          <w:szCs w:val="22"/>
          <w:lang w:val="en-CA"/>
        </w:rPr>
        <w:t xml:space="preserve">and, where relevant, </w:t>
      </w:r>
      <w:r w:rsidR="00993546">
        <w:rPr>
          <w:rFonts w:ascii="Arial" w:hAnsi="Arial" w:cs="Arial"/>
          <w:sz w:val="22"/>
          <w:szCs w:val="22"/>
          <w:lang w:val="en-CA"/>
        </w:rPr>
        <w:t xml:space="preserve">the </w:t>
      </w:r>
      <w:hyperlink r:id="rId13" w:history="1">
        <w:r w:rsidR="00993546" w:rsidRPr="00E01D65">
          <w:rPr>
            <w:rStyle w:val="Hyperlink"/>
            <w:rFonts w:ascii="Arial" w:hAnsi="Arial" w:cs="Arial"/>
            <w:sz w:val="22"/>
            <w:szCs w:val="22"/>
            <w:lang w:val="en-CA"/>
          </w:rPr>
          <w:t>corresponding ESDC policies</w:t>
        </w:r>
      </w:hyperlink>
      <w:r w:rsidR="00993546">
        <w:rPr>
          <w:rFonts w:ascii="Arial" w:hAnsi="Arial" w:cs="Arial"/>
          <w:sz w:val="22"/>
          <w:szCs w:val="22"/>
          <w:lang w:val="en-CA"/>
        </w:rPr>
        <w:t xml:space="preserve"> and </w:t>
      </w:r>
      <w:r w:rsidR="004254EF" w:rsidRPr="00B35378">
        <w:rPr>
          <w:rFonts w:ascii="Arial" w:hAnsi="Arial" w:cs="Arial"/>
          <w:sz w:val="22"/>
          <w:szCs w:val="22"/>
          <w:lang w:val="en-CA"/>
        </w:rPr>
        <w:t>the</w:t>
      </w:r>
      <w:r w:rsidR="00314039" w:rsidRPr="00B35378">
        <w:rPr>
          <w:rFonts w:ascii="Arial" w:hAnsi="Arial" w:cs="Arial"/>
          <w:sz w:val="22"/>
          <w:szCs w:val="22"/>
          <w:lang w:val="en-CA"/>
        </w:rPr>
        <w:t xml:space="preserve"> </w:t>
      </w:r>
      <w:r w:rsidR="00B35378">
        <w:rPr>
          <w:rFonts w:ascii="Arial" w:hAnsi="Arial" w:cs="Arial"/>
          <w:sz w:val="22"/>
          <w:szCs w:val="22"/>
          <w:lang w:val="en-CA"/>
        </w:rPr>
        <w:t xml:space="preserve">PWGSC </w:t>
      </w:r>
      <w:hyperlink r:id="rId14" w:history="1">
        <w:r w:rsidR="004254EF" w:rsidRPr="00B35378">
          <w:rPr>
            <w:rStyle w:val="Hyperlink"/>
            <w:rFonts w:ascii="Arial" w:hAnsi="Arial" w:cs="Arial"/>
            <w:iCs/>
            <w:sz w:val="22"/>
            <w:szCs w:val="22"/>
            <w:lang w:val="en-CA"/>
          </w:rPr>
          <w:t>Guideline for the Disposal of Federal Surplus EEE</w:t>
        </w:r>
      </w:hyperlink>
      <w:r w:rsidR="00314039" w:rsidRPr="00B35378">
        <w:rPr>
          <w:rFonts w:ascii="Arial" w:hAnsi="Arial" w:cs="Arial"/>
          <w:iCs/>
          <w:sz w:val="22"/>
          <w:szCs w:val="22"/>
          <w:lang w:val="en-CA"/>
        </w:rPr>
        <w:t>.</w:t>
      </w:r>
    </w:p>
    <w:p w:rsidR="004254EF" w:rsidRPr="00AC0252" w:rsidRDefault="004254EF" w:rsidP="004254EF">
      <w:pPr>
        <w:ind w:left="360"/>
        <w:rPr>
          <w:rFonts w:ascii="Arial" w:hAnsi="Arial" w:cs="Arial"/>
          <w:sz w:val="22"/>
          <w:szCs w:val="22"/>
          <w:lang w:val="en-CA"/>
        </w:rPr>
      </w:pPr>
    </w:p>
    <w:p w:rsidR="004254EF" w:rsidRPr="00AC0252" w:rsidRDefault="00483FFF" w:rsidP="00672176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Responsible</w:t>
      </w:r>
      <w:r w:rsidRPr="00AC0252">
        <w:rPr>
          <w:rFonts w:ascii="Arial" w:hAnsi="Arial" w:cs="Arial"/>
          <w:sz w:val="22"/>
          <w:szCs w:val="22"/>
          <w:lang w:val="en-CA"/>
        </w:rPr>
        <w:t xml:space="preserve"> 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groups within </w:t>
      </w:r>
      <w:r w:rsidR="0000620C">
        <w:rPr>
          <w:rFonts w:ascii="Arial" w:hAnsi="Arial" w:cs="Arial"/>
          <w:sz w:val="22"/>
          <w:szCs w:val="22"/>
          <w:lang w:val="en-CA"/>
        </w:rPr>
        <w:t>E</w:t>
      </w:r>
      <w:r w:rsidR="00314039">
        <w:rPr>
          <w:rFonts w:ascii="Arial" w:hAnsi="Arial" w:cs="Arial"/>
          <w:sz w:val="22"/>
          <w:szCs w:val="22"/>
          <w:lang w:val="en-CA"/>
        </w:rPr>
        <w:t xml:space="preserve">SDC 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are aware of their roles and responsibilities and have the information, tools and resources </w:t>
      </w:r>
      <w:r w:rsidR="00314039">
        <w:rPr>
          <w:rFonts w:ascii="Arial" w:hAnsi="Arial" w:cs="Arial"/>
          <w:sz w:val="22"/>
          <w:szCs w:val="22"/>
          <w:lang w:val="en-CA"/>
        </w:rPr>
        <w:t xml:space="preserve">they need 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to </w:t>
      </w:r>
      <w:r w:rsidR="00314039">
        <w:rPr>
          <w:rFonts w:ascii="Arial" w:hAnsi="Arial" w:cs="Arial"/>
          <w:sz w:val="22"/>
          <w:szCs w:val="22"/>
          <w:lang w:val="en-CA"/>
        </w:rPr>
        <w:t>handle surplus EEE.</w:t>
      </w:r>
    </w:p>
    <w:p w:rsidR="00FB321D" w:rsidRDefault="00FB321D" w:rsidP="00010CD1"/>
    <w:p w:rsidR="000073BC" w:rsidRPr="00010CD1" w:rsidRDefault="00993546" w:rsidP="00993546">
      <w:pPr>
        <w:pStyle w:val="Heading1"/>
      </w:pPr>
      <w:r>
        <w:t xml:space="preserve">2. </w:t>
      </w:r>
      <w:r w:rsidR="000073BC">
        <w:t>Background</w:t>
      </w:r>
    </w:p>
    <w:p w:rsidR="004254EF" w:rsidRPr="00AC0252" w:rsidRDefault="004254EF" w:rsidP="004254EF">
      <w:pPr>
        <w:rPr>
          <w:rFonts w:ascii="Arial" w:hAnsi="Arial" w:cs="Arial"/>
          <w:sz w:val="22"/>
          <w:szCs w:val="22"/>
          <w:lang w:val="en-CA"/>
        </w:rPr>
      </w:pPr>
    </w:p>
    <w:p w:rsidR="004254EF" w:rsidRPr="00075E50" w:rsidRDefault="006B3ECE" w:rsidP="00075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75E50">
        <w:rPr>
          <w:rFonts w:ascii="Arial" w:hAnsi="Arial" w:cs="Arial"/>
          <w:sz w:val="22"/>
          <w:szCs w:val="22"/>
        </w:rPr>
        <w:t>Under</w:t>
      </w:r>
      <w:r w:rsidR="00314039" w:rsidRPr="00075E50">
        <w:rPr>
          <w:rFonts w:ascii="Arial" w:hAnsi="Arial" w:cs="Arial"/>
          <w:sz w:val="22"/>
          <w:szCs w:val="22"/>
        </w:rPr>
        <w:t xml:space="preserve"> Federal Sustainable Development Strategy</w:t>
      </w:r>
      <w:r w:rsidRPr="00075E50">
        <w:rPr>
          <w:rFonts w:ascii="Arial" w:hAnsi="Arial" w:cs="Arial"/>
          <w:sz w:val="22"/>
          <w:szCs w:val="22"/>
        </w:rPr>
        <w:t xml:space="preserve"> (FSDS)</w:t>
      </w:r>
      <w:r w:rsidR="00314039" w:rsidRPr="00075E50">
        <w:rPr>
          <w:rFonts w:ascii="Arial" w:hAnsi="Arial" w:cs="Arial"/>
          <w:sz w:val="22"/>
          <w:szCs w:val="22"/>
        </w:rPr>
        <w:t xml:space="preserve"> commitments</w:t>
      </w:r>
      <w:r w:rsidRPr="00075E50">
        <w:rPr>
          <w:rFonts w:ascii="Arial" w:hAnsi="Arial" w:cs="Arial"/>
          <w:sz w:val="22"/>
          <w:szCs w:val="22"/>
        </w:rPr>
        <w:t>,</w:t>
      </w:r>
      <w:r w:rsidR="00314039" w:rsidRPr="00075E50">
        <w:rPr>
          <w:rFonts w:ascii="Arial" w:hAnsi="Arial" w:cs="Arial"/>
          <w:sz w:val="22"/>
          <w:szCs w:val="22"/>
        </w:rPr>
        <w:t xml:space="preserve"> </w:t>
      </w:r>
      <w:r w:rsidR="00D84E28" w:rsidRPr="00075E50">
        <w:rPr>
          <w:rFonts w:ascii="Arial" w:hAnsi="Arial" w:cs="Arial"/>
          <w:sz w:val="22"/>
          <w:szCs w:val="22"/>
        </w:rPr>
        <w:t>E</w:t>
      </w:r>
      <w:r w:rsidRPr="00075E50">
        <w:rPr>
          <w:rFonts w:ascii="Arial" w:hAnsi="Arial" w:cs="Arial"/>
          <w:sz w:val="22"/>
          <w:szCs w:val="22"/>
        </w:rPr>
        <w:t>SDC must reuse/recycle</w:t>
      </w:r>
      <w:r w:rsidR="00E72FBF" w:rsidRPr="00075E50">
        <w:rPr>
          <w:rFonts w:ascii="Arial" w:hAnsi="Arial" w:cs="Arial"/>
          <w:sz w:val="22"/>
          <w:szCs w:val="22"/>
        </w:rPr>
        <w:t xml:space="preserve"> </w:t>
      </w:r>
      <w:r w:rsidRPr="00075E50">
        <w:rPr>
          <w:rFonts w:ascii="Arial" w:hAnsi="Arial" w:cs="Arial"/>
          <w:sz w:val="22"/>
          <w:szCs w:val="22"/>
        </w:rPr>
        <w:t xml:space="preserve">all surplus </w:t>
      </w:r>
      <w:r w:rsidR="00AA7C60" w:rsidRPr="00075E50">
        <w:rPr>
          <w:rFonts w:ascii="Arial" w:hAnsi="Arial" w:cs="Arial"/>
          <w:sz w:val="22"/>
          <w:szCs w:val="22"/>
        </w:rPr>
        <w:t xml:space="preserve">EEE, </w:t>
      </w:r>
      <w:r w:rsidR="00D92FE8" w:rsidRPr="00075E50">
        <w:rPr>
          <w:rFonts w:ascii="Arial" w:hAnsi="Arial" w:cs="Arial"/>
          <w:sz w:val="22"/>
          <w:szCs w:val="22"/>
        </w:rPr>
        <w:t>per</w:t>
      </w:r>
      <w:r w:rsidR="00AA7C60" w:rsidRPr="00075E50">
        <w:rPr>
          <w:rFonts w:ascii="Arial" w:hAnsi="Arial" w:cs="Arial"/>
          <w:sz w:val="22"/>
          <w:szCs w:val="22"/>
        </w:rPr>
        <w:t xml:space="preserve"> the methods </w:t>
      </w:r>
      <w:r w:rsidR="00314039" w:rsidRPr="00075E50">
        <w:rPr>
          <w:rFonts w:ascii="Arial" w:hAnsi="Arial" w:cs="Arial"/>
          <w:sz w:val="22"/>
          <w:szCs w:val="22"/>
        </w:rPr>
        <w:t>described in this</w:t>
      </w:r>
      <w:r w:rsidR="00385789" w:rsidRPr="00075E50">
        <w:rPr>
          <w:rFonts w:ascii="Arial" w:hAnsi="Arial" w:cs="Arial"/>
          <w:sz w:val="22"/>
          <w:szCs w:val="22"/>
        </w:rPr>
        <w:t xml:space="preserve"> National</w:t>
      </w:r>
      <w:r w:rsidR="00DA2880" w:rsidRPr="00075E50">
        <w:rPr>
          <w:rFonts w:ascii="Arial" w:hAnsi="Arial" w:cs="Arial"/>
          <w:sz w:val="22"/>
          <w:szCs w:val="22"/>
        </w:rPr>
        <w:t xml:space="preserve"> Standard</w:t>
      </w:r>
      <w:r w:rsidR="00314039" w:rsidRPr="00075E50">
        <w:rPr>
          <w:rFonts w:ascii="Arial" w:hAnsi="Arial" w:cs="Arial"/>
          <w:sz w:val="22"/>
          <w:szCs w:val="22"/>
        </w:rPr>
        <w:t>.</w:t>
      </w:r>
    </w:p>
    <w:p w:rsidR="00314039" w:rsidRDefault="00314039" w:rsidP="00314039">
      <w:pPr>
        <w:rPr>
          <w:rFonts w:ascii="Arial" w:hAnsi="Arial" w:cs="Arial"/>
          <w:sz w:val="22"/>
          <w:szCs w:val="22"/>
          <w:lang w:val="en-CA"/>
        </w:rPr>
      </w:pPr>
    </w:p>
    <w:p w:rsidR="00314039" w:rsidRPr="00075E50" w:rsidRDefault="00314039" w:rsidP="00075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75E50">
        <w:rPr>
          <w:rFonts w:ascii="Arial" w:hAnsi="Arial" w:cs="Arial"/>
          <w:sz w:val="22"/>
          <w:szCs w:val="22"/>
        </w:rPr>
        <w:t xml:space="preserve">As a nation-wide department, local </w:t>
      </w:r>
      <w:r w:rsidR="006B3ECE" w:rsidRPr="00075E50">
        <w:rPr>
          <w:rFonts w:ascii="Arial" w:hAnsi="Arial" w:cs="Arial"/>
          <w:sz w:val="22"/>
          <w:szCs w:val="22"/>
        </w:rPr>
        <w:t xml:space="preserve">disposal </w:t>
      </w:r>
      <w:r w:rsidRPr="00075E50">
        <w:rPr>
          <w:rFonts w:ascii="Arial" w:hAnsi="Arial" w:cs="Arial"/>
          <w:sz w:val="22"/>
          <w:szCs w:val="22"/>
        </w:rPr>
        <w:t>processes will natural</w:t>
      </w:r>
      <w:r w:rsidR="006B3ECE" w:rsidRPr="00075E50">
        <w:rPr>
          <w:rFonts w:ascii="Arial" w:hAnsi="Arial" w:cs="Arial"/>
          <w:sz w:val="22"/>
          <w:szCs w:val="22"/>
        </w:rPr>
        <w:t>ly vary per local requirements. For instance,</w:t>
      </w:r>
      <w:r w:rsidRPr="00075E50">
        <w:rPr>
          <w:rFonts w:ascii="Arial" w:hAnsi="Arial" w:cs="Arial"/>
          <w:sz w:val="22"/>
          <w:szCs w:val="22"/>
        </w:rPr>
        <w:t xml:space="preserve"> a local organization may be the best way to dispose of old refrigerators, which ha</w:t>
      </w:r>
      <w:r w:rsidR="006B3ECE" w:rsidRPr="00075E50">
        <w:rPr>
          <w:rFonts w:ascii="Arial" w:hAnsi="Arial" w:cs="Arial"/>
          <w:sz w:val="22"/>
          <w:szCs w:val="22"/>
        </w:rPr>
        <w:t>ve few security implications. Nonetheless, a</w:t>
      </w:r>
      <w:r w:rsidRPr="00075E50">
        <w:rPr>
          <w:rFonts w:ascii="Arial" w:hAnsi="Arial" w:cs="Arial"/>
          <w:sz w:val="22"/>
          <w:szCs w:val="22"/>
        </w:rPr>
        <w:t>ll processes and practices at all levels must always meet the</w:t>
      </w:r>
      <w:r w:rsidR="009E5FAD" w:rsidRPr="00075E50">
        <w:rPr>
          <w:rFonts w:ascii="Arial" w:hAnsi="Arial" w:cs="Arial"/>
          <w:sz w:val="22"/>
          <w:szCs w:val="22"/>
        </w:rPr>
        <w:t>se</w:t>
      </w:r>
      <w:r w:rsidRPr="00075E50">
        <w:rPr>
          <w:rFonts w:ascii="Arial" w:hAnsi="Arial" w:cs="Arial"/>
          <w:sz w:val="22"/>
          <w:szCs w:val="22"/>
        </w:rPr>
        <w:t xml:space="preserve"> overall requirements, with particular emphasis on the need for proper </w:t>
      </w:r>
      <w:r w:rsidRPr="00075E50">
        <w:rPr>
          <w:rFonts w:ascii="Arial" w:hAnsi="Arial" w:cs="Arial"/>
          <w:b/>
          <w:sz w:val="22"/>
          <w:szCs w:val="22"/>
        </w:rPr>
        <w:t>security</w:t>
      </w:r>
      <w:r w:rsidRPr="00075E50">
        <w:rPr>
          <w:rFonts w:ascii="Arial" w:hAnsi="Arial" w:cs="Arial"/>
          <w:sz w:val="22"/>
          <w:szCs w:val="22"/>
        </w:rPr>
        <w:t xml:space="preserve"> practices (sanitization/erasure and, where required, destruction of data-containing devices) and </w:t>
      </w:r>
      <w:r w:rsidR="00C87901" w:rsidRPr="00075E50">
        <w:rPr>
          <w:rFonts w:ascii="Arial" w:hAnsi="Arial" w:cs="Arial"/>
          <w:b/>
          <w:sz w:val="22"/>
          <w:szCs w:val="22"/>
        </w:rPr>
        <w:t xml:space="preserve">environmentally </w:t>
      </w:r>
      <w:r w:rsidRPr="00075E50">
        <w:rPr>
          <w:rFonts w:ascii="Arial" w:hAnsi="Arial" w:cs="Arial"/>
          <w:b/>
          <w:sz w:val="22"/>
          <w:szCs w:val="22"/>
        </w:rPr>
        <w:t>friendly</w:t>
      </w:r>
      <w:r w:rsidRPr="00075E50">
        <w:rPr>
          <w:rFonts w:ascii="Arial" w:hAnsi="Arial" w:cs="Arial"/>
          <w:sz w:val="22"/>
          <w:szCs w:val="22"/>
        </w:rPr>
        <w:t xml:space="preserve"> reuse/recycling</w:t>
      </w:r>
      <w:r w:rsidR="00C64FEF" w:rsidRPr="00075E50">
        <w:rPr>
          <w:rFonts w:ascii="Arial" w:hAnsi="Arial" w:cs="Arial"/>
          <w:sz w:val="22"/>
          <w:szCs w:val="22"/>
        </w:rPr>
        <w:t>.</w:t>
      </w:r>
      <w:r w:rsidR="004254EF" w:rsidRPr="00075E50">
        <w:rPr>
          <w:rFonts w:ascii="Arial" w:hAnsi="Arial" w:cs="Arial"/>
          <w:sz w:val="22"/>
          <w:szCs w:val="22"/>
        </w:rPr>
        <w:t xml:space="preserve"> </w:t>
      </w:r>
    </w:p>
    <w:p w:rsidR="00314039" w:rsidRDefault="00314039" w:rsidP="00314039">
      <w:pPr>
        <w:rPr>
          <w:rFonts w:ascii="Arial" w:hAnsi="Arial" w:cs="Arial"/>
          <w:sz w:val="22"/>
          <w:szCs w:val="22"/>
          <w:lang w:val="en-CA"/>
        </w:rPr>
      </w:pPr>
    </w:p>
    <w:p w:rsidR="000073BC" w:rsidRPr="00010CD1" w:rsidRDefault="00993546" w:rsidP="00993546">
      <w:pPr>
        <w:pStyle w:val="Heading1"/>
      </w:pPr>
      <w:r>
        <w:t xml:space="preserve">3. </w:t>
      </w:r>
      <w:r w:rsidR="000073BC">
        <w:t>Required Steps</w:t>
      </w:r>
    </w:p>
    <w:p w:rsidR="004254EF" w:rsidRPr="00AC0252" w:rsidRDefault="004254EF" w:rsidP="004254EF">
      <w:pPr>
        <w:rPr>
          <w:rFonts w:ascii="Arial" w:hAnsi="Arial" w:cs="Arial"/>
          <w:sz w:val="22"/>
          <w:szCs w:val="22"/>
          <w:lang w:val="en-CA"/>
        </w:rPr>
      </w:pPr>
    </w:p>
    <w:p w:rsidR="00314039" w:rsidRPr="000D6131" w:rsidRDefault="00314039" w:rsidP="000D613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D6131">
        <w:rPr>
          <w:rFonts w:ascii="Arial" w:hAnsi="Arial" w:cs="Arial"/>
          <w:sz w:val="22"/>
          <w:szCs w:val="22"/>
        </w:rPr>
        <w:t xml:space="preserve">PWGSC, within the FSDS and Treasury Board </w:t>
      </w:r>
      <w:r w:rsidR="006B3ECE" w:rsidRPr="000D6131">
        <w:rPr>
          <w:rFonts w:ascii="Arial" w:hAnsi="Arial" w:cs="Arial"/>
          <w:sz w:val="22"/>
          <w:szCs w:val="22"/>
        </w:rPr>
        <w:t>requirements</w:t>
      </w:r>
      <w:r w:rsidRPr="000D6131">
        <w:rPr>
          <w:rFonts w:ascii="Arial" w:hAnsi="Arial" w:cs="Arial"/>
          <w:sz w:val="22"/>
          <w:szCs w:val="22"/>
        </w:rPr>
        <w:t xml:space="preserve">, has </w:t>
      </w:r>
      <w:r w:rsidR="004254EF" w:rsidRPr="000D6131">
        <w:rPr>
          <w:rFonts w:ascii="Arial" w:hAnsi="Arial" w:cs="Arial"/>
          <w:sz w:val="22"/>
          <w:szCs w:val="22"/>
        </w:rPr>
        <w:t xml:space="preserve">established a </w:t>
      </w:r>
      <w:r w:rsidRPr="000D6131">
        <w:rPr>
          <w:rFonts w:ascii="Arial" w:hAnsi="Arial" w:cs="Arial"/>
          <w:sz w:val="22"/>
          <w:szCs w:val="22"/>
        </w:rPr>
        <w:t xml:space="preserve">high-level </w:t>
      </w:r>
      <w:r w:rsidR="004254EF" w:rsidRPr="000D6131">
        <w:rPr>
          <w:rFonts w:ascii="Arial" w:hAnsi="Arial" w:cs="Arial"/>
          <w:sz w:val="22"/>
          <w:szCs w:val="22"/>
        </w:rPr>
        <w:t xml:space="preserve">process for departments to follow </w:t>
      </w:r>
      <w:r w:rsidR="00423D40" w:rsidRPr="000D6131">
        <w:rPr>
          <w:rFonts w:ascii="Arial" w:hAnsi="Arial" w:cs="Arial"/>
          <w:sz w:val="22"/>
          <w:szCs w:val="22"/>
        </w:rPr>
        <w:t xml:space="preserve">to dispose </w:t>
      </w:r>
      <w:r w:rsidR="004254EF" w:rsidRPr="000D6131">
        <w:rPr>
          <w:rFonts w:ascii="Arial" w:hAnsi="Arial" w:cs="Arial"/>
          <w:sz w:val="22"/>
          <w:szCs w:val="22"/>
        </w:rPr>
        <w:t xml:space="preserve">of surplus EEE. </w:t>
      </w:r>
    </w:p>
    <w:p w:rsidR="00314039" w:rsidRDefault="00314039" w:rsidP="00530C07">
      <w:pPr>
        <w:rPr>
          <w:rFonts w:ascii="Arial" w:hAnsi="Arial" w:cs="Arial"/>
          <w:sz w:val="22"/>
          <w:szCs w:val="22"/>
          <w:lang w:val="en-CA"/>
        </w:rPr>
      </w:pPr>
    </w:p>
    <w:p w:rsidR="00314039" w:rsidRPr="000D6131" w:rsidRDefault="004E3B8B" w:rsidP="000D613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Accordingly, t</w:t>
      </w:r>
      <w:r w:rsidR="004C1F88" w:rsidRPr="000D6131">
        <w:rPr>
          <w:rFonts w:ascii="Arial" w:hAnsi="Arial" w:cs="Arial"/>
          <w:sz w:val="22"/>
          <w:szCs w:val="22"/>
        </w:rPr>
        <w:t xml:space="preserve">he responsible individuals must follow </w:t>
      </w:r>
      <w:r w:rsidR="004254EF" w:rsidRPr="000D6131">
        <w:rPr>
          <w:rFonts w:ascii="Arial" w:hAnsi="Arial" w:cs="Arial"/>
          <w:b/>
          <w:sz w:val="22"/>
          <w:szCs w:val="22"/>
        </w:rPr>
        <w:t>five steps</w:t>
      </w:r>
      <w:r>
        <w:rPr>
          <w:rFonts w:ascii="Arial" w:hAnsi="Arial" w:cs="Arial"/>
          <w:sz w:val="22"/>
          <w:szCs w:val="22"/>
        </w:rPr>
        <w:t xml:space="preserve"> </w:t>
      </w:r>
      <w:r w:rsidR="00314039" w:rsidRPr="000D6131">
        <w:rPr>
          <w:rFonts w:ascii="Arial" w:hAnsi="Arial" w:cs="Arial"/>
          <w:sz w:val="22"/>
          <w:szCs w:val="22"/>
        </w:rPr>
        <w:t xml:space="preserve">in </w:t>
      </w:r>
      <w:r w:rsidR="004C1F88" w:rsidRPr="000D6131">
        <w:rPr>
          <w:rFonts w:ascii="Arial" w:hAnsi="Arial" w:cs="Arial"/>
          <w:sz w:val="22"/>
          <w:szCs w:val="22"/>
        </w:rPr>
        <w:t xml:space="preserve">this </w:t>
      </w:r>
      <w:r w:rsidR="00314039" w:rsidRPr="000D6131">
        <w:rPr>
          <w:rFonts w:ascii="Arial" w:hAnsi="Arial" w:cs="Arial"/>
          <w:sz w:val="22"/>
          <w:szCs w:val="22"/>
        </w:rPr>
        <w:t>order:</w:t>
      </w:r>
    </w:p>
    <w:p w:rsidR="00314039" w:rsidRDefault="00314039" w:rsidP="0005769B">
      <w:pPr>
        <w:numPr>
          <w:ilvl w:val="0"/>
          <w:numId w:val="5"/>
        </w:numPr>
        <w:ind w:left="1276" w:hanging="28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Address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 </w:t>
      </w:r>
      <w:r w:rsidR="00C44BEB">
        <w:rPr>
          <w:rFonts w:ascii="Arial" w:hAnsi="Arial" w:cs="Arial"/>
          <w:sz w:val="22"/>
          <w:szCs w:val="22"/>
          <w:lang w:val="en-CA"/>
        </w:rPr>
        <w:t xml:space="preserve">any </w:t>
      </w:r>
      <w:r w:rsidR="004254EF" w:rsidRPr="00AC0252">
        <w:rPr>
          <w:rFonts w:ascii="Arial" w:hAnsi="Arial" w:cs="Arial"/>
          <w:sz w:val="22"/>
          <w:szCs w:val="22"/>
          <w:lang w:val="en-CA"/>
        </w:rPr>
        <w:t>security</w:t>
      </w:r>
      <w:r w:rsidR="00F14015">
        <w:rPr>
          <w:rFonts w:ascii="Arial" w:hAnsi="Arial" w:cs="Arial"/>
          <w:sz w:val="22"/>
          <w:szCs w:val="22"/>
          <w:lang w:val="en-CA"/>
        </w:rPr>
        <w:t xml:space="preserve"> requirements;</w:t>
      </w:r>
    </w:p>
    <w:p w:rsidR="00314039" w:rsidRDefault="00314039" w:rsidP="0005769B">
      <w:pPr>
        <w:numPr>
          <w:ilvl w:val="0"/>
          <w:numId w:val="5"/>
        </w:numPr>
        <w:ind w:left="1276" w:hanging="28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Identify 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the </w:t>
      </w:r>
      <w:r w:rsidR="007A6A99">
        <w:rPr>
          <w:rFonts w:ascii="Arial" w:hAnsi="Arial" w:cs="Arial"/>
          <w:sz w:val="22"/>
          <w:szCs w:val="22"/>
          <w:lang w:val="en-CA"/>
        </w:rPr>
        <w:t>appropriate disposal mechanism</w:t>
      </w:r>
      <w:r w:rsidR="00F14015">
        <w:rPr>
          <w:rFonts w:ascii="Arial" w:hAnsi="Arial" w:cs="Arial"/>
          <w:sz w:val="22"/>
          <w:szCs w:val="22"/>
          <w:lang w:val="en-CA"/>
        </w:rPr>
        <w:t>;</w:t>
      </w:r>
    </w:p>
    <w:p w:rsidR="00314039" w:rsidRDefault="00314039" w:rsidP="0005769B">
      <w:pPr>
        <w:numPr>
          <w:ilvl w:val="0"/>
          <w:numId w:val="5"/>
        </w:numPr>
        <w:ind w:left="1276" w:hanging="28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</w:t>
      </w:r>
      <w:r w:rsidR="004254EF" w:rsidRPr="00AC0252">
        <w:rPr>
          <w:rFonts w:ascii="Arial" w:hAnsi="Arial" w:cs="Arial"/>
          <w:sz w:val="22"/>
          <w:szCs w:val="22"/>
          <w:lang w:val="en-CA"/>
        </w:rPr>
        <w:t>ac</w:t>
      </w:r>
      <w:r w:rsidR="0020139B">
        <w:rPr>
          <w:rFonts w:ascii="Arial" w:hAnsi="Arial" w:cs="Arial"/>
          <w:sz w:val="22"/>
          <w:szCs w:val="22"/>
          <w:lang w:val="en-CA"/>
        </w:rPr>
        <w:t>kage the surplus EEE for safe</w:t>
      </w:r>
      <w:r w:rsidR="00F14015">
        <w:rPr>
          <w:rFonts w:ascii="Arial" w:hAnsi="Arial" w:cs="Arial"/>
          <w:sz w:val="22"/>
          <w:szCs w:val="22"/>
          <w:lang w:val="en-CA"/>
        </w:rPr>
        <w:t xml:space="preserve"> transportation;</w:t>
      </w:r>
    </w:p>
    <w:p w:rsidR="00314039" w:rsidRDefault="0020139B" w:rsidP="0005769B">
      <w:pPr>
        <w:numPr>
          <w:ilvl w:val="0"/>
          <w:numId w:val="5"/>
        </w:numPr>
        <w:ind w:left="1276" w:hanging="28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Arrange to t</w:t>
      </w:r>
      <w:r w:rsidR="00314039">
        <w:rPr>
          <w:rFonts w:ascii="Arial" w:hAnsi="Arial" w:cs="Arial"/>
          <w:sz w:val="22"/>
          <w:szCs w:val="22"/>
          <w:lang w:val="en-CA"/>
        </w:rPr>
        <w:t>ransport the surplus EEE to</w:t>
      </w:r>
      <w:r w:rsidR="00F14015">
        <w:rPr>
          <w:rFonts w:ascii="Arial" w:hAnsi="Arial" w:cs="Arial"/>
          <w:sz w:val="22"/>
          <w:szCs w:val="22"/>
          <w:lang w:val="en-CA"/>
        </w:rPr>
        <w:t xml:space="preserve"> reuse or recycling destination;</w:t>
      </w:r>
    </w:p>
    <w:p w:rsidR="00314039" w:rsidRDefault="00314039" w:rsidP="0005769B">
      <w:pPr>
        <w:numPr>
          <w:ilvl w:val="0"/>
          <w:numId w:val="5"/>
        </w:numPr>
        <w:ind w:left="1276" w:hanging="28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Maintain </w:t>
      </w:r>
      <w:r w:rsidR="006B3ECE">
        <w:rPr>
          <w:rFonts w:ascii="Arial" w:hAnsi="Arial" w:cs="Arial"/>
          <w:sz w:val="22"/>
          <w:szCs w:val="22"/>
          <w:lang w:val="en-CA"/>
        </w:rPr>
        <w:t xml:space="preserve">surplus EEE disposal </w:t>
      </w:r>
      <w:r>
        <w:rPr>
          <w:rFonts w:ascii="Arial" w:hAnsi="Arial" w:cs="Arial"/>
          <w:sz w:val="22"/>
          <w:szCs w:val="22"/>
          <w:lang w:val="en-CA"/>
        </w:rPr>
        <w:t>documentation (for reporting and auditing purposes)</w:t>
      </w:r>
      <w:r w:rsidR="004254EF" w:rsidRPr="00AC0252">
        <w:rPr>
          <w:rFonts w:ascii="Arial" w:hAnsi="Arial" w:cs="Arial"/>
          <w:sz w:val="22"/>
          <w:szCs w:val="22"/>
          <w:lang w:val="en-CA"/>
        </w:rPr>
        <w:t>.</w:t>
      </w:r>
    </w:p>
    <w:p w:rsidR="00FB321D" w:rsidRDefault="00FB321D" w:rsidP="00FB321D">
      <w:pPr>
        <w:ind w:left="720"/>
        <w:rPr>
          <w:rFonts w:ascii="Arial" w:hAnsi="Arial" w:cs="Arial"/>
          <w:sz w:val="22"/>
          <w:szCs w:val="22"/>
          <w:lang w:val="en-CA"/>
        </w:rPr>
      </w:pPr>
    </w:p>
    <w:p w:rsidR="00314039" w:rsidRPr="000D6131" w:rsidRDefault="00314039" w:rsidP="000D613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D6131">
        <w:rPr>
          <w:rFonts w:ascii="Arial" w:hAnsi="Arial" w:cs="Arial"/>
          <w:sz w:val="22"/>
          <w:szCs w:val="22"/>
        </w:rPr>
        <w:t xml:space="preserve">This </w:t>
      </w:r>
      <w:r w:rsidR="00B96F94" w:rsidRPr="000D6131">
        <w:rPr>
          <w:rFonts w:ascii="Arial" w:hAnsi="Arial" w:cs="Arial"/>
          <w:sz w:val="22"/>
          <w:szCs w:val="22"/>
        </w:rPr>
        <w:t xml:space="preserve">National </w:t>
      </w:r>
      <w:r w:rsidR="00CA4543" w:rsidRPr="000D6131">
        <w:rPr>
          <w:rFonts w:ascii="Arial" w:hAnsi="Arial" w:cs="Arial"/>
          <w:sz w:val="22"/>
          <w:szCs w:val="22"/>
        </w:rPr>
        <w:t xml:space="preserve">Standard </w:t>
      </w:r>
      <w:r w:rsidRPr="000D6131">
        <w:rPr>
          <w:rFonts w:ascii="Arial" w:hAnsi="Arial" w:cs="Arial"/>
          <w:sz w:val="22"/>
          <w:szCs w:val="22"/>
        </w:rPr>
        <w:t>details the</w:t>
      </w:r>
      <w:r w:rsidR="00447FA2" w:rsidRPr="000D6131">
        <w:rPr>
          <w:rFonts w:ascii="Arial" w:hAnsi="Arial" w:cs="Arial"/>
          <w:sz w:val="22"/>
          <w:szCs w:val="22"/>
        </w:rPr>
        <w:t>se</w:t>
      </w:r>
      <w:r w:rsidRPr="000D6131">
        <w:rPr>
          <w:rFonts w:ascii="Arial" w:hAnsi="Arial" w:cs="Arial"/>
          <w:sz w:val="22"/>
          <w:szCs w:val="22"/>
        </w:rPr>
        <w:t xml:space="preserve"> 5 steps, referencing </w:t>
      </w:r>
      <w:r w:rsidR="00501EA9" w:rsidRPr="000D6131">
        <w:rPr>
          <w:rFonts w:ascii="Arial" w:hAnsi="Arial" w:cs="Arial"/>
          <w:sz w:val="22"/>
          <w:szCs w:val="22"/>
        </w:rPr>
        <w:t xml:space="preserve">available </w:t>
      </w:r>
      <w:r w:rsidRPr="000D6131">
        <w:rPr>
          <w:rFonts w:ascii="Arial" w:hAnsi="Arial" w:cs="Arial"/>
          <w:sz w:val="22"/>
          <w:szCs w:val="22"/>
        </w:rPr>
        <w:t>external resources.</w:t>
      </w:r>
    </w:p>
    <w:p w:rsidR="00314039" w:rsidRDefault="00314039" w:rsidP="009D3DFD">
      <w:pPr>
        <w:rPr>
          <w:rFonts w:ascii="Arial" w:hAnsi="Arial" w:cs="Arial"/>
          <w:sz w:val="22"/>
          <w:szCs w:val="22"/>
          <w:highlight w:val="yellow"/>
          <w:lang w:val="en-CA"/>
        </w:rPr>
      </w:pPr>
    </w:p>
    <w:p w:rsidR="00D01E21" w:rsidRPr="00010CD1" w:rsidRDefault="00993546" w:rsidP="00993546">
      <w:pPr>
        <w:pStyle w:val="Heading1"/>
      </w:pPr>
      <w:r>
        <w:lastRenderedPageBreak/>
        <w:t xml:space="preserve">4. </w:t>
      </w:r>
      <w:r w:rsidR="00D01E21">
        <w:t>Step-by-Step Roles and Responsibilities</w:t>
      </w:r>
    </w:p>
    <w:p w:rsidR="00B22BB4" w:rsidRDefault="00B22BB4" w:rsidP="00530C07">
      <w:pPr>
        <w:rPr>
          <w:rFonts w:ascii="Arial" w:hAnsi="Arial" w:cs="Arial"/>
          <w:b/>
          <w:sz w:val="22"/>
          <w:szCs w:val="22"/>
          <w:lang w:val="en-CA"/>
        </w:rPr>
      </w:pPr>
    </w:p>
    <w:p w:rsidR="00DD7867" w:rsidRDefault="00FB321D" w:rsidP="004254EF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This section presents an outline </w:t>
      </w:r>
      <w:r w:rsidR="004254EF" w:rsidRPr="00AC0252">
        <w:rPr>
          <w:rFonts w:ascii="Arial" w:hAnsi="Arial" w:cs="Arial"/>
          <w:sz w:val="22"/>
          <w:szCs w:val="22"/>
          <w:lang w:val="en-CA"/>
        </w:rPr>
        <w:t>of key responsibilities for each group involved</w:t>
      </w:r>
      <w:r>
        <w:rPr>
          <w:rFonts w:ascii="Arial" w:hAnsi="Arial" w:cs="Arial"/>
          <w:sz w:val="22"/>
          <w:szCs w:val="22"/>
          <w:lang w:val="en-CA"/>
        </w:rPr>
        <w:t xml:space="preserve"> in the EEE disposal process, using </w:t>
      </w:r>
      <w:r w:rsidR="007A421F">
        <w:rPr>
          <w:rFonts w:ascii="Arial" w:hAnsi="Arial" w:cs="Arial"/>
          <w:sz w:val="22"/>
          <w:szCs w:val="22"/>
          <w:lang w:val="en-CA"/>
        </w:rPr>
        <w:t>the above</w:t>
      </w:r>
      <w:r w:rsidR="005B1DA4">
        <w:rPr>
          <w:rFonts w:ascii="Arial" w:hAnsi="Arial" w:cs="Arial"/>
          <w:sz w:val="22"/>
          <w:szCs w:val="22"/>
          <w:lang w:val="en-CA"/>
        </w:rPr>
        <w:t xml:space="preserve"> </w:t>
      </w:r>
      <w:r w:rsidR="00AA0F8F">
        <w:rPr>
          <w:rFonts w:ascii="Arial" w:hAnsi="Arial" w:cs="Arial"/>
          <w:sz w:val="22"/>
          <w:szCs w:val="22"/>
          <w:lang w:val="en-CA"/>
        </w:rPr>
        <w:t>five</w:t>
      </w:r>
      <w:r>
        <w:rPr>
          <w:rFonts w:ascii="Arial" w:hAnsi="Arial" w:cs="Arial"/>
          <w:sz w:val="22"/>
          <w:szCs w:val="22"/>
          <w:lang w:val="en-CA"/>
        </w:rPr>
        <w:t xml:space="preserve"> steps</w:t>
      </w:r>
      <w:r w:rsidR="004254EF" w:rsidRPr="00AC0252">
        <w:rPr>
          <w:rFonts w:ascii="Arial" w:hAnsi="Arial" w:cs="Arial"/>
          <w:sz w:val="22"/>
          <w:szCs w:val="22"/>
          <w:lang w:val="en-CA"/>
        </w:rPr>
        <w:t>.</w:t>
      </w:r>
      <w:r w:rsidR="00AA0F8F">
        <w:rPr>
          <w:rFonts w:ascii="Arial" w:hAnsi="Arial" w:cs="Arial"/>
          <w:sz w:val="22"/>
          <w:szCs w:val="22"/>
          <w:lang w:val="en-CA"/>
        </w:rPr>
        <w:t xml:space="preserve"> </w:t>
      </w:r>
      <w:r w:rsidR="00DD7867">
        <w:rPr>
          <w:rFonts w:ascii="Arial" w:hAnsi="Arial" w:cs="Arial"/>
          <w:sz w:val="22"/>
          <w:szCs w:val="22"/>
          <w:lang w:val="en-CA"/>
        </w:rPr>
        <w:t xml:space="preserve">For further details on the process, refer to the PWGSC </w:t>
      </w:r>
      <w:hyperlink r:id="rId15" w:history="1">
        <w:r w:rsidR="00DD7867" w:rsidRPr="00B649F5">
          <w:rPr>
            <w:rStyle w:val="Hyperlink"/>
            <w:rFonts w:ascii="Arial" w:hAnsi="Arial" w:cs="Arial"/>
            <w:sz w:val="22"/>
            <w:szCs w:val="22"/>
            <w:lang w:val="en-CA"/>
          </w:rPr>
          <w:t xml:space="preserve">Guideline for the Disposal of Federal Surplus Electronic and Electrical </w:t>
        </w:r>
        <w:r w:rsidR="00B649F5" w:rsidRPr="00B649F5">
          <w:rPr>
            <w:rStyle w:val="Hyperlink"/>
            <w:rFonts w:ascii="Arial" w:hAnsi="Arial" w:cs="Arial"/>
            <w:sz w:val="22"/>
            <w:szCs w:val="22"/>
            <w:lang w:val="en-CA"/>
          </w:rPr>
          <w:t>Equipment</w:t>
        </w:r>
      </w:hyperlink>
      <w:r w:rsidR="00B649F5">
        <w:rPr>
          <w:rFonts w:ascii="Arial" w:hAnsi="Arial" w:cs="Arial"/>
          <w:sz w:val="22"/>
          <w:szCs w:val="22"/>
          <w:lang w:val="en-CA"/>
        </w:rPr>
        <w:t>.</w:t>
      </w:r>
    </w:p>
    <w:p w:rsidR="00E75B0B" w:rsidRPr="00E75B0B" w:rsidRDefault="00993546" w:rsidP="00802DF7">
      <w:pPr>
        <w:pStyle w:val="Heading2"/>
        <w:rPr>
          <w:lang w:val="en-CA"/>
        </w:rPr>
      </w:pPr>
      <w:bookmarkStart w:id="2" w:name="_4.1_Step_1:"/>
      <w:bookmarkEnd w:id="2"/>
      <w:r>
        <w:rPr>
          <w:lang w:val="en-CA"/>
        </w:rPr>
        <w:t xml:space="preserve">4.1 </w:t>
      </w:r>
      <w:r w:rsidR="00E75B0B" w:rsidRPr="00E75B0B">
        <w:rPr>
          <w:lang w:val="en-CA"/>
        </w:rPr>
        <w:t xml:space="preserve">Step 1: Address </w:t>
      </w:r>
      <w:r w:rsidR="00AA0F8F">
        <w:rPr>
          <w:lang w:val="en-CA"/>
        </w:rPr>
        <w:t xml:space="preserve">any </w:t>
      </w:r>
      <w:r w:rsidR="00E75B0B" w:rsidRPr="00E75B0B">
        <w:rPr>
          <w:lang w:val="en-CA"/>
        </w:rPr>
        <w:t>security requirements</w:t>
      </w:r>
    </w:p>
    <w:p w:rsidR="0015390C" w:rsidRDefault="0099002A" w:rsidP="00FB321D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E</w:t>
      </w:r>
      <w:r w:rsidR="00FB321D">
        <w:rPr>
          <w:rFonts w:ascii="Arial" w:hAnsi="Arial" w:cs="Arial"/>
          <w:sz w:val="22"/>
          <w:szCs w:val="22"/>
          <w:lang w:val="en-CA"/>
        </w:rPr>
        <w:t xml:space="preserve">SDC must ensure the </w:t>
      </w:r>
      <w:r w:rsidR="00003C97">
        <w:rPr>
          <w:rFonts w:ascii="Arial" w:hAnsi="Arial" w:cs="Arial"/>
          <w:sz w:val="22"/>
          <w:szCs w:val="22"/>
          <w:lang w:val="en-CA"/>
        </w:rPr>
        <w:t>protection</w:t>
      </w:r>
      <w:r w:rsidR="00FB321D">
        <w:rPr>
          <w:rFonts w:ascii="Arial" w:hAnsi="Arial" w:cs="Arial"/>
          <w:sz w:val="22"/>
          <w:szCs w:val="22"/>
          <w:lang w:val="en-CA"/>
        </w:rPr>
        <w:t xml:space="preserve"> of all personal, protected or classified information. Many EEE devices store this information.</w:t>
      </w:r>
    </w:p>
    <w:p w:rsidR="001B61DF" w:rsidRDefault="001B61DF" w:rsidP="00FB321D">
      <w:pPr>
        <w:rPr>
          <w:rFonts w:ascii="Arial" w:hAnsi="Arial" w:cs="Arial"/>
          <w:b/>
          <w:lang w:val="en-CA"/>
        </w:rPr>
      </w:pPr>
    </w:p>
    <w:p w:rsidR="001B61DF" w:rsidRPr="00993546" w:rsidRDefault="00AA0F8F" w:rsidP="00AA0F8F">
      <w:pPr>
        <w:outlineLvl w:val="2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4.1.1 </w:t>
      </w:r>
      <w:r w:rsidR="001B61DF" w:rsidRPr="00993546">
        <w:rPr>
          <w:rFonts w:ascii="Arial" w:hAnsi="Arial" w:cs="Arial"/>
          <w:b/>
          <w:sz w:val="22"/>
          <w:szCs w:val="22"/>
          <w:lang w:val="en-CA"/>
        </w:rPr>
        <w:t xml:space="preserve">At step 1, the </w:t>
      </w:r>
      <w:r w:rsidR="009B40DA">
        <w:rPr>
          <w:rFonts w:ascii="Arial" w:hAnsi="Arial" w:cs="Arial"/>
          <w:b/>
          <w:sz w:val="22"/>
          <w:szCs w:val="22"/>
          <w:lang w:val="en-CA"/>
        </w:rPr>
        <w:t>Funds Center</w:t>
      </w:r>
      <w:r w:rsidR="009B40DA" w:rsidRPr="00993546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1B61DF" w:rsidRPr="00993546">
        <w:rPr>
          <w:rFonts w:ascii="Arial" w:hAnsi="Arial" w:cs="Arial"/>
          <w:b/>
          <w:sz w:val="22"/>
          <w:szCs w:val="22"/>
          <w:lang w:val="en-CA"/>
        </w:rPr>
        <w:t>Manager, CFOB and/or IITB needs to:</w:t>
      </w:r>
    </w:p>
    <w:p w:rsidR="0033645E" w:rsidRDefault="00FB321D" w:rsidP="00672176">
      <w:pPr>
        <w:numPr>
          <w:ilvl w:val="0"/>
          <w:numId w:val="6"/>
        </w:numPr>
        <w:ind w:left="720" w:hanging="29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I</w:t>
      </w:r>
      <w:r w:rsidR="004254EF" w:rsidRPr="00AC0252">
        <w:rPr>
          <w:rFonts w:ascii="Arial" w:hAnsi="Arial" w:cs="Arial"/>
          <w:sz w:val="22"/>
          <w:szCs w:val="22"/>
          <w:lang w:val="en-CA"/>
        </w:rPr>
        <w:t>dentify</w:t>
      </w:r>
      <w:r w:rsidR="0033645E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 xml:space="preserve">surplus EEE </w:t>
      </w:r>
      <w:r w:rsidR="004254EF" w:rsidRPr="00AC0252">
        <w:rPr>
          <w:rFonts w:ascii="Arial" w:hAnsi="Arial" w:cs="Arial"/>
          <w:sz w:val="22"/>
          <w:szCs w:val="22"/>
          <w:lang w:val="en-CA"/>
        </w:rPr>
        <w:t>a</w:t>
      </w:r>
      <w:r w:rsidR="00781E74">
        <w:rPr>
          <w:rFonts w:ascii="Arial" w:hAnsi="Arial" w:cs="Arial"/>
          <w:sz w:val="22"/>
          <w:szCs w:val="22"/>
          <w:lang w:val="en-CA"/>
        </w:rPr>
        <w:t xml:space="preserve">ssets. </w:t>
      </w:r>
      <w:r w:rsidR="008A5B6A">
        <w:rPr>
          <w:rFonts w:ascii="Arial" w:hAnsi="Arial" w:cs="Arial"/>
          <w:sz w:val="22"/>
          <w:szCs w:val="22"/>
          <w:lang w:val="en-CA"/>
        </w:rPr>
        <w:t>“</w:t>
      </w:r>
      <w:r w:rsidR="00D40D7A">
        <w:rPr>
          <w:rFonts w:ascii="Arial" w:hAnsi="Arial" w:cs="Arial"/>
          <w:sz w:val="22"/>
          <w:szCs w:val="22"/>
        </w:rPr>
        <w:t>EEE</w:t>
      </w:r>
      <w:r w:rsidR="008A5B6A">
        <w:rPr>
          <w:rFonts w:ascii="Arial" w:hAnsi="Arial" w:cs="Arial"/>
          <w:sz w:val="22"/>
          <w:szCs w:val="22"/>
        </w:rPr>
        <w:t>”</w:t>
      </w:r>
      <w:r w:rsidR="0033645E" w:rsidRPr="0033645E">
        <w:rPr>
          <w:rFonts w:ascii="Arial" w:hAnsi="Arial" w:cs="Arial"/>
          <w:sz w:val="22"/>
          <w:szCs w:val="22"/>
        </w:rPr>
        <w:t xml:space="preserve"> is </w:t>
      </w:r>
      <w:r w:rsidR="00F5307F" w:rsidRPr="0033645E">
        <w:rPr>
          <w:rFonts w:ascii="Arial" w:hAnsi="Arial" w:cs="Arial"/>
          <w:sz w:val="22"/>
          <w:szCs w:val="22"/>
        </w:rPr>
        <w:t>any</w:t>
      </w:r>
      <w:r w:rsidR="0033645E" w:rsidRPr="0033645E">
        <w:rPr>
          <w:rFonts w:ascii="Arial" w:hAnsi="Arial" w:cs="Arial"/>
          <w:iCs/>
          <w:sz w:val="22"/>
          <w:szCs w:val="22"/>
        </w:rPr>
        <w:t xml:space="preserve"> equipment with a plug, </w:t>
      </w:r>
      <w:r w:rsidR="0099002A">
        <w:rPr>
          <w:rFonts w:ascii="Arial" w:hAnsi="Arial" w:cs="Arial"/>
          <w:iCs/>
          <w:sz w:val="22"/>
          <w:szCs w:val="22"/>
        </w:rPr>
        <w:t xml:space="preserve">a </w:t>
      </w:r>
      <w:r w:rsidR="0033645E" w:rsidRPr="0033645E">
        <w:rPr>
          <w:rFonts w:ascii="Arial" w:hAnsi="Arial" w:cs="Arial"/>
          <w:iCs/>
          <w:sz w:val="22"/>
          <w:szCs w:val="22"/>
        </w:rPr>
        <w:t xml:space="preserve">battery or that </w:t>
      </w:r>
      <w:r w:rsidR="0033645E">
        <w:rPr>
          <w:rFonts w:ascii="Arial" w:hAnsi="Arial" w:cs="Arial"/>
          <w:iCs/>
          <w:sz w:val="22"/>
          <w:szCs w:val="22"/>
        </w:rPr>
        <w:t xml:space="preserve">otherwise </w:t>
      </w:r>
      <w:r w:rsidR="0033645E" w:rsidRPr="0033645E">
        <w:rPr>
          <w:rFonts w:ascii="Arial" w:hAnsi="Arial" w:cs="Arial"/>
          <w:iCs/>
          <w:sz w:val="22"/>
          <w:szCs w:val="22"/>
        </w:rPr>
        <w:t>uses electricity t</w:t>
      </w:r>
      <w:r w:rsidR="0033645E">
        <w:rPr>
          <w:rFonts w:ascii="Arial" w:hAnsi="Arial" w:cs="Arial"/>
          <w:iCs/>
          <w:sz w:val="22"/>
          <w:szCs w:val="22"/>
        </w:rPr>
        <w:t>o perform its intended function</w:t>
      </w:r>
      <w:r w:rsidR="0033645E">
        <w:rPr>
          <w:rFonts w:ascii="Arial" w:hAnsi="Arial" w:cs="Arial"/>
          <w:sz w:val="22"/>
          <w:szCs w:val="22"/>
        </w:rPr>
        <w:t xml:space="preserve"> (definition from </w:t>
      </w:r>
      <w:hyperlink r:id="rId16" w:anchor="a5" w:history="1">
        <w:r w:rsidR="0033645E" w:rsidRPr="0033645E">
          <w:rPr>
            <w:rStyle w:val="Hyperlink"/>
            <w:rFonts w:ascii="Arial" w:hAnsi="Arial" w:cs="Arial"/>
            <w:sz w:val="22"/>
            <w:szCs w:val="22"/>
          </w:rPr>
          <w:t>PWGSC</w:t>
        </w:r>
      </w:hyperlink>
      <w:r w:rsidR="0033645E">
        <w:rPr>
          <w:rFonts w:ascii="Arial" w:hAnsi="Arial" w:cs="Arial"/>
          <w:sz w:val="22"/>
          <w:szCs w:val="22"/>
        </w:rPr>
        <w:t>).</w:t>
      </w:r>
    </w:p>
    <w:p w:rsidR="0033645E" w:rsidRDefault="0033645E" w:rsidP="009C0DCE">
      <w:pPr>
        <w:numPr>
          <w:ilvl w:val="1"/>
          <w:numId w:val="6"/>
        </w:numPr>
        <w:ind w:left="1530" w:hanging="112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Includes computers, monitors, portable phones, Blackberries, printers, copiers.</w:t>
      </w:r>
    </w:p>
    <w:p w:rsidR="0033645E" w:rsidRPr="0033645E" w:rsidRDefault="0033645E" w:rsidP="009C0DCE">
      <w:pPr>
        <w:numPr>
          <w:ilvl w:val="1"/>
          <w:numId w:val="6"/>
        </w:numPr>
        <w:ind w:left="1530" w:hanging="112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Also includes appliances (fridge/microwave), electric staplers, televisions, headphones, microphones, coffee machines, power tools, security systems, electronic measurement </w:t>
      </w:r>
      <w:r w:rsidR="00590F19">
        <w:rPr>
          <w:rFonts w:ascii="Arial" w:hAnsi="Arial" w:cs="Arial"/>
          <w:sz w:val="22"/>
          <w:szCs w:val="22"/>
          <w:lang w:val="en-CA"/>
        </w:rPr>
        <w:t>systems</w:t>
      </w:r>
      <w:r>
        <w:rPr>
          <w:rFonts w:ascii="Arial" w:hAnsi="Arial" w:cs="Arial"/>
          <w:sz w:val="22"/>
          <w:szCs w:val="22"/>
          <w:lang w:val="en-CA"/>
        </w:rPr>
        <w:t xml:space="preserve"> and anything else that uses electricity.</w:t>
      </w:r>
    </w:p>
    <w:p w:rsidR="0033645E" w:rsidRPr="0033645E" w:rsidRDefault="0033645E" w:rsidP="009C0DCE">
      <w:pPr>
        <w:numPr>
          <w:ilvl w:val="1"/>
          <w:numId w:val="6"/>
        </w:numPr>
        <w:ind w:left="1530" w:hanging="112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</w:rPr>
        <w:t xml:space="preserve">A </w:t>
      </w:r>
      <w:hyperlink r:id="rId17" w:anchor="a10" w:history="1">
        <w:r w:rsidR="006C11F9">
          <w:rPr>
            <w:rStyle w:val="Hyperlink"/>
            <w:rFonts w:ascii="Arial" w:hAnsi="Arial" w:cs="Arial"/>
            <w:sz w:val="22"/>
            <w:szCs w:val="22"/>
          </w:rPr>
          <w:t>list</w:t>
        </w:r>
      </w:hyperlink>
      <w:r>
        <w:rPr>
          <w:rFonts w:ascii="Arial" w:hAnsi="Arial" w:cs="Arial"/>
          <w:sz w:val="22"/>
          <w:szCs w:val="22"/>
        </w:rPr>
        <w:t xml:space="preserve"> is available from PWGSC.</w:t>
      </w:r>
    </w:p>
    <w:p w:rsidR="00FB321D" w:rsidRDefault="0033645E" w:rsidP="00672176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Identify </w:t>
      </w:r>
      <w:r w:rsidR="00183ABC">
        <w:rPr>
          <w:rFonts w:ascii="Arial" w:hAnsi="Arial" w:cs="Arial"/>
          <w:sz w:val="22"/>
          <w:szCs w:val="22"/>
          <w:lang w:val="en-CA"/>
        </w:rPr>
        <w:t xml:space="preserve">whether </w:t>
      </w:r>
      <w:r>
        <w:rPr>
          <w:rFonts w:ascii="Arial" w:hAnsi="Arial" w:cs="Arial"/>
          <w:sz w:val="22"/>
          <w:szCs w:val="22"/>
          <w:lang w:val="en-CA"/>
        </w:rPr>
        <w:t>surplus EEE assets</w:t>
      </w:r>
      <w:r w:rsidR="00183ABC">
        <w:rPr>
          <w:rFonts w:ascii="Arial" w:hAnsi="Arial" w:cs="Arial"/>
          <w:sz w:val="22"/>
          <w:szCs w:val="22"/>
          <w:lang w:val="en-CA"/>
        </w:rPr>
        <w:t xml:space="preserve"> have </w:t>
      </w:r>
      <w:r w:rsidR="00FB321D" w:rsidRPr="0033645E">
        <w:rPr>
          <w:rFonts w:ascii="Arial" w:hAnsi="Arial" w:cs="Arial"/>
          <w:i/>
          <w:sz w:val="22"/>
          <w:szCs w:val="22"/>
          <w:lang w:val="en-CA"/>
        </w:rPr>
        <w:t>data-storage capacity</w:t>
      </w:r>
      <w:r w:rsidR="00FB321D">
        <w:rPr>
          <w:rFonts w:ascii="Arial" w:hAnsi="Arial" w:cs="Arial"/>
          <w:sz w:val="22"/>
          <w:szCs w:val="22"/>
          <w:lang w:val="en-CA"/>
        </w:rPr>
        <w:t>.</w:t>
      </w:r>
    </w:p>
    <w:p w:rsidR="009C4B47" w:rsidRDefault="005B1DA4" w:rsidP="00672176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Identify</w:t>
      </w:r>
      <w:r w:rsidR="009C4B47">
        <w:rPr>
          <w:rFonts w:ascii="Arial" w:hAnsi="Arial" w:cs="Arial"/>
          <w:sz w:val="22"/>
          <w:szCs w:val="22"/>
          <w:lang w:val="en-CA"/>
        </w:rPr>
        <w:t xml:space="preserve"> whether the surplus EEE assets are </w:t>
      </w:r>
      <w:r w:rsidR="009C4B47" w:rsidRPr="009F39A6">
        <w:rPr>
          <w:rFonts w:ascii="Arial" w:hAnsi="Arial" w:cs="Arial"/>
          <w:i/>
          <w:sz w:val="22"/>
          <w:szCs w:val="22"/>
          <w:lang w:val="en-CA"/>
        </w:rPr>
        <w:t>functional</w:t>
      </w:r>
      <w:r w:rsidR="009C4B47">
        <w:rPr>
          <w:rFonts w:ascii="Arial" w:hAnsi="Arial" w:cs="Arial"/>
          <w:sz w:val="22"/>
          <w:szCs w:val="22"/>
          <w:lang w:val="en-CA"/>
        </w:rPr>
        <w:t xml:space="preserve"> (working condition/usable).</w:t>
      </w:r>
    </w:p>
    <w:p w:rsidR="00567A0E" w:rsidRDefault="00567A0E" w:rsidP="00FB321D">
      <w:pPr>
        <w:rPr>
          <w:rFonts w:ascii="Arial" w:hAnsi="Arial" w:cs="Arial"/>
          <w:sz w:val="22"/>
          <w:szCs w:val="22"/>
          <w:lang w:val="en-CA"/>
        </w:rPr>
      </w:pPr>
    </w:p>
    <w:p w:rsidR="00FB321D" w:rsidRPr="009B40DA" w:rsidRDefault="00AA0F8F" w:rsidP="00970E76">
      <w:pPr>
        <w:outlineLvl w:val="2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4.1.2 </w:t>
      </w:r>
      <w:r w:rsidR="00FB321D" w:rsidRPr="009B40DA">
        <w:rPr>
          <w:rFonts w:ascii="Arial" w:hAnsi="Arial" w:cs="Arial"/>
          <w:b/>
          <w:sz w:val="22"/>
          <w:szCs w:val="22"/>
          <w:lang w:val="en-CA"/>
        </w:rPr>
        <w:t xml:space="preserve">If the </w:t>
      </w:r>
      <w:r w:rsidR="005B1DA4" w:rsidRPr="009B40DA">
        <w:rPr>
          <w:rFonts w:ascii="Arial" w:hAnsi="Arial" w:cs="Arial"/>
          <w:b/>
          <w:sz w:val="22"/>
          <w:szCs w:val="22"/>
          <w:lang w:val="en-CA"/>
        </w:rPr>
        <w:t xml:space="preserve">identified surplus EEE </w:t>
      </w:r>
      <w:r w:rsidR="005B1DA4" w:rsidRPr="00AA0F8F">
        <w:rPr>
          <w:rFonts w:ascii="Arial" w:hAnsi="Arial" w:cs="Arial"/>
          <w:b/>
          <w:i/>
          <w:sz w:val="22"/>
          <w:szCs w:val="22"/>
          <w:lang w:val="en-CA"/>
        </w:rPr>
        <w:t xml:space="preserve">has </w:t>
      </w:r>
      <w:r w:rsidR="00FB321D" w:rsidRPr="00AA0F8F">
        <w:rPr>
          <w:rFonts w:ascii="Arial" w:hAnsi="Arial" w:cs="Arial"/>
          <w:b/>
          <w:i/>
          <w:sz w:val="22"/>
          <w:szCs w:val="22"/>
          <w:lang w:val="en-CA"/>
        </w:rPr>
        <w:t>no data-storage capacity</w:t>
      </w:r>
      <w:r w:rsidR="00FB321D" w:rsidRPr="009B40DA">
        <w:rPr>
          <w:rFonts w:ascii="Arial" w:hAnsi="Arial" w:cs="Arial"/>
          <w:b/>
          <w:sz w:val="22"/>
          <w:szCs w:val="22"/>
          <w:lang w:val="en-CA"/>
        </w:rPr>
        <w:t xml:space="preserve">, proceed to </w:t>
      </w:r>
      <w:hyperlink w:anchor="_4.2_Step_2:" w:history="1">
        <w:r w:rsidR="00FB321D" w:rsidRPr="00AA0F8F">
          <w:rPr>
            <w:rStyle w:val="Hyperlink"/>
            <w:rFonts w:ascii="Arial" w:hAnsi="Arial" w:cs="Arial"/>
            <w:b/>
            <w:sz w:val="22"/>
            <w:szCs w:val="22"/>
            <w:lang w:val="en-CA"/>
          </w:rPr>
          <w:t>Step 2</w:t>
        </w:r>
      </w:hyperlink>
      <w:r w:rsidR="00FB321D" w:rsidRPr="009B40DA">
        <w:rPr>
          <w:rFonts w:ascii="Arial" w:hAnsi="Arial" w:cs="Arial"/>
          <w:b/>
          <w:sz w:val="22"/>
          <w:szCs w:val="22"/>
          <w:lang w:val="en-CA"/>
        </w:rPr>
        <w:t>.</w:t>
      </w:r>
    </w:p>
    <w:p w:rsidR="00FB321D" w:rsidRDefault="00FB321D" w:rsidP="00FB321D">
      <w:pPr>
        <w:rPr>
          <w:rFonts w:ascii="Arial" w:hAnsi="Arial" w:cs="Arial"/>
          <w:sz w:val="22"/>
          <w:szCs w:val="22"/>
          <w:lang w:val="en-CA"/>
        </w:rPr>
      </w:pPr>
    </w:p>
    <w:p w:rsidR="00FB321D" w:rsidRPr="009B40DA" w:rsidRDefault="00AE56B3" w:rsidP="00AA0F8F">
      <w:pPr>
        <w:outlineLvl w:val="2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4.1</w:t>
      </w:r>
      <w:r w:rsidR="00AA0F8F">
        <w:rPr>
          <w:rFonts w:ascii="Arial" w:hAnsi="Arial" w:cs="Arial"/>
          <w:b/>
          <w:sz w:val="22"/>
          <w:szCs w:val="22"/>
          <w:lang w:val="en-CA"/>
        </w:rPr>
        <w:t>.3</w:t>
      </w:r>
      <w:r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FB321D" w:rsidRPr="009B40DA">
        <w:rPr>
          <w:rFonts w:ascii="Arial" w:hAnsi="Arial" w:cs="Arial"/>
          <w:b/>
          <w:sz w:val="22"/>
          <w:szCs w:val="22"/>
          <w:lang w:val="en-CA"/>
        </w:rPr>
        <w:t xml:space="preserve">For </w:t>
      </w:r>
      <w:r w:rsidR="005B1DA4" w:rsidRPr="009B40DA">
        <w:rPr>
          <w:rFonts w:ascii="Arial" w:hAnsi="Arial" w:cs="Arial"/>
          <w:b/>
          <w:sz w:val="22"/>
          <w:szCs w:val="22"/>
          <w:lang w:val="en-CA"/>
        </w:rPr>
        <w:t xml:space="preserve">surplus EEE </w:t>
      </w:r>
      <w:r w:rsidR="00FB321D" w:rsidRPr="009B40DA">
        <w:rPr>
          <w:rFonts w:ascii="Arial" w:hAnsi="Arial" w:cs="Arial"/>
          <w:b/>
          <w:sz w:val="22"/>
          <w:szCs w:val="22"/>
          <w:lang w:val="en-CA"/>
        </w:rPr>
        <w:t xml:space="preserve">assets </w:t>
      </w:r>
      <w:r w:rsidR="005B1DA4" w:rsidRPr="00AA0F8F">
        <w:rPr>
          <w:rFonts w:ascii="Arial" w:hAnsi="Arial" w:cs="Arial"/>
          <w:b/>
          <w:i/>
          <w:sz w:val="22"/>
          <w:szCs w:val="22"/>
          <w:lang w:val="en-CA"/>
        </w:rPr>
        <w:t xml:space="preserve">with </w:t>
      </w:r>
      <w:r w:rsidR="00FB321D" w:rsidRPr="00AA0F8F">
        <w:rPr>
          <w:rFonts w:ascii="Arial" w:hAnsi="Arial" w:cs="Arial"/>
          <w:b/>
          <w:i/>
          <w:sz w:val="22"/>
          <w:szCs w:val="22"/>
          <w:lang w:val="en-CA"/>
        </w:rPr>
        <w:t>data-storage capacity</w:t>
      </w:r>
      <w:r w:rsidR="00FB321D" w:rsidRPr="009B40DA">
        <w:rPr>
          <w:rFonts w:ascii="Arial" w:hAnsi="Arial" w:cs="Arial"/>
          <w:b/>
          <w:sz w:val="22"/>
          <w:szCs w:val="22"/>
          <w:lang w:val="en-CA"/>
        </w:rPr>
        <w:t xml:space="preserve">, </w:t>
      </w:r>
      <w:r w:rsidR="001776CF" w:rsidRPr="009B40DA">
        <w:rPr>
          <w:rFonts w:ascii="Arial" w:hAnsi="Arial" w:cs="Arial"/>
          <w:b/>
          <w:sz w:val="22"/>
          <w:szCs w:val="22"/>
          <w:lang w:val="en-CA"/>
        </w:rPr>
        <w:t>functional or not</w:t>
      </w:r>
      <w:r w:rsidR="009B40DA">
        <w:rPr>
          <w:rFonts w:ascii="Arial" w:hAnsi="Arial" w:cs="Arial"/>
          <w:b/>
          <w:sz w:val="22"/>
          <w:szCs w:val="22"/>
          <w:lang w:val="en-CA"/>
        </w:rPr>
        <w:t xml:space="preserve">, </w:t>
      </w:r>
      <w:r w:rsidR="002903B5">
        <w:rPr>
          <w:rFonts w:ascii="Arial" w:hAnsi="Arial" w:cs="Arial"/>
          <w:b/>
          <w:sz w:val="22"/>
          <w:szCs w:val="22"/>
          <w:lang w:val="en-CA"/>
        </w:rPr>
        <w:t>the individuals responsib</w:t>
      </w:r>
      <w:r w:rsidR="005C18F6">
        <w:rPr>
          <w:rFonts w:ascii="Arial" w:hAnsi="Arial" w:cs="Arial"/>
          <w:b/>
          <w:sz w:val="22"/>
          <w:szCs w:val="22"/>
          <w:lang w:val="en-CA"/>
        </w:rPr>
        <w:t>le for 4.1.1</w:t>
      </w:r>
      <w:r w:rsidR="009B40DA">
        <w:rPr>
          <w:rFonts w:ascii="Arial" w:hAnsi="Arial" w:cs="Arial"/>
          <w:b/>
          <w:sz w:val="22"/>
          <w:szCs w:val="22"/>
          <w:lang w:val="en-CA"/>
        </w:rPr>
        <w:t xml:space="preserve"> must</w:t>
      </w:r>
      <w:r w:rsidR="00FB321D" w:rsidRPr="009B40DA">
        <w:rPr>
          <w:rFonts w:ascii="Arial" w:hAnsi="Arial" w:cs="Arial"/>
          <w:b/>
          <w:sz w:val="22"/>
          <w:szCs w:val="22"/>
          <w:lang w:val="en-CA"/>
        </w:rPr>
        <w:t>:</w:t>
      </w:r>
    </w:p>
    <w:p w:rsidR="00FB321D" w:rsidRDefault="00590F19" w:rsidP="009C0DCE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Identify if the surplus EEE assets were used to store, copy or transmit Protected A/B information, and whether the </w:t>
      </w:r>
      <w:r w:rsidR="00570C62">
        <w:rPr>
          <w:rFonts w:ascii="Arial" w:hAnsi="Arial" w:cs="Arial"/>
          <w:sz w:val="22"/>
          <w:szCs w:val="22"/>
          <w:lang w:val="en-CA"/>
        </w:rPr>
        <w:t>assets</w:t>
      </w:r>
      <w:r>
        <w:rPr>
          <w:rFonts w:ascii="Arial" w:hAnsi="Arial" w:cs="Arial"/>
          <w:sz w:val="22"/>
          <w:szCs w:val="22"/>
          <w:lang w:val="en-CA"/>
        </w:rPr>
        <w:t xml:space="preserve"> were used to store, copy or transmit Protected C or Classified information.</w:t>
      </w:r>
    </w:p>
    <w:p w:rsidR="006B5466" w:rsidRPr="001776CF" w:rsidRDefault="001776CF" w:rsidP="006B1B8E">
      <w:pPr>
        <w:numPr>
          <w:ilvl w:val="1"/>
          <w:numId w:val="21"/>
        </w:numPr>
        <w:ind w:left="1418" w:hanging="284"/>
        <w:rPr>
          <w:rFonts w:ascii="Arial" w:hAnsi="Arial" w:cs="Arial"/>
          <w:sz w:val="21"/>
          <w:szCs w:val="21"/>
          <w:lang w:val="en-CA"/>
        </w:rPr>
      </w:pPr>
      <w:r w:rsidRPr="001776CF">
        <w:rPr>
          <w:rFonts w:ascii="Arial" w:hAnsi="Arial" w:cs="Arial"/>
          <w:sz w:val="21"/>
          <w:szCs w:val="21"/>
          <w:lang w:val="en-CA"/>
        </w:rPr>
        <w:t>Functional d</w:t>
      </w:r>
      <w:r w:rsidR="00FB321D" w:rsidRPr="001776CF">
        <w:rPr>
          <w:rFonts w:ascii="Arial" w:hAnsi="Arial" w:cs="Arial"/>
          <w:sz w:val="21"/>
          <w:szCs w:val="21"/>
          <w:lang w:val="en-CA"/>
        </w:rPr>
        <w:t xml:space="preserve">evices </w:t>
      </w:r>
      <w:r w:rsidR="00AC0C1A">
        <w:rPr>
          <w:rFonts w:ascii="Arial" w:hAnsi="Arial" w:cs="Arial"/>
          <w:sz w:val="21"/>
          <w:szCs w:val="21"/>
          <w:lang w:val="en-CA"/>
        </w:rPr>
        <w:t>that contained</w:t>
      </w:r>
      <w:r w:rsidR="00FB321D" w:rsidRPr="001776CF">
        <w:rPr>
          <w:rFonts w:ascii="Arial" w:hAnsi="Arial" w:cs="Arial"/>
          <w:sz w:val="21"/>
          <w:szCs w:val="21"/>
          <w:lang w:val="en-CA"/>
        </w:rPr>
        <w:t xml:space="preserve"> Protected A/B information </w:t>
      </w:r>
      <w:r w:rsidR="00201F81" w:rsidRPr="001776CF">
        <w:rPr>
          <w:rFonts w:ascii="Arial" w:hAnsi="Arial" w:cs="Arial"/>
          <w:sz w:val="21"/>
          <w:szCs w:val="21"/>
          <w:lang w:val="en-CA"/>
        </w:rPr>
        <w:t>can</w:t>
      </w:r>
      <w:r w:rsidR="006B5466" w:rsidRPr="001776CF">
        <w:rPr>
          <w:rFonts w:ascii="Arial" w:hAnsi="Arial" w:cs="Arial"/>
          <w:sz w:val="21"/>
          <w:szCs w:val="21"/>
          <w:lang w:val="en-CA"/>
        </w:rPr>
        <w:t xml:space="preserve"> be reused. See </w:t>
      </w:r>
      <w:hyperlink w:anchor="_Step_2:_Identify" w:history="1">
        <w:r w:rsidR="00D40BAC" w:rsidRPr="0033794F">
          <w:rPr>
            <w:rStyle w:val="Hyperlink"/>
            <w:rFonts w:ascii="Arial" w:hAnsi="Arial" w:cs="Arial"/>
            <w:sz w:val="21"/>
            <w:szCs w:val="21"/>
            <w:lang w:val="en-CA"/>
          </w:rPr>
          <w:t>4.2</w:t>
        </w:r>
        <w:r w:rsidR="0033794F" w:rsidRPr="0033794F">
          <w:rPr>
            <w:rStyle w:val="Hyperlink"/>
            <w:rFonts w:ascii="Arial" w:hAnsi="Arial" w:cs="Arial"/>
            <w:sz w:val="21"/>
            <w:szCs w:val="21"/>
            <w:lang w:val="en-CA"/>
          </w:rPr>
          <w:t>.1</w:t>
        </w:r>
      </w:hyperlink>
      <w:r w:rsidR="006B5466" w:rsidRPr="001776CF">
        <w:rPr>
          <w:rFonts w:ascii="Arial" w:hAnsi="Arial" w:cs="Arial"/>
          <w:sz w:val="21"/>
          <w:szCs w:val="21"/>
          <w:lang w:val="en-CA"/>
        </w:rPr>
        <w:t>.</w:t>
      </w:r>
    </w:p>
    <w:p w:rsidR="00FB321D" w:rsidRPr="001776CF" w:rsidRDefault="00570C62" w:rsidP="006B1B8E">
      <w:pPr>
        <w:numPr>
          <w:ilvl w:val="1"/>
          <w:numId w:val="21"/>
        </w:numPr>
        <w:ind w:left="1418" w:hanging="284"/>
        <w:rPr>
          <w:rFonts w:ascii="Arial" w:hAnsi="Arial" w:cs="Arial"/>
          <w:sz w:val="21"/>
          <w:szCs w:val="21"/>
          <w:lang w:val="en-CA"/>
        </w:rPr>
      </w:pPr>
      <w:r>
        <w:rPr>
          <w:rFonts w:ascii="Arial" w:hAnsi="Arial" w:cs="Arial"/>
          <w:sz w:val="21"/>
          <w:szCs w:val="21"/>
          <w:lang w:val="en-CA"/>
        </w:rPr>
        <w:t>F</w:t>
      </w:r>
      <w:r w:rsidR="00977B18">
        <w:rPr>
          <w:rFonts w:ascii="Arial" w:hAnsi="Arial" w:cs="Arial"/>
          <w:sz w:val="21"/>
          <w:szCs w:val="21"/>
          <w:lang w:val="en-CA"/>
        </w:rPr>
        <w:t xml:space="preserve">unctional devices </w:t>
      </w:r>
      <w:r w:rsidR="00977B18" w:rsidRPr="00570C62">
        <w:rPr>
          <w:rFonts w:ascii="Arial" w:hAnsi="Arial" w:cs="Arial"/>
          <w:i/>
          <w:sz w:val="21"/>
          <w:szCs w:val="21"/>
          <w:lang w:val="en-CA"/>
        </w:rPr>
        <w:t>that contained Protected C/Classified information</w:t>
      </w:r>
      <w:r>
        <w:rPr>
          <w:rFonts w:ascii="Arial" w:hAnsi="Arial" w:cs="Arial"/>
          <w:sz w:val="21"/>
          <w:szCs w:val="21"/>
          <w:lang w:val="en-CA"/>
        </w:rPr>
        <w:t xml:space="preserve"> and </w:t>
      </w:r>
      <w:r w:rsidRPr="00570C62">
        <w:rPr>
          <w:rFonts w:ascii="Arial" w:hAnsi="Arial" w:cs="Arial"/>
          <w:i/>
          <w:sz w:val="21"/>
          <w:szCs w:val="21"/>
          <w:lang w:val="en-CA"/>
        </w:rPr>
        <w:t>all</w:t>
      </w:r>
      <w:r>
        <w:rPr>
          <w:rFonts w:ascii="Arial" w:hAnsi="Arial" w:cs="Arial"/>
          <w:sz w:val="21"/>
          <w:szCs w:val="21"/>
          <w:lang w:val="en-CA"/>
        </w:rPr>
        <w:t xml:space="preserve"> </w:t>
      </w:r>
      <w:r w:rsidRPr="00254830">
        <w:rPr>
          <w:rFonts w:ascii="Arial" w:hAnsi="Arial" w:cs="Arial"/>
          <w:i/>
          <w:sz w:val="21"/>
          <w:szCs w:val="21"/>
          <w:lang w:val="en-CA"/>
        </w:rPr>
        <w:t>non-functional data devices</w:t>
      </w:r>
      <w:r w:rsidRPr="001776CF">
        <w:rPr>
          <w:rFonts w:ascii="Arial" w:hAnsi="Arial" w:cs="Arial"/>
          <w:sz w:val="21"/>
          <w:szCs w:val="21"/>
          <w:lang w:val="en-CA"/>
        </w:rPr>
        <w:t xml:space="preserve"> </w:t>
      </w:r>
      <w:r w:rsidR="0099002A" w:rsidRPr="009B40DA">
        <w:rPr>
          <w:rFonts w:ascii="Arial" w:hAnsi="Arial" w:cs="Arial"/>
          <w:i/>
          <w:sz w:val="21"/>
          <w:szCs w:val="21"/>
          <w:lang w:val="en-CA"/>
        </w:rPr>
        <w:t xml:space="preserve">must be </w:t>
      </w:r>
      <w:r w:rsidR="001776CF" w:rsidRPr="009B40DA">
        <w:rPr>
          <w:rFonts w:ascii="Arial" w:hAnsi="Arial" w:cs="Arial"/>
          <w:i/>
          <w:sz w:val="21"/>
          <w:szCs w:val="21"/>
          <w:lang w:val="en-CA"/>
        </w:rPr>
        <w:t>destroyed</w:t>
      </w:r>
      <w:r w:rsidR="00FB321D" w:rsidRPr="001776CF">
        <w:rPr>
          <w:rFonts w:ascii="Arial" w:hAnsi="Arial" w:cs="Arial"/>
          <w:sz w:val="21"/>
          <w:szCs w:val="21"/>
          <w:lang w:val="en-CA"/>
        </w:rPr>
        <w:t>.</w:t>
      </w:r>
      <w:r w:rsidR="001776CF" w:rsidRPr="001776CF">
        <w:rPr>
          <w:rFonts w:ascii="Arial" w:hAnsi="Arial" w:cs="Arial"/>
          <w:sz w:val="21"/>
          <w:szCs w:val="21"/>
          <w:lang w:val="en-CA"/>
        </w:rPr>
        <w:t xml:space="preserve"> See</w:t>
      </w:r>
      <w:r w:rsidR="006152BA">
        <w:rPr>
          <w:rFonts w:ascii="Arial" w:hAnsi="Arial" w:cs="Arial"/>
          <w:sz w:val="21"/>
          <w:szCs w:val="21"/>
          <w:lang w:val="en-CA"/>
        </w:rPr>
        <w:t xml:space="preserve"> </w:t>
      </w:r>
      <w:hyperlink w:anchor="_Step_2:_Identify" w:history="1">
        <w:r w:rsidR="006152BA" w:rsidRPr="00CE6428">
          <w:rPr>
            <w:rStyle w:val="Hyperlink"/>
            <w:rFonts w:ascii="Arial" w:hAnsi="Arial" w:cs="Arial"/>
            <w:sz w:val="21"/>
            <w:szCs w:val="21"/>
            <w:lang w:val="en-CA"/>
          </w:rPr>
          <w:t>4.2</w:t>
        </w:r>
        <w:r w:rsidR="00CE6428" w:rsidRPr="00CE6428">
          <w:rPr>
            <w:rStyle w:val="Hyperlink"/>
            <w:rFonts w:ascii="Arial" w:hAnsi="Arial" w:cs="Arial"/>
            <w:sz w:val="21"/>
            <w:szCs w:val="21"/>
            <w:lang w:val="en-CA"/>
          </w:rPr>
          <w:t>.1</w:t>
        </w:r>
      </w:hyperlink>
      <w:r w:rsidR="001776CF" w:rsidRPr="001776CF">
        <w:rPr>
          <w:rFonts w:ascii="Arial" w:hAnsi="Arial" w:cs="Arial"/>
          <w:sz w:val="21"/>
          <w:szCs w:val="21"/>
          <w:lang w:val="en-CA"/>
        </w:rPr>
        <w:t>.</w:t>
      </w:r>
    </w:p>
    <w:p w:rsidR="00FB321D" w:rsidRDefault="00FB321D" w:rsidP="009C0DCE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Have the surplus EEE assets sanitized of all data.</w:t>
      </w:r>
      <w:r w:rsidR="004254EF" w:rsidRPr="00FB321D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567A0E" w:rsidRPr="009B40DA" w:rsidRDefault="00FB321D" w:rsidP="009C0DCE">
      <w:pPr>
        <w:numPr>
          <w:ilvl w:val="1"/>
          <w:numId w:val="21"/>
        </w:numPr>
        <w:ind w:left="1440" w:hanging="293"/>
        <w:rPr>
          <w:rFonts w:ascii="Arial" w:hAnsi="Arial" w:cs="Arial"/>
          <w:sz w:val="22"/>
          <w:szCs w:val="22"/>
          <w:lang w:val="en-CA"/>
        </w:rPr>
      </w:pPr>
      <w:r w:rsidRPr="009B40DA">
        <w:rPr>
          <w:rFonts w:ascii="Arial" w:hAnsi="Arial" w:cs="Arial"/>
          <w:sz w:val="22"/>
          <w:szCs w:val="22"/>
          <w:lang w:val="en-CA"/>
        </w:rPr>
        <w:t xml:space="preserve">Follow </w:t>
      </w:r>
      <w:r w:rsidR="00567A0E" w:rsidRPr="009B40DA">
        <w:rPr>
          <w:rFonts w:ascii="Arial" w:hAnsi="Arial" w:cs="Arial"/>
          <w:sz w:val="22"/>
          <w:szCs w:val="22"/>
          <w:lang w:val="en-CA"/>
        </w:rPr>
        <w:t xml:space="preserve">the procedures </w:t>
      </w:r>
      <w:r w:rsidRPr="009B40DA">
        <w:rPr>
          <w:rFonts w:ascii="Arial" w:hAnsi="Arial" w:cs="Arial"/>
          <w:sz w:val="22"/>
          <w:szCs w:val="22"/>
          <w:lang w:val="en-CA"/>
        </w:rPr>
        <w:t xml:space="preserve">on </w:t>
      </w:r>
      <w:r w:rsidR="0033794F">
        <w:rPr>
          <w:rFonts w:ascii="Arial" w:hAnsi="Arial" w:cs="Arial"/>
          <w:sz w:val="22"/>
          <w:szCs w:val="22"/>
          <w:lang w:val="en-CA"/>
        </w:rPr>
        <w:t>the</w:t>
      </w:r>
      <w:r w:rsidRPr="009B40DA">
        <w:rPr>
          <w:rFonts w:ascii="Arial" w:hAnsi="Arial" w:cs="Arial"/>
          <w:sz w:val="22"/>
          <w:szCs w:val="22"/>
          <w:lang w:val="en-CA"/>
        </w:rPr>
        <w:t xml:space="preserve"> </w:t>
      </w:r>
      <w:hyperlink r:id="rId18" w:history="1">
        <w:r w:rsidR="0033794F">
          <w:rPr>
            <w:rStyle w:val="Hyperlink"/>
            <w:rFonts w:ascii="Arial" w:hAnsi="Arial" w:cs="Arial"/>
            <w:sz w:val="22"/>
            <w:szCs w:val="22"/>
            <w:lang w:val="en-CA"/>
          </w:rPr>
          <w:t>IT Security</w:t>
        </w:r>
      </w:hyperlink>
      <w:r w:rsidRPr="009B40DA">
        <w:rPr>
          <w:rFonts w:ascii="Arial" w:hAnsi="Arial" w:cs="Arial"/>
          <w:sz w:val="22"/>
          <w:szCs w:val="22"/>
          <w:lang w:val="en-CA"/>
        </w:rPr>
        <w:t xml:space="preserve"> page.</w:t>
      </w:r>
    </w:p>
    <w:p w:rsidR="00567A0E" w:rsidRDefault="000D6404" w:rsidP="009C0DCE">
      <w:pPr>
        <w:numPr>
          <w:ilvl w:val="1"/>
          <w:numId w:val="21"/>
        </w:numPr>
        <w:ind w:left="1440" w:hanging="29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Make sure to </w:t>
      </w:r>
      <w:r w:rsidR="00567A0E">
        <w:rPr>
          <w:rFonts w:ascii="Arial" w:hAnsi="Arial" w:cs="Arial"/>
          <w:sz w:val="22"/>
          <w:szCs w:val="22"/>
          <w:lang w:val="en-CA"/>
        </w:rPr>
        <w:t xml:space="preserve">send the </w:t>
      </w:r>
      <w:r w:rsidR="002E40C3">
        <w:rPr>
          <w:rFonts w:ascii="Arial" w:hAnsi="Arial" w:cs="Arial"/>
          <w:sz w:val="22"/>
          <w:szCs w:val="22"/>
          <w:lang w:val="en-CA"/>
        </w:rPr>
        <w:t>assets</w:t>
      </w:r>
      <w:r w:rsidR="00567A0E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 xml:space="preserve">according to the shipping </w:t>
      </w:r>
      <w:r w:rsidR="00F931F3" w:rsidRPr="009B40DA">
        <w:rPr>
          <w:rFonts w:ascii="Arial" w:hAnsi="Arial" w:cs="Arial"/>
          <w:sz w:val="22"/>
          <w:szCs w:val="22"/>
          <w:lang w:val="en-CA"/>
        </w:rPr>
        <w:t xml:space="preserve">procedures on </w:t>
      </w:r>
      <w:r w:rsidR="00F931F3">
        <w:rPr>
          <w:rFonts w:ascii="Arial" w:hAnsi="Arial" w:cs="Arial"/>
          <w:sz w:val="22"/>
          <w:szCs w:val="22"/>
          <w:lang w:val="en-CA"/>
        </w:rPr>
        <w:t>the</w:t>
      </w:r>
      <w:r w:rsidR="00F931F3" w:rsidRPr="009B40DA">
        <w:rPr>
          <w:rFonts w:ascii="Arial" w:hAnsi="Arial" w:cs="Arial"/>
          <w:sz w:val="22"/>
          <w:szCs w:val="22"/>
          <w:lang w:val="en-CA"/>
        </w:rPr>
        <w:t xml:space="preserve"> </w:t>
      </w:r>
      <w:hyperlink r:id="rId19" w:history="1">
        <w:r w:rsidR="00F931F3">
          <w:rPr>
            <w:rStyle w:val="Hyperlink"/>
            <w:rFonts w:ascii="Arial" w:hAnsi="Arial" w:cs="Arial"/>
            <w:sz w:val="22"/>
            <w:szCs w:val="22"/>
            <w:lang w:val="en-CA"/>
          </w:rPr>
          <w:t>IT Security</w:t>
        </w:r>
      </w:hyperlink>
      <w:r w:rsidR="00F931F3" w:rsidRPr="009B40DA">
        <w:rPr>
          <w:rFonts w:ascii="Arial" w:hAnsi="Arial" w:cs="Arial"/>
          <w:sz w:val="22"/>
          <w:szCs w:val="22"/>
          <w:lang w:val="en-CA"/>
        </w:rPr>
        <w:t xml:space="preserve"> page</w:t>
      </w:r>
      <w:r>
        <w:rPr>
          <w:rFonts w:ascii="Arial" w:hAnsi="Arial" w:cs="Arial"/>
          <w:sz w:val="22"/>
          <w:szCs w:val="22"/>
          <w:lang w:val="en-CA"/>
        </w:rPr>
        <w:t>.</w:t>
      </w:r>
      <w:r w:rsidR="00451255" w:rsidRPr="00451255">
        <w:rPr>
          <w:rFonts w:ascii="Arial" w:hAnsi="Arial" w:cs="Arial"/>
          <w:sz w:val="22"/>
          <w:szCs w:val="22"/>
          <w:lang w:val="en-CA"/>
        </w:rPr>
        <w:t xml:space="preserve"> Include all asset passwords and accessories (e.g. chargers, batteries).</w:t>
      </w:r>
    </w:p>
    <w:p w:rsidR="004254EF" w:rsidRDefault="00FD27DB" w:rsidP="009C0DCE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</w:t>
      </w:r>
      <w:r w:rsidR="00C778D4">
        <w:rPr>
          <w:rFonts w:ascii="Arial" w:hAnsi="Arial" w:cs="Arial"/>
          <w:sz w:val="22"/>
          <w:szCs w:val="22"/>
          <w:lang w:val="en-CA"/>
        </w:rPr>
        <w:t xml:space="preserve">he </w:t>
      </w:r>
      <w:r w:rsidR="009B40DA">
        <w:rPr>
          <w:rFonts w:ascii="Arial" w:hAnsi="Arial" w:cs="Arial"/>
          <w:sz w:val="22"/>
          <w:szCs w:val="22"/>
          <w:lang w:val="en-CA"/>
        </w:rPr>
        <w:t xml:space="preserve">funds center </w:t>
      </w:r>
      <w:r w:rsidR="00F2640C">
        <w:rPr>
          <w:rFonts w:ascii="Arial" w:hAnsi="Arial" w:cs="Arial"/>
          <w:sz w:val="22"/>
          <w:szCs w:val="22"/>
          <w:lang w:val="en-CA"/>
        </w:rPr>
        <w:t>manager</w:t>
      </w:r>
      <w:r>
        <w:rPr>
          <w:rFonts w:ascii="Arial" w:hAnsi="Arial" w:cs="Arial"/>
          <w:sz w:val="22"/>
          <w:szCs w:val="22"/>
          <w:lang w:val="en-CA"/>
        </w:rPr>
        <w:t xml:space="preserve"> and/or CFOB</w:t>
      </w:r>
      <w:r w:rsidR="00F2640C">
        <w:rPr>
          <w:rFonts w:ascii="Arial" w:hAnsi="Arial" w:cs="Arial"/>
          <w:sz w:val="22"/>
          <w:szCs w:val="22"/>
          <w:lang w:val="en-CA"/>
        </w:rPr>
        <w:t xml:space="preserve"> should </w:t>
      </w:r>
      <w:r w:rsidR="008E47E0">
        <w:rPr>
          <w:rFonts w:ascii="Arial" w:hAnsi="Arial" w:cs="Arial"/>
          <w:sz w:val="22"/>
          <w:szCs w:val="22"/>
          <w:lang w:val="en-CA"/>
        </w:rPr>
        <w:t>be able</w:t>
      </w:r>
      <w:r w:rsidR="00570C62">
        <w:rPr>
          <w:rFonts w:ascii="Arial" w:hAnsi="Arial" w:cs="Arial"/>
          <w:sz w:val="22"/>
          <w:szCs w:val="22"/>
          <w:lang w:val="en-CA"/>
        </w:rPr>
        <w:t xml:space="preserve">, upon request, </w:t>
      </w:r>
      <w:r w:rsidR="00E67A44">
        <w:rPr>
          <w:rFonts w:ascii="Arial" w:hAnsi="Arial" w:cs="Arial"/>
          <w:sz w:val="22"/>
          <w:szCs w:val="22"/>
          <w:lang w:val="en-CA"/>
        </w:rPr>
        <w:t xml:space="preserve">to </w:t>
      </w:r>
      <w:r w:rsidR="0054706D">
        <w:rPr>
          <w:rFonts w:ascii="Arial" w:hAnsi="Arial" w:cs="Arial"/>
          <w:sz w:val="22"/>
          <w:szCs w:val="22"/>
          <w:lang w:val="en-CA"/>
        </w:rPr>
        <w:t xml:space="preserve">confirm </w:t>
      </w:r>
      <w:r w:rsidR="00EA0718">
        <w:rPr>
          <w:rFonts w:ascii="Arial" w:hAnsi="Arial" w:cs="Arial"/>
          <w:sz w:val="22"/>
          <w:szCs w:val="22"/>
          <w:lang w:val="en-CA"/>
        </w:rPr>
        <w:t xml:space="preserve">that </w:t>
      </w:r>
      <w:r w:rsidR="00472640">
        <w:rPr>
          <w:rFonts w:ascii="Arial" w:hAnsi="Arial" w:cs="Arial"/>
          <w:sz w:val="22"/>
          <w:szCs w:val="22"/>
          <w:lang w:val="en-CA"/>
        </w:rPr>
        <w:t>the IT Security team</w:t>
      </w:r>
      <w:r w:rsidR="00EA0718">
        <w:rPr>
          <w:rFonts w:ascii="Arial" w:hAnsi="Arial" w:cs="Arial"/>
          <w:sz w:val="22"/>
          <w:szCs w:val="22"/>
          <w:lang w:val="en-CA"/>
        </w:rPr>
        <w:t xml:space="preserve"> has in fact completed the </w:t>
      </w:r>
      <w:r w:rsidR="00570C62">
        <w:rPr>
          <w:rFonts w:ascii="Arial" w:hAnsi="Arial" w:cs="Arial"/>
          <w:sz w:val="22"/>
          <w:szCs w:val="22"/>
          <w:lang w:val="en-CA"/>
        </w:rPr>
        <w:t>sanitization</w:t>
      </w:r>
      <w:r w:rsidR="00567A0E">
        <w:rPr>
          <w:rFonts w:ascii="Arial" w:hAnsi="Arial" w:cs="Arial"/>
          <w:sz w:val="22"/>
          <w:szCs w:val="22"/>
          <w:lang w:val="en-CA"/>
        </w:rPr>
        <w:t>.</w:t>
      </w:r>
    </w:p>
    <w:p w:rsidR="00567A0E" w:rsidRDefault="00567A0E" w:rsidP="009C0DCE">
      <w:pPr>
        <w:numPr>
          <w:ilvl w:val="1"/>
          <w:numId w:val="21"/>
        </w:numPr>
        <w:ind w:left="1440" w:hanging="29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If the device </w:t>
      </w:r>
      <w:r w:rsidR="00B171E2">
        <w:rPr>
          <w:rFonts w:ascii="Arial" w:hAnsi="Arial" w:cs="Arial"/>
          <w:sz w:val="22"/>
          <w:szCs w:val="22"/>
          <w:lang w:val="en-CA"/>
        </w:rPr>
        <w:t xml:space="preserve">ever </w:t>
      </w:r>
      <w:r>
        <w:rPr>
          <w:rFonts w:ascii="Arial" w:hAnsi="Arial" w:cs="Arial"/>
          <w:sz w:val="22"/>
          <w:szCs w:val="22"/>
          <w:lang w:val="en-CA"/>
        </w:rPr>
        <w:t xml:space="preserve">contained Protected C or Classified information, </w:t>
      </w:r>
      <w:r w:rsidR="00A73FD0">
        <w:rPr>
          <w:rFonts w:ascii="Arial" w:hAnsi="Arial" w:cs="Arial"/>
          <w:sz w:val="22"/>
          <w:szCs w:val="22"/>
          <w:lang w:val="en-CA"/>
        </w:rPr>
        <w:t xml:space="preserve">or if it is not functioning, then </w:t>
      </w:r>
      <w:r>
        <w:rPr>
          <w:rFonts w:ascii="Arial" w:hAnsi="Arial" w:cs="Arial"/>
          <w:sz w:val="22"/>
          <w:szCs w:val="22"/>
          <w:lang w:val="en-CA"/>
        </w:rPr>
        <w:t xml:space="preserve">the device will be </w:t>
      </w:r>
      <w:r w:rsidRPr="00567A0E">
        <w:rPr>
          <w:rFonts w:ascii="Arial" w:hAnsi="Arial" w:cs="Arial"/>
          <w:sz w:val="22"/>
          <w:szCs w:val="22"/>
          <w:lang w:val="en-CA"/>
        </w:rPr>
        <w:t xml:space="preserve">destroyed. The </w:t>
      </w:r>
      <w:r w:rsidR="009B40DA">
        <w:rPr>
          <w:rFonts w:ascii="Arial" w:hAnsi="Arial" w:cs="Arial"/>
          <w:sz w:val="22"/>
          <w:szCs w:val="22"/>
          <w:lang w:val="en-CA"/>
        </w:rPr>
        <w:t>funds center</w:t>
      </w:r>
      <w:r w:rsidR="009B40DA" w:rsidRPr="00567A0E">
        <w:rPr>
          <w:rFonts w:ascii="Arial" w:hAnsi="Arial" w:cs="Arial"/>
          <w:sz w:val="22"/>
          <w:szCs w:val="22"/>
          <w:lang w:val="en-CA"/>
        </w:rPr>
        <w:t xml:space="preserve"> </w:t>
      </w:r>
      <w:r w:rsidRPr="00567A0E">
        <w:rPr>
          <w:rFonts w:ascii="Arial" w:hAnsi="Arial" w:cs="Arial"/>
          <w:sz w:val="22"/>
          <w:szCs w:val="22"/>
          <w:lang w:val="en-CA"/>
        </w:rPr>
        <w:t>manager</w:t>
      </w:r>
      <w:r w:rsidR="00126DB5">
        <w:rPr>
          <w:rFonts w:ascii="Arial" w:hAnsi="Arial" w:cs="Arial"/>
          <w:sz w:val="22"/>
          <w:szCs w:val="22"/>
          <w:lang w:val="en-CA"/>
        </w:rPr>
        <w:t xml:space="preserve"> </w:t>
      </w:r>
      <w:r w:rsidR="00FD27DB">
        <w:rPr>
          <w:rFonts w:ascii="Arial" w:hAnsi="Arial" w:cs="Arial"/>
          <w:sz w:val="22"/>
          <w:szCs w:val="22"/>
          <w:lang w:val="en-CA"/>
        </w:rPr>
        <w:t>and/</w:t>
      </w:r>
      <w:r w:rsidR="00126DB5">
        <w:rPr>
          <w:rFonts w:ascii="Arial" w:hAnsi="Arial" w:cs="Arial"/>
          <w:sz w:val="22"/>
          <w:szCs w:val="22"/>
          <w:lang w:val="en-CA"/>
        </w:rPr>
        <w:t>or CFOB</w:t>
      </w:r>
      <w:r w:rsidRPr="00567A0E">
        <w:rPr>
          <w:rFonts w:ascii="Arial" w:hAnsi="Arial" w:cs="Arial"/>
          <w:sz w:val="22"/>
          <w:szCs w:val="22"/>
          <w:lang w:val="en-CA"/>
        </w:rPr>
        <w:t xml:space="preserve"> should still </w:t>
      </w:r>
      <w:r w:rsidR="008E47E0">
        <w:rPr>
          <w:rFonts w:ascii="Arial" w:hAnsi="Arial" w:cs="Arial"/>
          <w:sz w:val="22"/>
          <w:szCs w:val="22"/>
          <w:lang w:val="en-CA"/>
        </w:rPr>
        <w:t>be able</w:t>
      </w:r>
      <w:r w:rsidR="00570C62">
        <w:rPr>
          <w:rFonts w:ascii="Arial" w:hAnsi="Arial" w:cs="Arial"/>
          <w:sz w:val="22"/>
          <w:szCs w:val="22"/>
          <w:lang w:val="en-CA"/>
        </w:rPr>
        <w:t>, upon request, to confirm the</w:t>
      </w:r>
      <w:r w:rsidRPr="00567A0E">
        <w:rPr>
          <w:rFonts w:ascii="Arial" w:hAnsi="Arial" w:cs="Arial"/>
          <w:sz w:val="22"/>
          <w:szCs w:val="22"/>
          <w:lang w:val="en-CA"/>
        </w:rPr>
        <w:t xml:space="preserve"> </w:t>
      </w:r>
      <w:r w:rsidR="00126DB5">
        <w:rPr>
          <w:rFonts w:ascii="Arial" w:hAnsi="Arial" w:cs="Arial"/>
          <w:sz w:val="22"/>
          <w:szCs w:val="22"/>
          <w:lang w:val="en-CA"/>
        </w:rPr>
        <w:t>destruction</w:t>
      </w:r>
      <w:r w:rsidRPr="00567A0E">
        <w:rPr>
          <w:rFonts w:ascii="Arial" w:hAnsi="Arial" w:cs="Arial"/>
          <w:sz w:val="22"/>
          <w:szCs w:val="22"/>
          <w:lang w:val="en-CA"/>
        </w:rPr>
        <w:t>.</w:t>
      </w:r>
    </w:p>
    <w:p w:rsidR="001B61DF" w:rsidRPr="00567A0E" w:rsidRDefault="001B61DF" w:rsidP="001B61DF">
      <w:pPr>
        <w:ind w:left="1440"/>
        <w:rPr>
          <w:rFonts w:ascii="Arial" w:hAnsi="Arial" w:cs="Arial"/>
          <w:sz w:val="22"/>
          <w:szCs w:val="22"/>
          <w:lang w:val="en-CA"/>
        </w:rPr>
      </w:pPr>
    </w:p>
    <w:p w:rsidR="004254EF" w:rsidRPr="00993546" w:rsidRDefault="004C35E4" w:rsidP="004C35E4">
      <w:pPr>
        <w:outlineLvl w:val="2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4.1.4</w:t>
      </w:r>
      <w:r w:rsidR="00AE56B3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567A0E" w:rsidRPr="00993546">
        <w:rPr>
          <w:rFonts w:ascii="Arial" w:hAnsi="Arial" w:cs="Arial"/>
          <w:b/>
          <w:sz w:val="22"/>
          <w:szCs w:val="22"/>
          <w:lang w:val="en-CA"/>
        </w:rPr>
        <w:t>At step 1, IITB and</w:t>
      </w:r>
      <w:r w:rsidR="009827B5" w:rsidRPr="00993546">
        <w:rPr>
          <w:rFonts w:ascii="Arial" w:hAnsi="Arial" w:cs="Arial"/>
          <w:b/>
          <w:sz w:val="22"/>
          <w:szCs w:val="22"/>
          <w:lang w:val="en-CA"/>
        </w:rPr>
        <w:t>/or</w:t>
      </w:r>
      <w:r w:rsidR="00567A0E" w:rsidRPr="00993546">
        <w:rPr>
          <w:rFonts w:ascii="Arial" w:hAnsi="Arial" w:cs="Arial"/>
          <w:b/>
          <w:sz w:val="22"/>
          <w:szCs w:val="22"/>
          <w:lang w:val="en-CA"/>
        </w:rPr>
        <w:t xml:space="preserve"> the </w:t>
      </w:r>
      <w:r w:rsidR="006C568C">
        <w:rPr>
          <w:rFonts w:ascii="Arial" w:hAnsi="Arial" w:cs="Arial"/>
          <w:b/>
          <w:sz w:val="22"/>
          <w:szCs w:val="22"/>
          <w:lang w:val="en-CA"/>
        </w:rPr>
        <w:t>Chief</w:t>
      </w:r>
      <w:r w:rsidR="006C568C" w:rsidRPr="00993546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567A0E" w:rsidRPr="00993546">
        <w:rPr>
          <w:rFonts w:ascii="Arial" w:hAnsi="Arial" w:cs="Arial"/>
          <w:b/>
          <w:sz w:val="22"/>
          <w:szCs w:val="22"/>
          <w:lang w:val="en-CA"/>
        </w:rPr>
        <w:t xml:space="preserve">Security Officer </w:t>
      </w:r>
      <w:r w:rsidR="00DD7867" w:rsidRPr="00993546">
        <w:rPr>
          <w:rFonts w:ascii="Arial" w:hAnsi="Arial" w:cs="Arial"/>
          <w:b/>
          <w:sz w:val="22"/>
          <w:szCs w:val="22"/>
          <w:lang w:val="en-CA"/>
        </w:rPr>
        <w:t>need</w:t>
      </w:r>
      <w:r w:rsidR="00AD4A2D" w:rsidRPr="00993546">
        <w:rPr>
          <w:rFonts w:ascii="Arial" w:hAnsi="Arial" w:cs="Arial"/>
          <w:b/>
          <w:sz w:val="22"/>
          <w:szCs w:val="22"/>
          <w:lang w:val="en-CA"/>
        </w:rPr>
        <w:t>s</w:t>
      </w:r>
      <w:r w:rsidR="00567A0E" w:rsidRPr="00993546">
        <w:rPr>
          <w:rFonts w:ascii="Arial" w:hAnsi="Arial" w:cs="Arial"/>
          <w:b/>
          <w:sz w:val="22"/>
          <w:szCs w:val="22"/>
          <w:lang w:val="en-CA"/>
        </w:rPr>
        <w:t xml:space="preserve"> to</w:t>
      </w:r>
      <w:r w:rsidR="004254EF" w:rsidRPr="00993546">
        <w:rPr>
          <w:rFonts w:ascii="Arial" w:hAnsi="Arial" w:cs="Arial"/>
          <w:b/>
          <w:sz w:val="22"/>
          <w:szCs w:val="22"/>
          <w:lang w:val="en-CA"/>
        </w:rPr>
        <w:t>:</w:t>
      </w:r>
    </w:p>
    <w:p w:rsidR="00567A0E" w:rsidRDefault="00567A0E" w:rsidP="008F58DB">
      <w:pPr>
        <w:numPr>
          <w:ilvl w:val="0"/>
          <w:numId w:val="7"/>
        </w:numPr>
        <w:ind w:left="720" w:hanging="27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Ensure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 xml:space="preserve">surplus EEE 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assets </w:t>
      </w:r>
      <w:r>
        <w:rPr>
          <w:rFonts w:ascii="Arial" w:hAnsi="Arial" w:cs="Arial"/>
          <w:sz w:val="22"/>
          <w:szCs w:val="22"/>
          <w:lang w:val="en-CA"/>
        </w:rPr>
        <w:t xml:space="preserve">are sanitized </w:t>
      </w:r>
      <w:r w:rsidR="008F58DB">
        <w:rPr>
          <w:rFonts w:ascii="Arial" w:hAnsi="Arial" w:cs="Arial"/>
          <w:sz w:val="22"/>
          <w:szCs w:val="22"/>
          <w:lang w:val="en-CA"/>
        </w:rPr>
        <w:t xml:space="preserve">or destroyed </w:t>
      </w:r>
      <w:r>
        <w:rPr>
          <w:rFonts w:ascii="Arial" w:hAnsi="Arial" w:cs="Arial"/>
          <w:sz w:val="22"/>
          <w:szCs w:val="22"/>
          <w:lang w:val="en-CA"/>
        </w:rPr>
        <w:t xml:space="preserve">per federal </w:t>
      </w:r>
      <w:r w:rsidR="004254EF" w:rsidRPr="00AC0252">
        <w:rPr>
          <w:rFonts w:ascii="Arial" w:hAnsi="Arial" w:cs="Arial"/>
          <w:sz w:val="22"/>
          <w:szCs w:val="22"/>
          <w:lang w:val="en-CA"/>
        </w:rPr>
        <w:t>standards</w:t>
      </w:r>
      <w:r w:rsidR="005B1DA4">
        <w:rPr>
          <w:rFonts w:ascii="Arial" w:hAnsi="Arial" w:cs="Arial"/>
          <w:sz w:val="22"/>
          <w:szCs w:val="22"/>
          <w:lang w:val="en-CA"/>
        </w:rPr>
        <w:t xml:space="preserve"> (</w:t>
      </w:r>
      <w:r>
        <w:rPr>
          <w:rFonts w:ascii="Arial" w:hAnsi="Arial" w:cs="Arial"/>
          <w:sz w:val="22"/>
          <w:szCs w:val="22"/>
          <w:lang w:val="en-CA"/>
        </w:rPr>
        <w:t>CSEC, RCMP).</w:t>
      </w:r>
    </w:p>
    <w:p w:rsidR="00567A0E" w:rsidRDefault="00BB134D" w:rsidP="00672176">
      <w:pPr>
        <w:numPr>
          <w:ilvl w:val="0"/>
          <w:numId w:val="7"/>
        </w:numPr>
        <w:ind w:left="720" w:hanging="27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Keep documents that confirm sanitization or destruction of </w:t>
      </w:r>
      <w:r w:rsidR="00855B4D">
        <w:rPr>
          <w:rFonts w:ascii="Arial" w:hAnsi="Arial" w:cs="Arial"/>
          <w:sz w:val="22"/>
          <w:szCs w:val="22"/>
          <w:lang w:val="en-CA"/>
        </w:rPr>
        <w:t>each asset</w:t>
      </w:r>
      <w:r w:rsidR="00B8618C">
        <w:rPr>
          <w:rFonts w:ascii="Arial" w:hAnsi="Arial" w:cs="Arial"/>
          <w:sz w:val="22"/>
          <w:szCs w:val="22"/>
          <w:lang w:val="en-CA"/>
        </w:rPr>
        <w:t xml:space="preserve"> (see </w:t>
      </w:r>
      <w:hyperlink w:anchor="_4.5_Step_5:" w:history="1">
        <w:r w:rsidR="00B8618C" w:rsidRPr="00B8618C">
          <w:rPr>
            <w:rStyle w:val="Hyperlink"/>
            <w:rFonts w:ascii="Arial" w:hAnsi="Arial" w:cs="Arial"/>
            <w:sz w:val="22"/>
            <w:szCs w:val="22"/>
            <w:lang w:val="en-CA"/>
          </w:rPr>
          <w:t>4.5</w:t>
        </w:r>
        <w:r w:rsidR="004C35E4">
          <w:rPr>
            <w:rStyle w:val="Hyperlink"/>
            <w:rFonts w:ascii="Arial" w:hAnsi="Arial" w:cs="Arial"/>
            <w:sz w:val="22"/>
            <w:szCs w:val="22"/>
            <w:lang w:val="en-CA"/>
          </w:rPr>
          <w:t>.1</w:t>
        </w:r>
      </w:hyperlink>
      <w:r w:rsidR="00B8618C">
        <w:rPr>
          <w:rFonts w:ascii="Arial" w:hAnsi="Arial" w:cs="Arial"/>
          <w:sz w:val="22"/>
          <w:szCs w:val="22"/>
          <w:lang w:val="en-CA"/>
        </w:rPr>
        <w:t>)</w:t>
      </w:r>
      <w:r>
        <w:rPr>
          <w:rFonts w:ascii="Arial" w:hAnsi="Arial" w:cs="Arial"/>
          <w:sz w:val="22"/>
          <w:szCs w:val="22"/>
          <w:lang w:val="en-CA"/>
        </w:rPr>
        <w:t>.</w:t>
      </w:r>
    </w:p>
    <w:p w:rsidR="004254EF" w:rsidRDefault="008F58DB" w:rsidP="00D24DD9">
      <w:pPr>
        <w:numPr>
          <w:ilvl w:val="0"/>
          <w:numId w:val="7"/>
        </w:numPr>
        <w:ind w:left="720" w:hanging="27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Return</w:t>
      </w:r>
      <w:r w:rsidR="004254EF" w:rsidRPr="00567A0E">
        <w:rPr>
          <w:rFonts w:ascii="Arial" w:hAnsi="Arial" w:cs="Arial"/>
          <w:sz w:val="22"/>
          <w:szCs w:val="22"/>
          <w:lang w:val="en-CA"/>
        </w:rPr>
        <w:t xml:space="preserve"> </w:t>
      </w:r>
      <w:r w:rsidR="00567A0E" w:rsidRPr="00567A0E">
        <w:rPr>
          <w:rFonts w:ascii="Arial" w:hAnsi="Arial" w:cs="Arial"/>
          <w:sz w:val="22"/>
          <w:szCs w:val="22"/>
          <w:lang w:val="en-CA"/>
        </w:rPr>
        <w:t xml:space="preserve">sanitized surplus EEE </w:t>
      </w:r>
      <w:r w:rsidR="004254EF" w:rsidRPr="00567A0E">
        <w:rPr>
          <w:rFonts w:ascii="Arial" w:hAnsi="Arial" w:cs="Arial"/>
          <w:sz w:val="22"/>
          <w:szCs w:val="22"/>
          <w:lang w:val="en-CA"/>
        </w:rPr>
        <w:t>asset</w:t>
      </w:r>
      <w:r w:rsidR="008A537D">
        <w:rPr>
          <w:rFonts w:ascii="Arial" w:hAnsi="Arial" w:cs="Arial"/>
          <w:sz w:val="22"/>
          <w:szCs w:val="22"/>
          <w:lang w:val="en-CA"/>
        </w:rPr>
        <w:t>s</w:t>
      </w:r>
      <w:r w:rsidR="00D25286">
        <w:rPr>
          <w:rFonts w:ascii="Arial" w:hAnsi="Arial" w:cs="Arial"/>
          <w:sz w:val="22"/>
          <w:szCs w:val="22"/>
          <w:lang w:val="en-CA"/>
        </w:rPr>
        <w:t xml:space="preserve"> to the identified individual</w:t>
      </w:r>
      <w:r w:rsidR="00B05107">
        <w:rPr>
          <w:rFonts w:ascii="Arial" w:hAnsi="Arial" w:cs="Arial"/>
          <w:sz w:val="22"/>
          <w:szCs w:val="22"/>
          <w:lang w:val="en-CA"/>
        </w:rPr>
        <w:t>,</w:t>
      </w:r>
      <w:r w:rsidR="004254EF" w:rsidRPr="00567A0E">
        <w:rPr>
          <w:rFonts w:ascii="Arial" w:hAnsi="Arial" w:cs="Arial"/>
          <w:sz w:val="22"/>
          <w:szCs w:val="22"/>
          <w:lang w:val="en-CA"/>
        </w:rPr>
        <w:t xml:space="preserve"> or </w:t>
      </w:r>
      <w:r w:rsidR="00D25286">
        <w:rPr>
          <w:rFonts w:ascii="Arial" w:hAnsi="Arial" w:cs="Arial"/>
          <w:sz w:val="22"/>
          <w:szCs w:val="22"/>
          <w:lang w:val="en-CA"/>
        </w:rPr>
        <w:t>destroy the assets</w:t>
      </w:r>
      <w:r w:rsidR="00567A0E" w:rsidRPr="00567A0E">
        <w:rPr>
          <w:rFonts w:ascii="Arial" w:hAnsi="Arial" w:cs="Arial"/>
          <w:sz w:val="22"/>
          <w:szCs w:val="22"/>
          <w:lang w:val="en-CA"/>
        </w:rPr>
        <w:t>.</w:t>
      </w:r>
    </w:p>
    <w:p w:rsidR="005B1DA4" w:rsidRPr="00567A0E" w:rsidRDefault="00AD6655" w:rsidP="00D24DD9">
      <w:pPr>
        <w:numPr>
          <w:ilvl w:val="0"/>
          <w:numId w:val="7"/>
        </w:numPr>
        <w:ind w:left="720" w:hanging="27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Ensure the </w:t>
      </w:r>
      <w:r w:rsidR="00DE4FB6">
        <w:rPr>
          <w:rFonts w:ascii="Arial" w:hAnsi="Arial" w:cs="Arial"/>
          <w:sz w:val="22"/>
          <w:szCs w:val="22"/>
          <w:lang w:val="en-CA"/>
        </w:rPr>
        <w:t>reuse/</w:t>
      </w:r>
      <w:r>
        <w:rPr>
          <w:rFonts w:ascii="Arial" w:hAnsi="Arial" w:cs="Arial"/>
          <w:sz w:val="22"/>
          <w:szCs w:val="22"/>
          <w:lang w:val="en-CA"/>
        </w:rPr>
        <w:t>recycling of</w:t>
      </w:r>
      <w:r w:rsidR="005B1DA4">
        <w:rPr>
          <w:rFonts w:ascii="Arial" w:hAnsi="Arial" w:cs="Arial"/>
          <w:sz w:val="22"/>
          <w:szCs w:val="22"/>
          <w:lang w:val="en-CA"/>
        </w:rPr>
        <w:t xml:space="preserve"> </w:t>
      </w:r>
      <w:r w:rsidR="0054178D">
        <w:rPr>
          <w:rFonts w:ascii="Arial" w:hAnsi="Arial" w:cs="Arial"/>
          <w:sz w:val="22"/>
          <w:szCs w:val="22"/>
          <w:lang w:val="en-CA"/>
        </w:rPr>
        <w:t>the</w:t>
      </w:r>
      <w:r w:rsidR="005B1DA4">
        <w:rPr>
          <w:rFonts w:ascii="Arial" w:hAnsi="Arial" w:cs="Arial"/>
          <w:sz w:val="22"/>
          <w:szCs w:val="22"/>
          <w:lang w:val="en-CA"/>
        </w:rPr>
        <w:t xml:space="preserve"> remnants </w:t>
      </w:r>
      <w:r w:rsidR="0054178D">
        <w:rPr>
          <w:rFonts w:ascii="Arial" w:hAnsi="Arial" w:cs="Arial"/>
          <w:sz w:val="22"/>
          <w:szCs w:val="22"/>
          <w:lang w:val="en-CA"/>
        </w:rPr>
        <w:t>of the destroyed assets</w:t>
      </w:r>
      <w:r w:rsidR="00B05107">
        <w:rPr>
          <w:rFonts w:ascii="Arial" w:hAnsi="Arial" w:cs="Arial"/>
          <w:sz w:val="22"/>
          <w:szCs w:val="22"/>
          <w:lang w:val="en-CA"/>
        </w:rPr>
        <w:t>, per federal standards</w:t>
      </w:r>
      <w:r w:rsidR="005B1DA4">
        <w:rPr>
          <w:rFonts w:ascii="Arial" w:hAnsi="Arial" w:cs="Arial"/>
          <w:sz w:val="22"/>
          <w:szCs w:val="22"/>
          <w:lang w:val="en-CA"/>
        </w:rPr>
        <w:t>.</w:t>
      </w:r>
    </w:p>
    <w:p w:rsidR="001E03B1" w:rsidRDefault="001E03B1">
      <w:pPr>
        <w:rPr>
          <w:rFonts w:ascii="Arial" w:hAnsi="Arial" w:cs="Arial"/>
          <w:b/>
          <w:bCs/>
          <w:i/>
          <w:iCs/>
          <w:sz w:val="28"/>
          <w:szCs w:val="28"/>
        </w:rPr>
      </w:pPr>
      <w:bookmarkStart w:id="3" w:name="_Step_2:_Identify"/>
      <w:bookmarkStart w:id="4" w:name="_4.2_Step_2:"/>
      <w:bookmarkEnd w:id="3"/>
      <w:bookmarkEnd w:id="4"/>
      <w:r>
        <w:br w:type="page"/>
      </w:r>
    </w:p>
    <w:p w:rsidR="0015390C" w:rsidRPr="00FA3954" w:rsidRDefault="00802DF7" w:rsidP="00802DF7">
      <w:pPr>
        <w:pStyle w:val="Heading2"/>
      </w:pPr>
      <w:bookmarkStart w:id="5" w:name="_4.2_Step_2:_1"/>
      <w:bookmarkEnd w:id="5"/>
      <w:r>
        <w:lastRenderedPageBreak/>
        <w:t xml:space="preserve">4.2 </w:t>
      </w:r>
      <w:r w:rsidR="00FA3954" w:rsidRPr="00FA3954">
        <w:t>Step</w:t>
      </w:r>
      <w:r w:rsidR="00FA3954">
        <w:t xml:space="preserve"> 2</w:t>
      </w:r>
      <w:r w:rsidR="00FA3954" w:rsidRPr="00FA3954">
        <w:t xml:space="preserve">: </w:t>
      </w:r>
      <w:r w:rsidR="00FA3954">
        <w:t>Identify the appropriate disposal mechanism</w:t>
      </w:r>
    </w:p>
    <w:p w:rsidR="001E0EC5" w:rsidRPr="00FA3954" w:rsidRDefault="001E0EC5" w:rsidP="001E0EC5"/>
    <w:p w:rsidR="001E0EC5" w:rsidRDefault="001E0EC5" w:rsidP="001E0EC5">
      <w:pPr>
        <w:rPr>
          <w:rFonts w:ascii="Arial" w:hAnsi="Arial" w:cs="Arial"/>
          <w:sz w:val="22"/>
          <w:szCs w:val="22"/>
          <w:lang w:val="en-CA"/>
        </w:rPr>
      </w:pPr>
      <w:r w:rsidRPr="00802DF7">
        <w:rPr>
          <w:rFonts w:ascii="Arial" w:hAnsi="Arial" w:cs="Arial"/>
          <w:sz w:val="22"/>
          <w:szCs w:val="22"/>
          <w:lang w:val="en-CA"/>
        </w:rPr>
        <w:t xml:space="preserve">See also the </w:t>
      </w:r>
      <w:r w:rsidR="00D278B7" w:rsidRPr="00802DF7">
        <w:rPr>
          <w:rFonts w:ascii="Arial" w:hAnsi="Arial" w:cs="Arial"/>
          <w:sz w:val="22"/>
          <w:szCs w:val="22"/>
          <w:lang w:val="en-CA"/>
        </w:rPr>
        <w:t xml:space="preserve">attached </w:t>
      </w:r>
      <w:r w:rsidR="00590FD4" w:rsidRPr="00802DF7">
        <w:rPr>
          <w:rFonts w:ascii="Arial" w:hAnsi="Arial" w:cs="Arial"/>
          <w:sz w:val="22"/>
          <w:szCs w:val="22"/>
          <w:lang w:val="en-CA"/>
        </w:rPr>
        <w:t>quick-</w:t>
      </w:r>
      <w:r w:rsidRPr="00802DF7">
        <w:rPr>
          <w:rFonts w:ascii="Arial" w:hAnsi="Arial" w:cs="Arial"/>
          <w:sz w:val="22"/>
          <w:szCs w:val="22"/>
          <w:lang w:val="en-CA"/>
        </w:rPr>
        <w:t>reference Excel file</w:t>
      </w:r>
      <w:r w:rsidR="00D278B7" w:rsidRPr="00802DF7">
        <w:rPr>
          <w:rFonts w:ascii="Arial" w:hAnsi="Arial" w:cs="Arial"/>
          <w:sz w:val="22"/>
          <w:szCs w:val="22"/>
          <w:lang w:val="en-CA"/>
        </w:rPr>
        <w:t xml:space="preserve">. </w:t>
      </w:r>
      <w:bookmarkStart w:id="6" w:name="_MON_1467023284"/>
      <w:bookmarkEnd w:id="6"/>
      <w:r w:rsidR="001E03B1">
        <w:rPr>
          <w:rFonts w:ascii="Arial" w:hAnsi="Arial" w:cs="Arial"/>
          <w:sz w:val="22"/>
          <w:szCs w:val="22"/>
          <w:lang w:val="en-CA"/>
        </w:rPr>
        <w:object w:dxaOrig="2556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Excel Quick-Reference file that provides the preferred methods to dispose of surplus EEE." style="width:128.1pt;height:80.4pt" o:ole="">
            <v:imagedata r:id="rId20" o:title=""/>
          </v:shape>
          <o:OLEObject Type="Embed" ProgID="Excel.Sheet.12" ShapeID="_x0000_i1025" DrawAspect="Icon" ObjectID="_1631344030" r:id="rId21"/>
        </w:object>
      </w:r>
    </w:p>
    <w:p w:rsidR="00FA3954" w:rsidRDefault="00FA3954" w:rsidP="00FA3954">
      <w:pPr>
        <w:rPr>
          <w:lang w:val="en-CA"/>
        </w:rPr>
      </w:pPr>
    </w:p>
    <w:p w:rsidR="00FA3954" w:rsidRPr="00802DF7" w:rsidRDefault="000F5D54" w:rsidP="001E03B1">
      <w:pPr>
        <w:outlineLvl w:val="2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4.2</w:t>
      </w:r>
      <w:r w:rsidR="001E03B1">
        <w:rPr>
          <w:rFonts w:ascii="Arial" w:hAnsi="Arial" w:cs="Arial"/>
          <w:b/>
          <w:sz w:val="22"/>
          <w:szCs w:val="22"/>
          <w:lang w:val="en-CA"/>
        </w:rPr>
        <w:t>.1</w:t>
      </w:r>
      <w:r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FA3954" w:rsidRPr="00802DF7">
        <w:rPr>
          <w:rFonts w:ascii="Arial" w:hAnsi="Arial" w:cs="Arial"/>
          <w:b/>
          <w:sz w:val="22"/>
          <w:szCs w:val="22"/>
          <w:lang w:val="en-CA"/>
        </w:rPr>
        <w:t>At step 2, CFOB needs to ensure the following is done:</w:t>
      </w:r>
    </w:p>
    <w:p w:rsidR="00DD7867" w:rsidRPr="00205B4B" w:rsidRDefault="003C46D5" w:rsidP="00BB11B8">
      <w:pPr>
        <w:numPr>
          <w:ilvl w:val="0"/>
          <w:numId w:val="8"/>
        </w:numPr>
        <w:spacing w:after="60"/>
        <w:ind w:left="720" w:hanging="272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Handle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 requests to dispose of </w:t>
      </w:r>
      <w:r w:rsidR="002B2836">
        <w:rPr>
          <w:rFonts w:ascii="Arial" w:hAnsi="Arial" w:cs="Arial"/>
          <w:sz w:val="22"/>
          <w:szCs w:val="22"/>
          <w:lang w:val="en-CA"/>
        </w:rPr>
        <w:t>the</w:t>
      </w:r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 </w:t>
      </w:r>
      <w:r w:rsidR="008D4D50">
        <w:rPr>
          <w:rFonts w:ascii="Arial" w:hAnsi="Arial" w:cs="Arial"/>
          <w:sz w:val="22"/>
          <w:szCs w:val="22"/>
          <w:lang w:val="en-CA"/>
        </w:rPr>
        <w:t>surplus EEE.</w:t>
      </w:r>
      <w:r w:rsidR="005B415B">
        <w:rPr>
          <w:rFonts w:ascii="Arial" w:hAnsi="Arial" w:cs="Arial"/>
          <w:sz w:val="22"/>
          <w:szCs w:val="22"/>
          <w:lang w:val="en-CA"/>
        </w:rPr>
        <w:t xml:space="preserve"> </w:t>
      </w:r>
      <w:r w:rsidR="000D6404" w:rsidRPr="00205B4B">
        <w:rPr>
          <w:rFonts w:ascii="Arial" w:hAnsi="Arial" w:cs="Arial"/>
          <w:sz w:val="22"/>
          <w:szCs w:val="22"/>
          <w:lang w:val="en-CA"/>
        </w:rPr>
        <w:t>Include</w:t>
      </w:r>
      <w:r w:rsidR="004254EF" w:rsidRPr="00205B4B">
        <w:rPr>
          <w:rFonts w:ascii="Arial" w:hAnsi="Arial" w:cs="Arial"/>
          <w:sz w:val="22"/>
          <w:szCs w:val="22"/>
          <w:lang w:val="en-CA"/>
        </w:rPr>
        <w:t xml:space="preserve"> the following:</w:t>
      </w:r>
    </w:p>
    <w:p w:rsidR="00DD7867" w:rsidRDefault="004254EF" w:rsidP="00BB11B8">
      <w:pPr>
        <w:numPr>
          <w:ilvl w:val="1"/>
          <w:numId w:val="8"/>
        </w:numPr>
        <w:spacing w:after="60"/>
        <w:ind w:left="1440" w:hanging="272"/>
        <w:rPr>
          <w:rFonts w:ascii="Arial" w:hAnsi="Arial" w:cs="Arial"/>
          <w:sz w:val="22"/>
          <w:szCs w:val="22"/>
          <w:lang w:val="en-CA"/>
        </w:rPr>
      </w:pPr>
      <w:r w:rsidRPr="00DC4BC3">
        <w:rPr>
          <w:rFonts w:ascii="Arial" w:hAnsi="Arial" w:cs="Arial"/>
          <w:sz w:val="22"/>
          <w:szCs w:val="22"/>
          <w:lang w:val="en-CA"/>
        </w:rPr>
        <w:t>An indication</w:t>
      </w:r>
      <w:r w:rsidRPr="00DD7867">
        <w:rPr>
          <w:rFonts w:ascii="Arial" w:hAnsi="Arial" w:cs="Arial"/>
          <w:sz w:val="22"/>
          <w:szCs w:val="22"/>
          <w:lang w:val="en-CA"/>
        </w:rPr>
        <w:t xml:space="preserve"> of the asset condition (</w:t>
      </w:r>
      <w:r w:rsidR="00DC4BC3">
        <w:rPr>
          <w:rFonts w:ascii="Arial" w:hAnsi="Arial" w:cs="Arial"/>
          <w:sz w:val="22"/>
          <w:szCs w:val="22"/>
          <w:lang w:val="en-CA"/>
        </w:rPr>
        <w:t xml:space="preserve">i.e., </w:t>
      </w:r>
      <w:r w:rsidR="000623A6">
        <w:rPr>
          <w:rFonts w:ascii="Arial" w:hAnsi="Arial" w:cs="Arial"/>
          <w:sz w:val="22"/>
          <w:szCs w:val="22"/>
          <w:lang w:val="en-CA"/>
        </w:rPr>
        <w:t>asses</w:t>
      </w:r>
      <w:r w:rsidR="00F87671">
        <w:rPr>
          <w:rFonts w:ascii="Arial" w:hAnsi="Arial" w:cs="Arial"/>
          <w:sz w:val="22"/>
          <w:szCs w:val="22"/>
          <w:lang w:val="en-CA"/>
        </w:rPr>
        <w:t>s</w:t>
      </w:r>
      <w:r w:rsidR="000623A6">
        <w:rPr>
          <w:rFonts w:ascii="Arial" w:hAnsi="Arial" w:cs="Arial"/>
          <w:sz w:val="22"/>
          <w:szCs w:val="22"/>
          <w:lang w:val="en-CA"/>
        </w:rPr>
        <w:t xml:space="preserve"> if </w:t>
      </w:r>
      <w:r w:rsidR="00DC4BC3">
        <w:rPr>
          <w:rFonts w:ascii="Arial" w:hAnsi="Arial" w:cs="Arial"/>
          <w:sz w:val="22"/>
          <w:szCs w:val="22"/>
          <w:lang w:val="en-CA"/>
        </w:rPr>
        <w:t xml:space="preserve">the asset </w:t>
      </w:r>
      <w:r w:rsidR="000623A6">
        <w:rPr>
          <w:rFonts w:ascii="Arial" w:hAnsi="Arial" w:cs="Arial"/>
          <w:sz w:val="22"/>
          <w:szCs w:val="22"/>
          <w:lang w:val="en-CA"/>
        </w:rPr>
        <w:t xml:space="preserve">is </w:t>
      </w:r>
      <w:r w:rsidR="005B1DA4">
        <w:rPr>
          <w:rFonts w:ascii="Arial" w:hAnsi="Arial" w:cs="Arial"/>
          <w:sz w:val="22"/>
          <w:szCs w:val="22"/>
          <w:lang w:val="en-CA"/>
        </w:rPr>
        <w:t xml:space="preserve">functional </w:t>
      </w:r>
      <w:r w:rsidRPr="00DD7867">
        <w:rPr>
          <w:rFonts w:ascii="Arial" w:hAnsi="Arial" w:cs="Arial"/>
          <w:sz w:val="22"/>
          <w:szCs w:val="22"/>
          <w:lang w:val="en-CA"/>
        </w:rPr>
        <w:t>or not)</w:t>
      </w:r>
      <w:r w:rsidR="001E03B1">
        <w:rPr>
          <w:rFonts w:ascii="Arial" w:hAnsi="Arial" w:cs="Arial"/>
          <w:sz w:val="22"/>
          <w:szCs w:val="22"/>
          <w:lang w:val="en-CA"/>
        </w:rPr>
        <w:t>, and</w:t>
      </w:r>
      <w:r w:rsidRPr="00DD7867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9C4B47" w:rsidRPr="009C4B47" w:rsidRDefault="004254EF" w:rsidP="00BB11B8">
      <w:pPr>
        <w:numPr>
          <w:ilvl w:val="1"/>
          <w:numId w:val="8"/>
        </w:numPr>
        <w:spacing w:after="60"/>
        <w:ind w:left="1440" w:hanging="272"/>
        <w:rPr>
          <w:rFonts w:ascii="Arial" w:hAnsi="Arial" w:cs="Arial"/>
          <w:sz w:val="22"/>
          <w:szCs w:val="22"/>
          <w:lang w:val="en-CA"/>
        </w:rPr>
      </w:pPr>
      <w:r w:rsidRPr="00DD7867">
        <w:rPr>
          <w:rFonts w:ascii="Arial" w:hAnsi="Arial" w:cs="Arial"/>
          <w:sz w:val="22"/>
          <w:szCs w:val="22"/>
          <w:lang w:val="en-CA"/>
        </w:rPr>
        <w:t xml:space="preserve">Technical specifications </w:t>
      </w:r>
      <w:r w:rsidR="000D6404" w:rsidRPr="00DD7867">
        <w:rPr>
          <w:rFonts w:ascii="Arial" w:hAnsi="Arial" w:cs="Arial"/>
          <w:sz w:val="22"/>
          <w:szCs w:val="22"/>
          <w:lang w:val="en-CA"/>
        </w:rPr>
        <w:t xml:space="preserve">that help determine whether an asset </w:t>
      </w:r>
      <w:r w:rsidR="005B1DA4">
        <w:rPr>
          <w:rFonts w:ascii="Arial" w:hAnsi="Arial" w:cs="Arial"/>
          <w:sz w:val="22"/>
          <w:szCs w:val="22"/>
          <w:lang w:val="en-CA"/>
        </w:rPr>
        <w:t xml:space="preserve">can be re-used </w:t>
      </w:r>
      <w:r w:rsidR="002B2836">
        <w:rPr>
          <w:rFonts w:ascii="Arial" w:hAnsi="Arial" w:cs="Arial"/>
          <w:sz w:val="22"/>
          <w:szCs w:val="22"/>
          <w:lang w:val="en-CA"/>
        </w:rPr>
        <w:t>(</w:t>
      </w:r>
      <w:r w:rsidR="000D6404" w:rsidRPr="00DD7867">
        <w:rPr>
          <w:rFonts w:ascii="Arial" w:hAnsi="Arial" w:cs="Arial"/>
          <w:sz w:val="22"/>
          <w:szCs w:val="22"/>
          <w:lang w:val="en-CA"/>
        </w:rPr>
        <w:t xml:space="preserve">hardware </w:t>
      </w:r>
      <w:r w:rsidR="00C4115D">
        <w:rPr>
          <w:rFonts w:ascii="Arial" w:hAnsi="Arial" w:cs="Arial"/>
          <w:sz w:val="22"/>
          <w:szCs w:val="22"/>
          <w:lang w:val="en-CA"/>
        </w:rPr>
        <w:t xml:space="preserve">specifications </w:t>
      </w:r>
      <w:r w:rsidRPr="00DD7867">
        <w:rPr>
          <w:rFonts w:ascii="Arial" w:hAnsi="Arial" w:cs="Arial"/>
          <w:sz w:val="22"/>
          <w:szCs w:val="22"/>
          <w:lang w:val="en-CA"/>
        </w:rPr>
        <w:t>for IT equipment</w:t>
      </w:r>
      <w:r w:rsidR="005B1DA4">
        <w:rPr>
          <w:rFonts w:ascii="Arial" w:hAnsi="Arial" w:cs="Arial"/>
          <w:sz w:val="22"/>
          <w:szCs w:val="22"/>
          <w:lang w:val="en-CA"/>
        </w:rPr>
        <w:t xml:space="preserve">, </w:t>
      </w:r>
      <w:r w:rsidR="000D6404" w:rsidRPr="00DD7867">
        <w:rPr>
          <w:rFonts w:ascii="Arial" w:hAnsi="Arial" w:cs="Arial"/>
          <w:sz w:val="22"/>
          <w:szCs w:val="22"/>
          <w:lang w:val="en-CA"/>
        </w:rPr>
        <w:t>if available)</w:t>
      </w:r>
    </w:p>
    <w:p w:rsidR="00844B65" w:rsidRDefault="00117F44" w:rsidP="00BB11B8">
      <w:pPr>
        <w:numPr>
          <w:ilvl w:val="0"/>
          <w:numId w:val="8"/>
        </w:numPr>
        <w:spacing w:after="60"/>
        <w:ind w:left="720" w:hanging="272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Follow the </w:t>
      </w:r>
      <w:hyperlink w:anchor="_Annex_A:_Decision_1" w:history="1">
        <w:r w:rsidR="00680BA5">
          <w:rPr>
            <w:rStyle w:val="Hyperlink"/>
            <w:rFonts w:ascii="Arial" w:hAnsi="Arial" w:cs="Arial"/>
            <w:sz w:val="22"/>
            <w:szCs w:val="22"/>
            <w:lang w:val="en-CA"/>
          </w:rPr>
          <w:t>Decision Tree (Annex A)</w:t>
        </w:r>
      </w:hyperlink>
      <w:r w:rsidR="000D6404" w:rsidRPr="00DD7867">
        <w:rPr>
          <w:rFonts w:ascii="Arial" w:hAnsi="Arial" w:cs="Arial"/>
          <w:sz w:val="22"/>
          <w:szCs w:val="22"/>
          <w:lang w:val="en-CA"/>
        </w:rPr>
        <w:t xml:space="preserve"> to determine which </w:t>
      </w:r>
      <w:r w:rsidR="001B675C">
        <w:rPr>
          <w:rFonts w:ascii="Arial" w:hAnsi="Arial" w:cs="Arial"/>
          <w:sz w:val="22"/>
          <w:szCs w:val="22"/>
          <w:lang w:val="en-CA"/>
        </w:rPr>
        <w:t xml:space="preserve">disposal </w:t>
      </w:r>
      <w:r w:rsidR="000D6404" w:rsidRPr="00DD7867">
        <w:rPr>
          <w:rFonts w:ascii="Arial" w:hAnsi="Arial" w:cs="Arial"/>
          <w:sz w:val="22"/>
          <w:szCs w:val="22"/>
          <w:lang w:val="en-CA"/>
        </w:rPr>
        <w:t xml:space="preserve">mechanism </w:t>
      </w:r>
      <w:r w:rsidR="005F210F">
        <w:rPr>
          <w:rFonts w:ascii="Arial" w:hAnsi="Arial" w:cs="Arial"/>
          <w:sz w:val="22"/>
          <w:szCs w:val="22"/>
          <w:lang w:val="en-CA"/>
        </w:rPr>
        <w:t>is best</w:t>
      </w:r>
      <w:r w:rsidR="000D6404" w:rsidRPr="00DD7867">
        <w:rPr>
          <w:rFonts w:ascii="Arial" w:hAnsi="Arial" w:cs="Arial"/>
          <w:sz w:val="22"/>
          <w:szCs w:val="22"/>
          <w:lang w:val="en-CA"/>
        </w:rPr>
        <w:t>.</w:t>
      </w:r>
    </w:p>
    <w:p w:rsidR="002C2EBF" w:rsidRPr="00844B65" w:rsidRDefault="00916BCA" w:rsidP="00BB11B8">
      <w:pPr>
        <w:numPr>
          <w:ilvl w:val="0"/>
          <w:numId w:val="8"/>
        </w:numPr>
        <w:spacing w:after="60"/>
        <w:ind w:left="720" w:hanging="272"/>
        <w:rPr>
          <w:rFonts w:ascii="Arial" w:hAnsi="Arial" w:cs="Arial"/>
          <w:sz w:val="22"/>
          <w:szCs w:val="22"/>
          <w:lang w:val="en-CA"/>
        </w:rPr>
      </w:pPr>
      <w:r w:rsidRPr="00844B65">
        <w:rPr>
          <w:rFonts w:ascii="Arial" w:hAnsi="Arial" w:cs="Arial"/>
          <w:sz w:val="22"/>
          <w:szCs w:val="22"/>
          <w:lang w:val="en-CA"/>
        </w:rPr>
        <w:t>If required, u</w:t>
      </w:r>
      <w:r w:rsidR="002C2EBF" w:rsidRPr="00844B65">
        <w:rPr>
          <w:rFonts w:ascii="Arial" w:hAnsi="Arial" w:cs="Arial"/>
          <w:sz w:val="22"/>
          <w:szCs w:val="22"/>
          <w:lang w:val="en-CA"/>
        </w:rPr>
        <w:t>pdate the assets in th</w:t>
      </w:r>
      <w:r w:rsidR="003964AD" w:rsidRPr="00844B65">
        <w:rPr>
          <w:rFonts w:ascii="Arial" w:hAnsi="Arial" w:cs="Arial"/>
          <w:sz w:val="22"/>
          <w:szCs w:val="22"/>
          <w:lang w:val="en-CA"/>
        </w:rPr>
        <w:t xml:space="preserve">e departmental </w:t>
      </w:r>
      <w:r w:rsidR="00844B65" w:rsidRPr="00844B65">
        <w:rPr>
          <w:rFonts w:ascii="Arial" w:hAnsi="Arial" w:cs="Arial"/>
          <w:sz w:val="22"/>
          <w:szCs w:val="22"/>
          <w:lang w:val="en-CA"/>
        </w:rPr>
        <w:t>material management and financial system</w:t>
      </w:r>
      <w:r w:rsidR="00844B65">
        <w:rPr>
          <w:rFonts w:ascii="Arial" w:hAnsi="Arial" w:cs="Arial"/>
          <w:sz w:val="22"/>
          <w:szCs w:val="22"/>
          <w:lang w:val="en-CA"/>
        </w:rPr>
        <w:t xml:space="preserve">, including as </w:t>
      </w:r>
      <w:r w:rsidR="002C2EBF" w:rsidRPr="00844B65">
        <w:rPr>
          <w:rFonts w:ascii="Arial" w:hAnsi="Arial" w:cs="Arial"/>
          <w:sz w:val="22"/>
          <w:szCs w:val="22"/>
          <w:lang w:val="en-CA"/>
        </w:rPr>
        <w:t xml:space="preserve">much detail </w:t>
      </w:r>
      <w:r w:rsidR="002A2346" w:rsidRPr="00844B65">
        <w:rPr>
          <w:rFonts w:ascii="Arial" w:hAnsi="Arial" w:cs="Arial"/>
          <w:sz w:val="22"/>
          <w:szCs w:val="22"/>
          <w:lang w:val="en-CA"/>
        </w:rPr>
        <w:t xml:space="preserve">as possible </w:t>
      </w:r>
      <w:r w:rsidR="002C2EBF" w:rsidRPr="00844B65">
        <w:rPr>
          <w:rFonts w:ascii="Arial" w:hAnsi="Arial" w:cs="Arial"/>
          <w:sz w:val="22"/>
          <w:szCs w:val="22"/>
          <w:lang w:val="en-CA"/>
        </w:rPr>
        <w:t>on the disposal mechanism</w:t>
      </w:r>
      <w:r w:rsidR="002A2346" w:rsidRPr="00844B65">
        <w:rPr>
          <w:rFonts w:ascii="Arial" w:hAnsi="Arial" w:cs="Arial"/>
          <w:sz w:val="22"/>
          <w:szCs w:val="22"/>
          <w:lang w:val="en-CA"/>
        </w:rPr>
        <w:t>s used</w:t>
      </w:r>
      <w:r w:rsidR="002C2EBF" w:rsidRPr="00844B65">
        <w:rPr>
          <w:rFonts w:ascii="Arial" w:hAnsi="Arial" w:cs="Arial"/>
          <w:sz w:val="22"/>
          <w:szCs w:val="22"/>
          <w:lang w:val="en-CA"/>
        </w:rPr>
        <w:t xml:space="preserve"> and </w:t>
      </w:r>
      <w:r w:rsidR="002A2346" w:rsidRPr="00844B65">
        <w:rPr>
          <w:rFonts w:ascii="Arial" w:hAnsi="Arial" w:cs="Arial"/>
          <w:sz w:val="22"/>
          <w:szCs w:val="22"/>
          <w:lang w:val="en-CA"/>
        </w:rPr>
        <w:t xml:space="preserve">the </w:t>
      </w:r>
      <w:r w:rsidR="002C2EBF" w:rsidRPr="00844B65">
        <w:rPr>
          <w:rFonts w:ascii="Arial" w:hAnsi="Arial" w:cs="Arial"/>
          <w:sz w:val="22"/>
          <w:szCs w:val="22"/>
          <w:lang w:val="en-CA"/>
        </w:rPr>
        <w:t>volumes of assets disposed</w:t>
      </w:r>
      <w:r w:rsidR="005F54D5" w:rsidRPr="00844B65">
        <w:rPr>
          <w:rFonts w:ascii="Arial" w:hAnsi="Arial" w:cs="Arial"/>
          <w:sz w:val="22"/>
          <w:szCs w:val="22"/>
          <w:lang w:val="en-CA"/>
        </w:rPr>
        <w:t xml:space="preserve"> through each mechanism (see </w:t>
      </w:r>
      <w:hyperlink w:anchor="_Step_5:_Maintain" w:history="1">
        <w:r w:rsidR="005F54D5" w:rsidRPr="00844B65">
          <w:rPr>
            <w:rStyle w:val="Hyperlink"/>
            <w:rFonts w:ascii="Arial" w:hAnsi="Arial" w:cs="Arial"/>
            <w:sz w:val="22"/>
            <w:szCs w:val="22"/>
            <w:lang w:val="en-CA"/>
          </w:rPr>
          <w:t>Step 5</w:t>
        </w:r>
      </w:hyperlink>
      <w:r w:rsidR="005F54D5" w:rsidRPr="00844B65">
        <w:rPr>
          <w:rFonts w:ascii="Arial" w:hAnsi="Arial" w:cs="Arial"/>
          <w:sz w:val="22"/>
          <w:szCs w:val="22"/>
          <w:lang w:val="en-CA"/>
        </w:rPr>
        <w:t xml:space="preserve"> for documentation details)</w:t>
      </w:r>
      <w:r w:rsidR="002C2EBF" w:rsidRPr="00844B65">
        <w:rPr>
          <w:rFonts w:ascii="Arial" w:hAnsi="Arial" w:cs="Arial"/>
          <w:sz w:val="22"/>
          <w:szCs w:val="22"/>
          <w:lang w:val="en-CA"/>
        </w:rPr>
        <w:t>.</w:t>
      </w:r>
    </w:p>
    <w:p w:rsidR="000D6404" w:rsidRPr="00DD7867" w:rsidRDefault="005B1DA4" w:rsidP="00BB11B8">
      <w:pPr>
        <w:numPr>
          <w:ilvl w:val="0"/>
          <w:numId w:val="8"/>
        </w:numPr>
        <w:spacing w:after="60"/>
        <w:ind w:left="720" w:hanging="272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Proceed to Steps 3-5</w:t>
      </w:r>
      <w:r w:rsidR="000D6404" w:rsidRPr="00DD7867">
        <w:rPr>
          <w:rFonts w:ascii="Arial" w:hAnsi="Arial" w:cs="Arial"/>
          <w:sz w:val="22"/>
          <w:szCs w:val="22"/>
          <w:lang w:val="en-CA"/>
        </w:rPr>
        <w:t xml:space="preserve"> for re-use</w:t>
      </w:r>
      <w:r>
        <w:rPr>
          <w:rFonts w:ascii="Arial" w:hAnsi="Arial" w:cs="Arial"/>
          <w:sz w:val="22"/>
          <w:szCs w:val="22"/>
          <w:lang w:val="en-CA"/>
        </w:rPr>
        <w:t>/</w:t>
      </w:r>
      <w:r w:rsidR="00117F44">
        <w:rPr>
          <w:rFonts w:ascii="Arial" w:hAnsi="Arial" w:cs="Arial"/>
          <w:sz w:val="22"/>
          <w:szCs w:val="22"/>
          <w:lang w:val="en-CA"/>
        </w:rPr>
        <w:t>recycling</w:t>
      </w:r>
      <w:r>
        <w:rPr>
          <w:rFonts w:ascii="Arial" w:hAnsi="Arial" w:cs="Arial"/>
          <w:sz w:val="22"/>
          <w:szCs w:val="22"/>
          <w:lang w:val="en-CA"/>
        </w:rPr>
        <w:t>,</w:t>
      </w:r>
      <w:r w:rsidR="00117F44">
        <w:rPr>
          <w:rFonts w:ascii="Arial" w:hAnsi="Arial" w:cs="Arial"/>
          <w:sz w:val="22"/>
          <w:szCs w:val="22"/>
          <w:lang w:val="en-CA"/>
        </w:rPr>
        <w:t xml:space="preserve"> according to the D</w:t>
      </w:r>
      <w:r w:rsidR="000D6404" w:rsidRPr="00DD7867">
        <w:rPr>
          <w:rFonts w:ascii="Arial" w:hAnsi="Arial" w:cs="Arial"/>
          <w:sz w:val="22"/>
          <w:szCs w:val="22"/>
          <w:lang w:val="en-CA"/>
        </w:rPr>
        <w:t xml:space="preserve">ecision </w:t>
      </w:r>
      <w:r w:rsidR="00117F44">
        <w:rPr>
          <w:rFonts w:ascii="Arial" w:hAnsi="Arial" w:cs="Arial"/>
          <w:sz w:val="22"/>
          <w:szCs w:val="22"/>
          <w:lang w:val="en-CA"/>
        </w:rPr>
        <w:t>T</w:t>
      </w:r>
      <w:r w:rsidR="000D6404" w:rsidRPr="00DD7867">
        <w:rPr>
          <w:rFonts w:ascii="Arial" w:hAnsi="Arial" w:cs="Arial"/>
          <w:sz w:val="22"/>
          <w:szCs w:val="22"/>
          <w:lang w:val="en-CA"/>
        </w:rPr>
        <w:t>ree result.</w:t>
      </w:r>
    </w:p>
    <w:p w:rsidR="004254EF" w:rsidRDefault="004254EF" w:rsidP="004254EF">
      <w:pPr>
        <w:rPr>
          <w:rFonts w:ascii="Arial" w:hAnsi="Arial" w:cs="Arial"/>
          <w:sz w:val="22"/>
          <w:szCs w:val="22"/>
          <w:lang w:val="en-CA"/>
        </w:rPr>
      </w:pPr>
    </w:p>
    <w:p w:rsidR="00B820C2" w:rsidRPr="00FA3954" w:rsidRDefault="00802DF7" w:rsidP="00802DF7">
      <w:pPr>
        <w:pStyle w:val="Heading2"/>
      </w:pPr>
      <w:r>
        <w:t xml:space="preserve">4.3 </w:t>
      </w:r>
      <w:r w:rsidR="00B820C2" w:rsidRPr="00FA3954">
        <w:t>Step</w:t>
      </w:r>
      <w:r w:rsidR="00B820C2">
        <w:t xml:space="preserve"> 3</w:t>
      </w:r>
      <w:r w:rsidR="00B820C2" w:rsidRPr="00FA3954">
        <w:t xml:space="preserve">: </w:t>
      </w:r>
      <w:r w:rsidR="00B820C2">
        <w:t>Package surplus EEE for safe transportation</w:t>
      </w:r>
    </w:p>
    <w:p w:rsidR="00B820C2" w:rsidRDefault="00B820C2" w:rsidP="00B820C2">
      <w:pPr>
        <w:rPr>
          <w:lang w:val="en-CA"/>
        </w:rPr>
      </w:pPr>
    </w:p>
    <w:p w:rsidR="00B820C2" w:rsidRPr="00802DF7" w:rsidRDefault="002809C6" w:rsidP="002809C6">
      <w:pPr>
        <w:outlineLvl w:val="2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4.3.1</w:t>
      </w:r>
      <w:r w:rsidR="000F5D54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B820C2" w:rsidRPr="00802DF7">
        <w:rPr>
          <w:rFonts w:ascii="Arial" w:hAnsi="Arial" w:cs="Arial"/>
          <w:b/>
          <w:sz w:val="22"/>
          <w:szCs w:val="22"/>
          <w:lang w:val="en-CA"/>
        </w:rPr>
        <w:t xml:space="preserve">At step 3, the </w:t>
      </w:r>
      <w:r w:rsidR="00802DF7">
        <w:rPr>
          <w:rFonts w:ascii="Arial" w:hAnsi="Arial" w:cs="Arial"/>
          <w:b/>
          <w:sz w:val="22"/>
          <w:szCs w:val="22"/>
          <w:lang w:val="en-CA"/>
        </w:rPr>
        <w:t>funds center</w:t>
      </w:r>
      <w:r w:rsidR="00802DF7" w:rsidRPr="00802DF7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B820C2" w:rsidRPr="00802DF7">
        <w:rPr>
          <w:rFonts w:ascii="Arial" w:hAnsi="Arial" w:cs="Arial"/>
          <w:b/>
          <w:sz w:val="22"/>
          <w:szCs w:val="22"/>
          <w:lang w:val="en-CA"/>
        </w:rPr>
        <w:t>Manager, CFOB and/or IITB needs to:</w:t>
      </w:r>
    </w:p>
    <w:p w:rsidR="002C2EBF" w:rsidRDefault="002C2EBF" w:rsidP="00BB11B8">
      <w:pPr>
        <w:numPr>
          <w:ilvl w:val="0"/>
          <w:numId w:val="9"/>
        </w:numPr>
        <w:spacing w:after="60"/>
        <w:ind w:left="714" w:hanging="357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Ensure all asset tags and </w:t>
      </w:r>
      <w:r w:rsidR="009051CD">
        <w:rPr>
          <w:rFonts w:ascii="Arial" w:hAnsi="Arial" w:cs="Arial"/>
          <w:sz w:val="22"/>
          <w:szCs w:val="22"/>
          <w:lang w:val="en-CA"/>
        </w:rPr>
        <w:t xml:space="preserve">any </w:t>
      </w:r>
      <w:r>
        <w:rPr>
          <w:rFonts w:ascii="Arial" w:hAnsi="Arial" w:cs="Arial"/>
          <w:sz w:val="22"/>
          <w:szCs w:val="22"/>
          <w:lang w:val="en-CA"/>
        </w:rPr>
        <w:t>other ite</w:t>
      </w:r>
      <w:r w:rsidR="009E4FC7">
        <w:rPr>
          <w:rFonts w:ascii="Arial" w:hAnsi="Arial" w:cs="Arial"/>
          <w:sz w:val="22"/>
          <w:szCs w:val="22"/>
          <w:lang w:val="en-CA"/>
        </w:rPr>
        <w:t>ms that identify the assets as g</w:t>
      </w:r>
      <w:r>
        <w:rPr>
          <w:rFonts w:ascii="Arial" w:hAnsi="Arial" w:cs="Arial"/>
          <w:sz w:val="22"/>
          <w:szCs w:val="22"/>
          <w:lang w:val="en-CA"/>
        </w:rPr>
        <w:t xml:space="preserve">overnment assets are removed, </w:t>
      </w:r>
      <w:r w:rsidRPr="005E607C">
        <w:rPr>
          <w:rFonts w:ascii="Arial" w:hAnsi="Arial" w:cs="Arial"/>
          <w:i/>
          <w:sz w:val="22"/>
          <w:szCs w:val="22"/>
          <w:lang w:val="en-CA"/>
        </w:rPr>
        <w:t>before</w:t>
      </w:r>
      <w:r>
        <w:rPr>
          <w:rFonts w:ascii="Arial" w:hAnsi="Arial" w:cs="Arial"/>
          <w:sz w:val="22"/>
          <w:szCs w:val="22"/>
          <w:lang w:val="en-CA"/>
        </w:rPr>
        <w:t xml:space="preserve"> the assets leave </w:t>
      </w:r>
      <w:r w:rsidR="007844D7">
        <w:rPr>
          <w:rFonts w:ascii="Arial" w:hAnsi="Arial" w:cs="Arial"/>
          <w:sz w:val="22"/>
          <w:szCs w:val="22"/>
          <w:lang w:val="en-CA"/>
        </w:rPr>
        <w:t>the GC</w:t>
      </w:r>
      <w:r>
        <w:rPr>
          <w:rFonts w:ascii="Arial" w:hAnsi="Arial" w:cs="Arial"/>
          <w:sz w:val="22"/>
          <w:szCs w:val="22"/>
          <w:lang w:val="en-CA"/>
        </w:rPr>
        <w:t>.</w:t>
      </w:r>
    </w:p>
    <w:p w:rsidR="00DD7867" w:rsidRPr="005B1DA4" w:rsidRDefault="0066086E" w:rsidP="00BB11B8">
      <w:pPr>
        <w:numPr>
          <w:ilvl w:val="0"/>
          <w:numId w:val="9"/>
        </w:numPr>
        <w:spacing w:after="60"/>
        <w:ind w:left="714" w:hanging="357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Package t</w:t>
      </w:r>
      <w:r w:rsidR="00DD7867">
        <w:rPr>
          <w:rFonts w:ascii="Arial" w:hAnsi="Arial" w:cs="Arial"/>
          <w:sz w:val="22"/>
          <w:szCs w:val="22"/>
          <w:lang w:val="en-CA"/>
        </w:rPr>
        <w:t xml:space="preserve">he surplus EEE assets properly for </w:t>
      </w:r>
      <w:r w:rsidR="00B1296B">
        <w:rPr>
          <w:rFonts w:ascii="Arial" w:hAnsi="Arial" w:cs="Arial"/>
          <w:sz w:val="22"/>
          <w:szCs w:val="22"/>
          <w:lang w:val="en-CA"/>
        </w:rPr>
        <w:t xml:space="preserve">safe </w:t>
      </w:r>
      <w:r w:rsidR="00DD7867">
        <w:rPr>
          <w:rFonts w:ascii="Arial" w:hAnsi="Arial" w:cs="Arial"/>
          <w:sz w:val="22"/>
          <w:szCs w:val="22"/>
          <w:lang w:val="en-CA"/>
        </w:rPr>
        <w:t>transportation.</w:t>
      </w:r>
      <w:r w:rsidR="005B1DA4">
        <w:rPr>
          <w:rFonts w:ascii="Arial" w:hAnsi="Arial" w:cs="Arial"/>
          <w:sz w:val="22"/>
          <w:szCs w:val="22"/>
          <w:lang w:val="en-CA"/>
        </w:rPr>
        <w:t xml:space="preserve"> </w:t>
      </w:r>
      <w:r w:rsidR="008746F7">
        <w:rPr>
          <w:rFonts w:ascii="Arial" w:hAnsi="Arial" w:cs="Arial"/>
          <w:sz w:val="22"/>
          <w:szCs w:val="22"/>
          <w:lang w:val="en-CA"/>
        </w:rPr>
        <w:t>See t</w:t>
      </w:r>
      <w:r w:rsidR="00DD7867" w:rsidRPr="005B1DA4">
        <w:rPr>
          <w:rFonts w:ascii="Arial" w:hAnsi="Arial" w:cs="Arial"/>
          <w:sz w:val="22"/>
          <w:szCs w:val="22"/>
          <w:lang w:val="en-CA"/>
        </w:rPr>
        <w:t xml:space="preserve">he </w:t>
      </w:r>
      <w:hyperlink r:id="rId22" w:anchor="a7" w:history="1">
        <w:r w:rsidR="00397A80">
          <w:rPr>
            <w:rStyle w:val="Hyperlink"/>
            <w:rFonts w:ascii="Arial" w:hAnsi="Arial" w:cs="Arial"/>
            <w:sz w:val="22"/>
            <w:szCs w:val="22"/>
            <w:lang w:val="en-CA"/>
          </w:rPr>
          <w:t>packaging methods</w:t>
        </w:r>
      </w:hyperlink>
      <w:r w:rsidR="00F9362D" w:rsidRPr="005B1DA4">
        <w:rPr>
          <w:rFonts w:ascii="Arial" w:hAnsi="Arial" w:cs="Arial"/>
          <w:sz w:val="22"/>
          <w:szCs w:val="22"/>
          <w:lang w:val="en-CA"/>
        </w:rPr>
        <w:t xml:space="preserve"> </w:t>
      </w:r>
      <w:r w:rsidR="00FE1A16" w:rsidRPr="005B1DA4">
        <w:rPr>
          <w:rFonts w:ascii="Arial" w:hAnsi="Arial" w:cs="Arial"/>
          <w:sz w:val="22"/>
          <w:szCs w:val="22"/>
          <w:lang w:val="en-CA"/>
        </w:rPr>
        <w:t>in</w:t>
      </w:r>
      <w:r w:rsidR="00DD7867" w:rsidRPr="005B1DA4">
        <w:rPr>
          <w:rFonts w:ascii="Arial" w:hAnsi="Arial" w:cs="Arial"/>
          <w:sz w:val="22"/>
          <w:szCs w:val="22"/>
          <w:lang w:val="en-CA"/>
        </w:rPr>
        <w:t xml:space="preserve"> the </w:t>
      </w:r>
      <w:r w:rsidR="00B649F5" w:rsidRPr="005B1DA4">
        <w:rPr>
          <w:rFonts w:ascii="Arial" w:hAnsi="Arial" w:cs="Arial"/>
          <w:sz w:val="22"/>
          <w:szCs w:val="22"/>
          <w:lang w:val="en-CA"/>
        </w:rPr>
        <w:t xml:space="preserve">Guideline for the Disposal of Federal Surplus </w:t>
      </w:r>
      <w:r w:rsidR="008746F7">
        <w:rPr>
          <w:rFonts w:ascii="Arial" w:hAnsi="Arial" w:cs="Arial"/>
          <w:sz w:val="22"/>
          <w:szCs w:val="22"/>
          <w:lang w:val="en-CA"/>
        </w:rPr>
        <w:t>EEE</w:t>
      </w:r>
      <w:r w:rsidR="00B649F5" w:rsidRPr="005B1DA4">
        <w:rPr>
          <w:rFonts w:ascii="Arial" w:hAnsi="Arial" w:cs="Arial"/>
          <w:sz w:val="22"/>
          <w:szCs w:val="22"/>
          <w:lang w:val="en-CA"/>
        </w:rPr>
        <w:t>.</w:t>
      </w:r>
    </w:p>
    <w:p w:rsidR="00DD7867" w:rsidRDefault="00DD7867" w:rsidP="00DD7867">
      <w:pPr>
        <w:rPr>
          <w:rFonts w:ascii="Arial" w:hAnsi="Arial" w:cs="Arial"/>
          <w:sz w:val="22"/>
          <w:szCs w:val="22"/>
          <w:lang w:val="en-CA"/>
        </w:rPr>
      </w:pPr>
    </w:p>
    <w:p w:rsidR="00D868DB" w:rsidRPr="00FA3954" w:rsidRDefault="00802DF7" w:rsidP="00802DF7">
      <w:pPr>
        <w:pStyle w:val="Heading2"/>
      </w:pPr>
      <w:r>
        <w:t xml:space="preserve">4.4 </w:t>
      </w:r>
      <w:r w:rsidR="00D868DB" w:rsidRPr="00FA3954">
        <w:t>Step</w:t>
      </w:r>
      <w:r w:rsidR="00D868DB">
        <w:t xml:space="preserve"> 4</w:t>
      </w:r>
      <w:r w:rsidR="00D868DB" w:rsidRPr="00FA3954">
        <w:t xml:space="preserve">: </w:t>
      </w:r>
      <w:r w:rsidR="00D868DB">
        <w:t>Arrange to transport surplus EEE to reuse or recycling destination</w:t>
      </w:r>
    </w:p>
    <w:p w:rsidR="00D868DB" w:rsidRDefault="00D868DB" w:rsidP="00D868DB">
      <w:pPr>
        <w:rPr>
          <w:lang w:val="en-CA"/>
        </w:rPr>
      </w:pPr>
    </w:p>
    <w:p w:rsidR="00D868DB" w:rsidRPr="00802DF7" w:rsidRDefault="00754620" w:rsidP="00754620">
      <w:pPr>
        <w:outlineLvl w:val="2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4.4.1</w:t>
      </w:r>
      <w:r w:rsidR="00D53CEB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D868DB" w:rsidRPr="00802DF7">
        <w:rPr>
          <w:rFonts w:ascii="Arial" w:hAnsi="Arial" w:cs="Arial"/>
          <w:b/>
          <w:sz w:val="22"/>
          <w:szCs w:val="22"/>
          <w:lang w:val="en-CA"/>
        </w:rPr>
        <w:t xml:space="preserve">At step 4, the </w:t>
      </w:r>
      <w:r w:rsidR="00802DF7">
        <w:rPr>
          <w:rFonts w:ascii="Arial" w:hAnsi="Arial" w:cs="Arial"/>
          <w:b/>
          <w:sz w:val="22"/>
          <w:szCs w:val="22"/>
          <w:lang w:val="en-CA"/>
        </w:rPr>
        <w:t xml:space="preserve">funds center </w:t>
      </w:r>
      <w:r w:rsidR="00D868DB" w:rsidRPr="00802DF7">
        <w:rPr>
          <w:rFonts w:ascii="Arial" w:hAnsi="Arial" w:cs="Arial"/>
          <w:b/>
          <w:sz w:val="22"/>
          <w:szCs w:val="22"/>
          <w:lang w:val="en-CA"/>
        </w:rPr>
        <w:t>Manager, CFOB and/or IITB needs to:</w:t>
      </w:r>
    </w:p>
    <w:p w:rsidR="00916D85" w:rsidRPr="00916D85" w:rsidRDefault="00847212" w:rsidP="00BB11B8">
      <w:pPr>
        <w:numPr>
          <w:ilvl w:val="0"/>
          <w:numId w:val="10"/>
        </w:numPr>
        <w:spacing w:after="60"/>
        <w:ind w:left="714" w:hanging="357"/>
        <w:rPr>
          <w:rFonts w:ascii="Arial" w:hAnsi="Arial" w:cs="Arial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Arrange for the t</w:t>
      </w:r>
      <w:r w:rsidR="00916D85">
        <w:rPr>
          <w:rFonts w:ascii="Arial" w:hAnsi="Arial" w:cs="Arial"/>
          <w:sz w:val="22"/>
          <w:szCs w:val="22"/>
          <w:lang w:val="en-CA"/>
        </w:rPr>
        <w:t xml:space="preserve">ransport </w:t>
      </w:r>
      <w:r>
        <w:rPr>
          <w:rFonts w:ascii="Arial" w:hAnsi="Arial" w:cs="Arial"/>
          <w:sz w:val="22"/>
          <w:szCs w:val="22"/>
          <w:lang w:val="en-CA"/>
        </w:rPr>
        <w:t xml:space="preserve">of </w:t>
      </w:r>
      <w:r w:rsidR="00916D85">
        <w:rPr>
          <w:rFonts w:ascii="Arial" w:hAnsi="Arial" w:cs="Arial"/>
          <w:sz w:val="22"/>
          <w:szCs w:val="22"/>
          <w:lang w:val="en-CA"/>
        </w:rPr>
        <w:t>the surplus EEE assets to the disposal destina</w:t>
      </w:r>
      <w:r w:rsidR="00680BA5">
        <w:rPr>
          <w:rFonts w:ascii="Arial" w:hAnsi="Arial" w:cs="Arial"/>
          <w:sz w:val="22"/>
          <w:szCs w:val="22"/>
          <w:lang w:val="en-CA"/>
        </w:rPr>
        <w:t>tion identified</w:t>
      </w:r>
      <w:r w:rsidR="00916D85">
        <w:rPr>
          <w:rFonts w:ascii="Arial" w:hAnsi="Arial" w:cs="Arial"/>
          <w:sz w:val="22"/>
          <w:szCs w:val="22"/>
          <w:lang w:val="en-CA"/>
        </w:rPr>
        <w:t>.</w:t>
      </w:r>
    </w:p>
    <w:p w:rsidR="00916D85" w:rsidRPr="00916D85" w:rsidRDefault="00916D85" w:rsidP="00BB11B8">
      <w:pPr>
        <w:numPr>
          <w:ilvl w:val="0"/>
          <w:numId w:val="10"/>
        </w:numPr>
        <w:spacing w:after="60"/>
        <w:ind w:left="714" w:hanging="357"/>
        <w:rPr>
          <w:rFonts w:ascii="Arial" w:hAnsi="Arial" w:cs="Arial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Depending on the</w:t>
      </w:r>
      <w:r w:rsidR="00D54B79">
        <w:rPr>
          <w:rFonts w:ascii="Arial" w:hAnsi="Arial" w:cs="Arial"/>
          <w:sz w:val="22"/>
          <w:szCs w:val="22"/>
          <w:lang w:val="en-CA"/>
        </w:rPr>
        <w:t xml:space="preserve"> type of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="00587159">
        <w:rPr>
          <w:rFonts w:ascii="Arial" w:hAnsi="Arial" w:cs="Arial"/>
          <w:sz w:val="22"/>
          <w:szCs w:val="22"/>
          <w:lang w:val="en-CA"/>
        </w:rPr>
        <w:t xml:space="preserve">assets </w:t>
      </w:r>
      <w:r>
        <w:rPr>
          <w:rFonts w:ascii="Arial" w:hAnsi="Arial" w:cs="Arial"/>
          <w:sz w:val="22"/>
          <w:szCs w:val="22"/>
          <w:lang w:val="en-CA"/>
        </w:rPr>
        <w:t xml:space="preserve">to be disposed of, and where the assets are located, the organization </w:t>
      </w:r>
      <w:r w:rsidR="0066435C">
        <w:rPr>
          <w:rFonts w:ascii="Arial" w:hAnsi="Arial" w:cs="Arial"/>
          <w:sz w:val="22"/>
          <w:szCs w:val="22"/>
          <w:lang w:val="en-CA"/>
        </w:rPr>
        <w:t xml:space="preserve">that is </w:t>
      </w:r>
      <w:r w:rsidR="0066435C" w:rsidRPr="0066435C">
        <w:rPr>
          <w:rFonts w:ascii="Arial" w:hAnsi="Arial" w:cs="Arial"/>
          <w:sz w:val="22"/>
          <w:szCs w:val="22"/>
          <w:lang w:val="en-CA"/>
        </w:rPr>
        <w:t xml:space="preserve">receiving </w:t>
      </w:r>
      <w:r w:rsidR="0066435C">
        <w:rPr>
          <w:rFonts w:ascii="Arial" w:hAnsi="Arial" w:cs="Arial"/>
          <w:sz w:val="22"/>
          <w:szCs w:val="22"/>
          <w:lang w:val="en-CA"/>
        </w:rPr>
        <w:t xml:space="preserve">the goods </w:t>
      </w:r>
      <w:r>
        <w:rPr>
          <w:rFonts w:ascii="Arial" w:hAnsi="Arial" w:cs="Arial"/>
          <w:sz w:val="22"/>
          <w:szCs w:val="22"/>
          <w:lang w:val="en-CA"/>
        </w:rPr>
        <w:t xml:space="preserve">may agree to pick </w:t>
      </w:r>
      <w:r w:rsidR="0066435C">
        <w:rPr>
          <w:rFonts w:ascii="Arial" w:hAnsi="Arial" w:cs="Arial"/>
          <w:sz w:val="22"/>
          <w:szCs w:val="22"/>
          <w:lang w:val="en-CA"/>
        </w:rPr>
        <w:t xml:space="preserve">them </w:t>
      </w:r>
      <w:r>
        <w:rPr>
          <w:rFonts w:ascii="Arial" w:hAnsi="Arial" w:cs="Arial"/>
          <w:sz w:val="22"/>
          <w:szCs w:val="22"/>
          <w:lang w:val="en-CA"/>
        </w:rPr>
        <w:t xml:space="preserve">up from </w:t>
      </w:r>
      <w:r w:rsidR="00B12874">
        <w:rPr>
          <w:rFonts w:ascii="Arial" w:hAnsi="Arial" w:cs="Arial"/>
          <w:sz w:val="22"/>
          <w:szCs w:val="22"/>
          <w:lang w:val="en-CA"/>
        </w:rPr>
        <w:t>E</w:t>
      </w:r>
      <w:r>
        <w:rPr>
          <w:rFonts w:ascii="Arial" w:hAnsi="Arial" w:cs="Arial"/>
          <w:sz w:val="22"/>
          <w:szCs w:val="22"/>
          <w:lang w:val="en-CA"/>
        </w:rPr>
        <w:t>SDC facilities. This should be negotiated in advance with the organization</w:t>
      </w:r>
      <w:r w:rsidR="00BA0F60">
        <w:rPr>
          <w:rFonts w:ascii="Arial" w:hAnsi="Arial" w:cs="Arial"/>
          <w:sz w:val="22"/>
          <w:szCs w:val="22"/>
          <w:lang w:val="en-CA"/>
        </w:rPr>
        <w:t xml:space="preserve"> that is receiving the goods</w:t>
      </w:r>
      <w:r>
        <w:rPr>
          <w:rFonts w:ascii="Arial" w:hAnsi="Arial" w:cs="Arial"/>
          <w:sz w:val="22"/>
          <w:szCs w:val="22"/>
          <w:lang w:val="en-CA"/>
        </w:rPr>
        <w:t>.</w:t>
      </w:r>
    </w:p>
    <w:p w:rsidR="00FE1A16" w:rsidRPr="00FE1A16" w:rsidRDefault="00916D85" w:rsidP="00BB11B8">
      <w:pPr>
        <w:numPr>
          <w:ilvl w:val="0"/>
          <w:numId w:val="10"/>
        </w:numPr>
        <w:spacing w:after="60"/>
        <w:ind w:left="714" w:hanging="357"/>
        <w:rPr>
          <w:rFonts w:ascii="Arial" w:hAnsi="Arial" w:cs="Arial"/>
          <w:lang w:val="en-CA"/>
        </w:rPr>
      </w:pPr>
      <w:r w:rsidRPr="00FE1A16">
        <w:rPr>
          <w:rFonts w:ascii="Arial" w:hAnsi="Arial" w:cs="Arial"/>
          <w:sz w:val="22"/>
          <w:szCs w:val="22"/>
          <w:lang w:val="en-CA"/>
        </w:rPr>
        <w:t xml:space="preserve">It is </w:t>
      </w:r>
      <w:r w:rsidR="00FE1A16">
        <w:rPr>
          <w:rFonts w:ascii="Arial" w:hAnsi="Arial" w:cs="Arial"/>
          <w:sz w:val="22"/>
          <w:szCs w:val="22"/>
          <w:lang w:val="en-CA"/>
        </w:rPr>
        <w:t>acceptable</w:t>
      </w:r>
      <w:r w:rsidRPr="00FE1A16">
        <w:rPr>
          <w:rFonts w:ascii="Arial" w:hAnsi="Arial" w:cs="Arial"/>
          <w:sz w:val="22"/>
          <w:szCs w:val="22"/>
          <w:lang w:val="en-CA"/>
        </w:rPr>
        <w:t xml:space="preserve"> to pay for transportation (</w:t>
      </w:r>
      <w:r w:rsidR="00FE1A16">
        <w:rPr>
          <w:rFonts w:ascii="Arial" w:hAnsi="Arial" w:cs="Arial"/>
          <w:sz w:val="22"/>
          <w:szCs w:val="22"/>
          <w:lang w:val="en-CA"/>
        </w:rPr>
        <w:t>pick-up/</w:t>
      </w:r>
      <w:r w:rsidRPr="00FE1A16">
        <w:rPr>
          <w:rFonts w:ascii="Arial" w:hAnsi="Arial" w:cs="Arial"/>
          <w:sz w:val="22"/>
          <w:szCs w:val="22"/>
          <w:lang w:val="en-CA"/>
        </w:rPr>
        <w:t>delivery)</w:t>
      </w:r>
      <w:r w:rsidR="00FE1A16">
        <w:rPr>
          <w:rFonts w:ascii="Arial" w:hAnsi="Arial" w:cs="Arial"/>
          <w:sz w:val="22"/>
          <w:szCs w:val="22"/>
          <w:lang w:val="en-CA"/>
        </w:rPr>
        <w:t xml:space="preserve"> </w:t>
      </w:r>
      <w:r w:rsidR="00126DB5">
        <w:rPr>
          <w:rFonts w:ascii="Arial" w:hAnsi="Arial" w:cs="Arial"/>
          <w:sz w:val="22"/>
          <w:szCs w:val="22"/>
          <w:lang w:val="en-CA"/>
        </w:rPr>
        <w:t xml:space="preserve">if </w:t>
      </w:r>
      <w:r w:rsidR="00FE1A16">
        <w:rPr>
          <w:rFonts w:ascii="Arial" w:hAnsi="Arial" w:cs="Arial"/>
          <w:sz w:val="22"/>
          <w:szCs w:val="22"/>
          <w:lang w:val="en-CA"/>
        </w:rPr>
        <w:t xml:space="preserve">the </w:t>
      </w:r>
      <w:r w:rsidRPr="00FE1A16">
        <w:rPr>
          <w:rFonts w:ascii="Arial" w:hAnsi="Arial" w:cs="Arial"/>
          <w:sz w:val="22"/>
          <w:szCs w:val="22"/>
          <w:lang w:val="en-CA"/>
        </w:rPr>
        <w:t>fee is cost-effective for the Crown</w:t>
      </w:r>
      <w:r w:rsidR="00FE1A16">
        <w:rPr>
          <w:rFonts w:ascii="Arial" w:hAnsi="Arial" w:cs="Arial"/>
          <w:sz w:val="22"/>
          <w:szCs w:val="22"/>
          <w:lang w:val="en-CA"/>
        </w:rPr>
        <w:t xml:space="preserve">. Review the </w:t>
      </w:r>
      <w:hyperlink r:id="rId23" w:anchor="a8" w:history="1">
        <w:r w:rsidR="00FE1A16" w:rsidRPr="00B35378">
          <w:rPr>
            <w:rStyle w:val="Hyperlink"/>
            <w:rFonts w:ascii="Arial" w:hAnsi="Arial" w:cs="Arial"/>
            <w:sz w:val="22"/>
            <w:szCs w:val="22"/>
            <w:lang w:val="en-CA"/>
          </w:rPr>
          <w:t>Transportation section</w:t>
        </w:r>
      </w:hyperlink>
      <w:r w:rsidR="00FE1A16">
        <w:rPr>
          <w:rFonts w:ascii="Arial" w:hAnsi="Arial" w:cs="Arial"/>
          <w:sz w:val="22"/>
          <w:szCs w:val="22"/>
          <w:lang w:val="en-CA"/>
        </w:rPr>
        <w:t xml:space="preserve"> of the </w:t>
      </w:r>
      <w:r w:rsidR="00FE1A16" w:rsidRPr="00B35378">
        <w:rPr>
          <w:rFonts w:ascii="Arial" w:hAnsi="Arial" w:cs="Arial"/>
          <w:sz w:val="22"/>
          <w:szCs w:val="22"/>
          <w:lang w:val="en-CA"/>
        </w:rPr>
        <w:t>Guideline for the Disposal of Federal Surplus Electronic and Electrical Equipment</w:t>
      </w:r>
      <w:r w:rsidR="00FE1A16">
        <w:rPr>
          <w:rFonts w:ascii="Arial" w:hAnsi="Arial" w:cs="Arial"/>
          <w:sz w:val="22"/>
          <w:szCs w:val="22"/>
          <w:lang w:val="en-CA"/>
        </w:rPr>
        <w:t>.</w:t>
      </w:r>
    </w:p>
    <w:p w:rsidR="00DE6F04" w:rsidRDefault="00DE6F04">
      <w:pPr>
        <w:rPr>
          <w:rFonts w:ascii="Arial" w:hAnsi="Arial" w:cs="Arial"/>
          <w:b/>
          <w:bCs/>
          <w:i/>
          <w:iCs/>
          <w:sz w:val="28"/>
          <w:szCs w:val="28"/>
        </w:rPr>
      </w:pPr>
      <w:bookmarkStart w:id="7" w:name="_Decision_Tree_for"/>
      <w:bookmarkStart w:id="8" w:name="_Step_5:_Maintain"/>
      <w:bookmarkStart w:id="9" w:name="_4.5_Step_5:"/>
      <w:bookmarkEnd w:id="7"/>
      <w:bookmarkEnd w:id="8"/>
      <w:bookmarkEnd w:id="9"/>
      <w:r>
        <w:br w:type="page"/>
      </w:r>
    </w:p>
    <w:p w:rsidR="00055743" w:rsidRPr="00674023" w:rsidRDefault="00802DF7" w:rsidP="00802DF7">
      <w:pPr>
        <w:pStyle w:val="Heading2"/>
      </w:pPr>
      <w:r>
        <w:lastRenderedPageBreak/>
        <w:t xml:space="preserve">4.5 </w:t>
      </w:r>
      <w:r w:rsidR="00055743" w:rsidRPr="00674023">
        <w:t xml:space="preserve">Step </w:t>
      </w:r>
      <w:r w:rsidR="00674023">
        <w:t>5</w:t>
      </w:r>
      <w:r w:rsidR="00055743" w:rsidRPr="00674023">
        <w:t>: Maintain surplus EEE disposal documentation (for reporting/auditing)</w:t>
      </w:r>
    </w:p>
    <w:p w:rsidR="00674023" w:rsidRPr="00674023" w:rsidRDefault="00674023" w:rsidP="00674023"/>
    <w:p w:rsidR="00674023" w:rsidRPr="00B0485D" w:rsidRDefault="00D53CEB" w:rsidP="00D27586">
      <w:pPr>
        <w:outlineLvl w:val="2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4.5</w:t>
      </w:r>
      <w:r w:rsidR="004C35E4">
        <w:rPr>
          <w:rFonts w:ascii="Arial" w:hAnsi="Arial" w:cs="Arial"/>
          <w:b/>
          <w:sz w:val="22"/>
          <w:szCs w:val="22"/>
          <w:lang w:val="en-CA"/>
        </w:rPr>
        <w:t>.1</w:t>
      </w:r>
      <w:r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674023" w:rsidRPr="00B0485D">
        <w:rPr>
          <w:rFonts w:ascii="Arial" w:hAnsi="Arial" w:cs="Arial"/>
          <w:b/>
          <w:sz w:val="22"/>
          <w:szCs w:val="22"/>
          <w:lang w:val="en-CA"/>
        </w:rPr>
        <w:t xml:space="preserve">At step 5, the </w:t>
      </w:r>
      <w:r w:rsidR="00802DF7" w:rsidRPr="00B0485D">
        <w:rPr>
          <w:rFonts w:ascii="Arial" w:hAnsi="Arial" w:cs="Arial"/>
          <w:b/>
          <w:sz w:val="22"/>
          <w:szCs w:val="22"/>
          <w:lang w:val="en-CA"/>
        </w:rPr>
        <w:t xml:space="preserve">funds center </w:t>
      </w:r>
      <w:r w:rsidR="00674023" w:rsidRPr="00B0485D">
        <w:rPr>
          <w:rFonts w:ascii="Arial" w:hAnsi="Arial" w:cs="Arial"/>
          <w:b/>
          <w:sz w:val="22"/>
          <w:szCs w:val="22"/>
          <w:lang w:val="en-CA"/>
        </w:rPr>
        <w:t>Manager, CFOB and/or IITB needs to:</w:t>
      </w:r>
    </w:p>
    <w:p w:rsidR="00DD7867" w:rsidRPr="00781E74" w:rsidRDefault="00DD7867" w:rsidP="00BB11B8">
      <w:pPr>
        <w:numPr>
          <w:ilvl w:val="0"/>
          <w:numId w:val="11"/>
        </w:numPr>
        <w:spacing w:after="60"/>
        <w:ind w:hanging="357"/>
        <w:rPr>
          <w:rFonts w:ascii="Arial" w:hAnsi="Arial" w:cs="Arial"/>
          <w:b/>
          <w:lang w:val="en-CA"/>
        </w:rPr>
      </w:pPr>
      <w:r w:rsidRPr="00B8618C">
        <w:rPr>
          <w:rFonts w:ascii="Arial" w:hAnsi="Arial" w:cs="Arial"/>
          <w:sz w:val="22"/>
          <w:szCs w:val="22"/>
          <w:lang w:val="en-CA"/>
        </w:rPr>
        <w:t xml:space="preserve">Maintain </w:t>
      </w:r>
      <w:r w:rsidR="00781E74" w:rsidRPr="00B8618C">
        <w:rPr>
          <w:rFonts w:ascii="Arial" w:hAnsi="Arial" w:cs="Arial"/>
          <w:sz w:val="22"/>
          <w:szCs w:val="22"/>
          <w:lang w:val="en-CA"/>
        </w:rPr>
        <w:t xml:space="preserve">adequate </w:t>
      </w:r>
      <w:r w:rsidR="00075145" w:rsidRPr="00B8618C">
        <w:rPr>
          <w:rFonts w:ascii="Arial" w:hAnsi="Arial" w:cs="Arial"/>
          <w:sz w:val="22"/>
          <w:szCs w:val="22"/>
          <w:lang w:val="en-CA"/>
        </w:rPr>
        <w:t>records</w:t>
      </w:r>
      <w:r w:rsidRPr="00B8618C">
        <w:rPr>
          <w:rFonts w:ascii="Arial" w:hAnsi="Arial" w:cs="Arial"/>
          <w:sz w:val="22"/>
          <w:szCs w:val="22"/>
          <w:lang w:val="en-CA"/>
        </w:rPr>
        <w:t xml:space="preserve"> </w:t>
      </w:r>
      <w:r w:rsidR="00781E74" w:rsidRPr="00B8618C">
        <w:rPr>
          <w:rFonts w:ascii="Arial" w:hAnsi="Arial" w:cs="Arial"/>
          <w:sz w:val="22"/>
          <w:szCs w:val="22"/>
          <w:lang w:val="en-CA"/>
        </w:rPr>
        <w:t>to</w:t>
      </w:r>
      <w:r w:rsidR="00781E74">
        <w:rPr>
          <w:rFonts w:ascii="Arial" w:hAnsi="Arial" w:cs="Arial"/>
          <w:sz w:val="22"/>
          <w:szCs w:val="22"/>
          <w:lang w:val="en-CA"/>
        </w:rPr>
        <w:t xml:space="preserve"> identify:</w:t>
      </w:r>
    </w:p>
    <w:p w:rsidR="00781E74" w:rsidRPr="00781E74" w:rsidRDefault="00781E74" w:rsidP="00BB11B8">
      <w:pPr>
        <w:numPr>
          <w:ilvl w:val="1"/>
          <w:numId w:val="11"/>
        </w:numPr>
        <w:spacing w:after="60"/>
        <w:ind w:hanging="357"/>
        <w:rPr>
          <w:rFonts w:ascii="Arial" w:hAnsi="Arial" w:cs="Arial"/>
          <w:b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Which EEE assets were declared surplus, in what amounts (volume or weight);</w:t>
      </w:r>
    </w:p>
    <w:p w:rsidR="00781E74" w:rsidRPr="00781E74" w:rsidRDefault="00AB7797" w:rsidP="00BB11B8">
      <w:pPr>
        <w:numPr>
          <w:ilvl w:val="1"/>
          <w:numId w:val="11"/>
        </w:numPr>
        <w:spacing w:after="60"/>
        <w:ind w:hanging="357"/>
        <w:rPr>
          <w:rFonts w:ascii="Arial" w:hAnsi="Arial" w:cs="Arial"/>
          <w:b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Which</w:t>
      </w:r>
      <w:r w:rsidR="00680BA5">
        <w:rPr>
          <w:rFonts w:ascii="Arial" w:hAnsi="Arial" w:cs="Arial"/>
          <w:sz w:val="22"/>
          <w:szCs w:val="22"/>
          <w:lang w:val="en-CA"/>
        </w:rPr>
        <w:t xml:space="preserve"> disposal method </w:t>
      </w:r>
      <w:r w:rsidR="00781E74">
        <w:rPr>
          <w:rFonts w:ascii="Arial" w:hAnsi="Arial" w:cs="Arial"/>
          <w:sz w:val="22"/>
          <w:szCs w:val="22"/>
          <w:lang w:val="en-CA"/>
        </w:rPr>
        <w:t>was used</w:t>
      </w:r>
      <w:r w:rsidR="00263D6A">
        <w:rPr>
          <w:rFonts w:ascii="Arial" w:hAnsi="Arial" w:cs="Arial"/>
          <w:sz w:val="22"/>
          <w:szCs w:val="22"/>
          <w:lang w:val="en-CA"/>
        </w:rPr>
        <w:t>;</w:t>
      </w:r>
    </w:p>
    <w:p w:rsidR="00781E74" w:rsidRPr="00781E74" w:rsidRDefault="00781E74" w:rsidP="00BB11B8">
      <w:pPr>
        <w:numPr>
          <w:ilvl w:val="1"/>
          <w:numId w:val="11"/>
        </w:numPr>
        <w:spacing w:after="60"/>
        <w:ind w:hanging="357"/>
        <w:rPr>
          <w:rFonts w:ascii="Arial" w:hAnsi="Arial" w:cs="Arial"/>
          <w:b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That all </w:t>
      </w:r>
      <w:r w:rsidR="002F3572">
        <w:rPr>
          <w:rFonts w:ascii="Arial" w:hAnsi="Arial" w:cs="Arial"/>
          <w:sz w:val="22"/>
          <w:szCs w:val="22"/>
          <w:lang w:val="en-CA"/>
        </w:rPr>
        <w:t>surplus EEE assets that could contain data were sanitized or destroyed</w:t>
      </w:r>
      <w:r w:rsidR="007B2846">
        <w:rPr>
          <w:rFonts w:ascii="Arial" w:hAnsi="Arial" w:cs="Arial"/>
          <w:sz w:val="22"/>
          <w:szCs w:val="22"/>
          <w:lang w:val="en-CA"/>
        </w:rPr>
        <w:t xml:space="preserve"> according to CSEC/RCMP standards.</w:t>
      </w:r>
    </w:p>
    <w:p w:rsidR="00781E74" w:rsidRPr="00CA7429" w:rsidRDefault="00BC67D4" w:rsidP="00BB11B8">
      <w:pPr>
        <w:numPr>
          <w:ilvl w:val="0"/>
          <w:numId w:val="11"/>
        </w:numPr>
        <w:spacing w:after="60"/>
        <w:ind w:hanging="357"/>
        <w:rPr>
          <w:rFonts w:ascii="Arial" w:hAnsi="Arial" w:cs="Arial"/>
          <w:b/>
          <w:lang w:val="en-CA"/>
        </w:rPr>
      </w:pPr>
      <w:r w:rsidRPr="00CA7429">
        <w:rPr>
          <w:rFonts w:ascii="Arial" w:hAnsi="Arial" w:cs="Arial"/>
          <w:sz w:val="22"/>
          <w:szCs w:val="22"/>
          <w:lang w:val="en-CA"/>
        </w:rPr>
        <w:t xml:space="preserve">Follow all applicable </w:t>
      </w:r>
      <w:r w:rsidR="00A17DEF" w:rsidRPr="00CA7429">
        <w:rPr>
          <w:rFonts w:ascii="Arial" w:hAnsi="Arial" w:cs="Arial"/>
          <w:sz w:val="22"/>
          <w:szCs w:val="22"/>
          <w:lang w:val="en-CA"/>
        </w:rPr>
        <w:t xml:space="preserve">asset </w:t>
      </w:r>
      <w:r w:rsidR="00A63CE2" w:rsidRPr="00CA7429">
        <w:rPr>
          <w:rFonts w:ascii="Arial" w:hAnsi="Arial" w:cs="Arial"/>
          <w:sz w:val="22"/>
          <w:szCs w:val="22"/>
          <w:lang w:val="en-CA"/>
        </w:rPr>
        <w:t>documentation</w:t>
      </w:r>
      <w:r w:rsidR="00781E74" w:rsidRPr="00CA7429">
        <w:rPr>
          <w:rFonts w:ascii="Arial" w:hAnsi="Arial" w:cs="Arial"/>
          <w:sz w:val="22"/>
          <w:szCs w:val="22"/>
          <w:lang w:val="en-CA"/>
        </w:rPr>
        <w:t xml:space="preserve"> procedures (</w:t>
      </w:r>
      <w:r w:rsidR="00D27586">
        <w:rPr>
          <w:rFonts w:ascii="Arial" w:hAnsi="Arial" w:cs="Arial"/>
          <w:sz w:val="22"/>
          <w:szCs w:val="22"/>
          <w:lang w:val="en-CA"/>
        </w:rPr>
        <w:t xml:space="preserve">for example, in </w:t>
      </w:r>
      <w:r w:rsidR="00781E74" w:rsidRPr="00CA7429">
        <w:rPr>
          <w:rFonts w:ascii="Arial" w:hAnsi="Arial" w:cs="Arial"/>
          <w:sz w:val="22"/>
          <w:szCs w:val="22"/>
          <w:lang w:val="en-CA"/>
        </w:rPr>
        <w:t>SAP)</w:t>
      </w:r>
      <w:r w:rsidR="007B2846" w:rsidRPr="00CA7429">
        <w:rPr>
          <w:rFonts w:ascii="Arial" w:hAnsi="Arial" w:cs="Arial"/>
          <w:sz w:val="22"/>
          <w:szCs w:val="22"/>
          <w:lang w:val="en-CA"/>
        </w:rPr>
        <w:t xml:space="preserve">. As </w:t>
      </w:r>
      <w:r w:rsidR="000B25AF" w:rsidRPr="00CA7429">
        <w:rPr>
          <w:rFonts w:ascii="Arial" w:hAnsi="Arial" w:cs="Arial"/>
          <w:sz w:val="22"/>
          <w:szCs w:val="22"/>
          <w:lang w:val="en-CA"/>
        </w:rPr>
        <w:t>a best practice</w:t>
      </w:r>
      <w:r w:rsidR="007B2846" w:rsidRPr="00CA7429">
        <w:rPr>
          <w:rFonts w:ascii="Arial" w:hAnsi="Arial" w:cs="Arial"/>
          <w:sz w:val="22"/>
          <w:szCs w:val="22"/>
          <w:lang w:val="en-CA"/>
        </w:rPr>
        <w:t>,</w:t>
      </w:r>
      <w:r w:rsidR="00781E74" w:rsidRPr="00CA7429">
        <w:rPr>
          <w:rFonts w:ascii="Arial" w:hAnsi="Arial" w:cs="Arial"/>
          <w:sz w:val="22"/>
          <w:szCs w:val="22"/>
          <w:lang w:val="en-CA"/>
        </w:rPr>
        <w:t xml:space="preserve"> </w:t>
      </w:r>
      <w:r w:rsidR="00356846" w:rsidRPr="00CA7429">
        <w:rPr>
          <w:rFonts w:ascii="Arial" w:hAnsi="Arial" w:cs="Arial"/>
          <w:sz w:val="22"/>
          <w:szCs w:val="22"/>
          <w:lang w:val="en-CA"/>
        </w:rPr>
        <w:t>E</w:t>
      </w:r>
      <w:r w:rsidR="000B25AF" w:rsidRPr="00CA7429">
        <w:rPr>
          <w:rFonts w:ascii="Arial" w:hAnsi="Arial" w:cs="Arial"/>
          <w:sz w:val="22"/>
          <w:szCs w:val="22"/>
          <w:lang w:val="en-CA"/>
        </w:rPr>
        <w:t xml:space="preserve">SDC should </w:t>
      </w:r>
      <w:r w:rsidR="00781E74" w:rsidRPr="00CA7429">
        <w:rPr>
          <w:rFonts w:ascii="Arial" w:hAnsi="Arial" w:cs="Arial"/>
          <w:sz w:val="22"/>
          <w:szCs w:val="22"/>
          <w:lang w:val="en-CA"/>
        </w:rPr>
        <w:t>retain the following</w:t>
      </w:r>
      <w:r w:rsidR="006E399F" w:rsidRPr="00CA7429">
        <w:rPr>
          <w:rFonts w:ascii="Arial" w:hAnsi="Arial" w:cs="Arial"/>
          <w:sz w:val="22"/>
          <w:szCs w:val="22"/>
          <w:lang w:val="en-CA"/>
        </w:rPr>
        <w:t xml:space="preserve"> documents</w:t>
      </w:r>
      <w:r w:rsidR="00781E74" w:rsidRPr="00CA7429">
        <w:rPr>
          <w:rFonts w:ascii="Arial" w:hAnsi="Arial" w:cs="Arial"/>
          <w:sz w:val="22"/>
          <w:szCs w:val="22"/>
          <w:lang w:val="en-CA"/>
        </w:rPr>
        <w:t>:</w:t>
      </w:r>
    </w:p>
    <w:p w:rsidR="00781E74" w:rsidRPr="00781E74" w:rsidRDefault="00781E74" w:rsidP="00BB11B8">
      <w:pPr>
        <w:numPr>
          <w:ilvl w:val="1"/>
          <w:numId w:val="11"/>
        </w:numPr>
        <w:spacing w:after="60"/>
        <w:ind w:hanging="357"/>
        <w:rPr>
          <w:rFonts w:ascii="Arial" w:hAnsi="Arial" w:cs="Arial"/>
          <w:b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Receipts / bills of lading from the recipient organization and/or shipping company, clearly identifying each category of item and the amount (by volume or weight) of each category included in the shipment. </w:t>
      </w:r>
    </w:p>
    <w:p w:rsidR="005F42E4" w:rsidRPr="005F42E4" w:rsidRDefault="00644667" w:rsidP="00BB11B8">
      <w:pPr>
        <w:numPr>
          <w:ilvl w:val="2"/>
          <w:numId w:val="11"/>
        </w:numPr>
        <w:spacing w:after="60"/>
        <w:ind w:hanging="357"/>
        <w:rPr>
          <w:rFonts w:ascii="Arial" w:hAnsi="Arial" w:cs="Arial"/>
          <w:b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Example </w:t>
      </w:r>
      <w:r w:rsidR="00781E74">
        <w:rPr>
          <w:rFonts w:ascii="Arial" w:hAnsi="Arial" w:cs="Arial"/>
          <w:sz w:val="22"/>
          <w:szCs w:val="22"/>
          <w:lang w:val="en-CA"/>
        </w:rPr>
        <w:t xml:space="preserve">categories </w:t>
      </w:r>
      <w:r w:rsidR="009C4B47">
        <w:rPr>
          <w:rFonts w:ascii="Arial" w:hAnsi="Arial" w:cs="Arial"/>
          <w:sz w:val="22"/>
          <w:szCs w:val="22"/>
          <w:lang w:val="en-CA"/>
        </w:rPr>
        <w:t>c</w:t>
      </w:r>
      <w:r w:rsidR="00781E74">
        <w:rPr>
          <w:rFonts w:ascii="Arial" w:hAnsi="Arial" w:cs="Arial"/>
          <w:sz w:val="22"/>
          <w:szCs w:val="22"/>
          <w:lang w:val="en-CA"/>
        </w:rPr>
        <w:t>ould include desktop computers; laptops; monitors; photocopiers; Blackberries; appliances (e.g. refrigerators)</w:t>
      </w:r>
      <w:r w:rsidR="009C4B47">
        <w:rPr>
          <w:rFonts w:ascii="Arial" w:hAnsi="Arial" w:cs="Arial"/>
          <w:sz w:val="22"/>
          <w:szCs w:val="22"/>
          <w:lang w:val="en-CA"/>
        </w:rPr>
        <w:t xml:space="preserve">; power tools. </w:t>
      </w:r>
    </w:p>
    <w:p w:rsidR="00781E74" w:rsidRPr="002C2EBF" w:rsidRDefault="009C4B47" w:rsidP="00BB11B8">
      <w:pPr>
        <w:numPr>
          <w:ilvl w:val="2"/>
          <w:numId w:val="11"/>
        </w:numPr>
        <w:spacing w:after="60"/>
        <w:ind w:hanging="357"/>
        <w:rPr>
          <w:rFonts w:ascii="Arial" w:hAnsi="Arial" w:cs="Arial"/>
          <w:b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Each </w:t>
      </w:r>
      <w:r w:rsidR="005F42E4">
        <w:rPr>
          <w:rFonts w:ascii="Arial" w:hAnsi="Arial" w:cs="Arial"/>
          <w:sz w:val="22"/>
          <w:szCs w:val="22"/>
          <w:lang w:val="en-CA"/>
        </w:rPr>
        <w:t xml:space="preserve">category </w:t>
      </w:r>
      <w:r>
        <w:rPr>
          <w:rFonts w:ascii="Arial" w:hAnsi="Arial" w:cs="Arial"/>
          <w:sz w:val="22"/>
          <w:szCs w:val="22"/>
          <w:lang w:val="en-CA"/>
        </w:rPr>
        <w:t>must be documented separately (the amount of desktop computers must be distinguishable from the amount of laptops, and so on).</w:t>
      </w:r>
    </w:p>
    <w:p w:rsidR="002C2EBF" w:rsidRPr="00781E74" w:rsidRDefault="002C2EBF" w:rsidP="00BB11B8">
      <w:pPr>
        <w:numPr>
          <w:ilvl w:val="1"/>
          <w:numId w:val="11"/>
        </w:numPr>
        <w:spacing w:after="60"/>
        <w:ind w:hanging="357"/>
        <w:rPr>
          <w:rFonts w:ascii="Arial" w:hAnsi="Arial" w:cs="Arial"/>
          <w:b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To extrapolate details from high-level receipts, refer to the </w:t>
      </w:r>
      <w:hyperlink r:id="rId24" w:anchor="a15" w:history="1">
        <w:r w:rsidRPr="002C2EBF">
          <w:rPr>
            <w:rStyle w:val="Hyperlink"/>
            <w:rFonts w:ascii="Arial" w:hAnsi="Arial" w:cs="Arial"/>
            <w:sz w:val="22"/>
            <w:szCs w:val="22"/>
            <w:lang w:val="en-CA"/>
          </w:rPr>
          <w:t>Estimated E-waste Weights section</w:t>
        </w:r>
      </w:hyperlink>
      <w:r>
        <w:rPr>
          <w:rFonts w:ascii="Arial" w:hAnsi="Arial" w:cs="Arial"/>
          <w:sz w:val="22"/>
          <w:szCs w:val="22"/>
          <w:lang w:val="en-CA"/>
        </w:rPr>
        <w:t xml:space="preserve"> of the </w:t>
      </w:r>
      <w:r w:rsidR="00C4115D">
        <w:rPr>
          <w:rFonts w:ascii="Arial" w:hAnsi="Arial" w:cs="Arial"/>
          <w:sz w:val="22"/>
          <w:szCs w:val="22"/>
          <w:lang w:val="en-CA"/>
        </w:rPr>
        <w:t xml:space="preserve">PWGSC </w:t>
      </w:r>
      <w:r w:rsidRPr="002C2EBF">
        <w:rPr>
          <w:rFonts w:ascii="Arial" w:hAnsi="Arial" w:cs="Arial"/>
          <w:sz w:val="22"/>
          <w:szCs w:val="22"/>
          <w:lang w:val="en-CA"/>
        </w:rPr>
        <w:t>Guideline for Disposal of Federal Surplus EEE</w:t>
      </w:r>
      <w:r w:rsidR="007B2846">
        <w:rPr>
          <w:rFonts w:ascii="Arial" w:hAnsi="Arial" w:cs="Arial"/>
          <w:sz w:val="22"/>
          <w:szCs w:val="22"/>
          <w:lang w:val="en-CA"/>
        </w:rPr>
        <w:t>.</w:t>
      </w:r>
    </w:p>
    <w:p w:rsidR="004254EF" w:rsidRDefault="004254EF" w:rsidP="004254EF">
      <w:pPr>
        <w:rPr>
          <w:rFonts w:ascii="Arial" w:hAnsi="Arial" w:cs="Arial"/>
          <w:sz w:val="22"/>
          <w:szCs w:val="22"/>
          <w:lang w:val="en-CA"/>
        </w:rPr>
      </w:pPr>
    </w:p>
    <w:p w:rsidR="00A3571A" w:rsidRDefault="00A3571A" w:rsidP="004254EF">
      <w:pPr>
        <w:rPr>
          <w:rFonts w:ascii="Arial" w:hAnsi="Arial" w:cs="Arial"/>
          <w:sz w:val="22"/>
          <w:szCs w:val="22"/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isposal mechanisms in first column, with corresponding data sources in second column"/>
      </w:tblPr>
      <w:tblGrid>
        <w:gridCol w:w="4428"/>
        <w:gridCol w:w="4428"/>
      </w:tblGrid>
      <w:tr w:rsidR="002C2EBF" w:rsidRPr="002C2EBF" w:rsidTr="00A442D6">
        <w:trPr>
          <w:cantSplit/>
          <w:trHeight w:val="639"/>
          <w:tblHeader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BF" w:rsidRPr="000B25AF" w:rsidRDefault="002C2EBF" w:rsidP="00A442D6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B25A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Disposal Mechanism </w:t>
            </w:r>
          </w:p>
          <w:p w:rsidR="002C2EBF" w:rsidRPr="000B25AF" w:rsidRDefault="002C2EBF" w:rsidP="00A442D6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B25AF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(as per the </w:t>
            </w:r>
            <w:hyperlink w:anchor="_Annex_A:_Decision_1" w:history="1">
              <w:r w:rsidR="00680BA5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CA"/>
                </w:rPr>
                <w:t>Decision Tree, Annex A</w:t>
              </w:r>
            </w:hyperlink>
            <w:r w:rsidRPr="000B25AF">
              <w:rPr>
                <w:rFonts w:ascii="Arial" w:hAnsi="Arial" w:cs="Arial"/>
                <w:bCs/>
                <w:sz w:val="22"/>
                <w:szCs w:val="22"/>
                <w:lang w:val="en-CA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BF" w:rsidRPr="000B25AF" w:rsidRDefault="002C2EBF" w:rsidP="00A442D6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0B25A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Possible Data Sources</w:t>
            </w:r>
            <w:r w:rsidR="007D70B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</w:t>
            </w:r>
          </w:p>
        </w:tc>
      </w:tr>
      <w:tr w:rsidR="002C2EBF" w:rsidRPr="002C2EBF" w:rsidTr="00075145">
        <w:trPr>
          <w:trHeight w:val="1116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BA3E71" w:rsidRDefault="002C2EBF" w:rsidP="00075145">
            <w:pPr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Computers for Schools (reuse)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BA3E71" w:rsidRDefault="002C2EBF" w:rsidP="00075145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Departmental reports of surplus</w:t>
            </w:r>
          </w:p>
          <w:p w:rsidR="002C2EBF" w:rsidRPr="00BA3E71" w:rsidRDefault="002C2EBF" w:rsidP="00075145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Online donation form</w:t>
            </w:r>
          </w:p>
          <w:p w:rsidR="002C2EBF" w:rsidRPr="00BA3E71" w:rsidRDefault="002C2EBF" w:rsidP="00075145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Bill of lading (for shipping)</w:t>
            </w:r>
          </w:p>
        </w:tc>
      </w:tr>
      <w:tr w:rsidR="002C2EBF" w:rsidRPr="002C2EBF" w:rsidTr="00075145">
        <w:trPr>
          <w:trHeight w:val="127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BA3E71" w:rsidRDefault="002C2EBF" w:rsidP="00075145">
            <w:pPr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Donation to OGD or Charity (reuse)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BA3E71" w:rsidRDefault="002C2EBF" w:rsidP="00075145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Departmental reports of surplus</w:t>
            </w:r>
          </w:p>
          <w:p w:rsidR="002C2EBF" w:rsidRPr="00BA3E71" w:rsidRDefault="002C2EBF" w:rsidP="00075145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Confirmation of receipt from OGD/charity</w:t>
            </w:r>
          </w:p>
          <w:p w:rsidR="002C2EBF" w:rsidRPr="00BA3E71" w:rsidRDefault="002C2EBF" w:rsidP="00075145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Bill of lading (for shipping)</w:t>
            </w:r>
          </w:p>
        </w:tc>
      </w:tr>
      <w:tr w:rsidR="002C2EBF" w:rsidRPr="002C2EBF" w:rsidTr="00075145">
        <w:trPr>
          <w:trHeight w:val="696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BA3E71" w:rsidRDefault="000968BE" w:rsidP="00824AE0">
            <w:pPr>
              <w:rPr>
                <w:rFonts w:ascii="Arial (W1)" w:hAnsi="Arial (W1)" w:cs="Arial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Arial (W1)" w:hAnsi="Arial (W1)" w:cs="Arial"/>
                <w:sz w:val="22"/>
                <w:szCs w:val="22"/>
                <w:lang w:val="en-CA"/>
              </w:rPr>
              <w:t>GCSurplus</w:t>
            </w:r>
            <w:proofErr w:type="spellEnd"/>
            <w:r>
              <w:rPr>
                <w:rFonts w:ascii="Arial (W1)" w:hAnsi="Arial (W1)" w:cs="Arial"/>
                <w:sz w:val="22"/>
                <w:szCs w:val="22"/>
                <w:lang w:val="en-CA"/>
              </w:rPr>
              <w:t xml:space="preserve"> </w:t>
            </w:r>
            <w:r w:rsidR="002C2EBF"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(reuse)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BA3E71" w:rsidRDefault="002C2EBF" w:rsidP="00075145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Departmental reports of surplus</w:t>
            </w:r>
          </w:p>
          <w:p w:rsidR="002C2EBF" w:rsidRPr="00BA3E71" w:rsidRDefault="002C2EBF" w:rsidP="00075145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 (W1)" w:hAnsi="Arial (W1)" w:cs="Arial"/>
                <w:sz w:val="22"/>
                <w:szCs w:val="22"/>
                <w:lang w:val="en-CA"/>
              </w:rPr>
            </w:pPr>
            <w:proofErr w:type="spellStart"/>
            <w:r w:rsidRPr="00BE2834">
              <w:rPr>
                <w:rFonts w:ascii="Arial (W1)" w:hAnsi="Arial (W1)" w:cs="Arial"/>
                <w:sz w:val="22"/>
                <w:szCs w:val="22"/>
                <w:lang w:val="en-CA"/>
              </w:rPr>
              <w:t>WebRics</w:t>
            </w:r>
            <w:proofErr w:type="spellEnd"/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 xml:space="preserve"> printout</w:t>
            </w:r>
            <w:r w:rsidR="00BE2834">
              <w:rPr>
                <w:rFonts w:ascii="Arial (W1)" w:hAnsi="Arial (W1)" w:cs="Arial"/>
                <w:sz w:val="22"/>
                <w:szCs w:val="22"/>
                <w:lang w:val="en-CA"/>
              </w:rPr>
              <w:t xml:space="preserve"> (</w:t>
            </w:r>
            <w:proofErr w:type="spellStart"/>
            <w:r w:rsidR="00BE2834">
              <w:rPr>
                <w:rFonts w:ascii="Arial (W1)" w:hAnsi="Arial (W1)" w:cs="Arial"/>
                <w:sz w:val="22"/>
                <w:szCs w:val="22"/>
                <w:lang w:val="en-CA"/>
              </w:rPr>
              <w:t>GCSurplus</w:t>
            </w:r>
            <w:proofErr w:type="spellEnd"/>
            <w:r w:rsidR="00BE2834">
              <w:rPr>
                <w:rFonts w:ascii="Arial (W1)" w:hAnsi="Arial (W1)" w:cs="Arial"/>
                <w:sz w:val="22"/>
                <w:szCs w:val="22"/>
                <w:lang w:val="en-CA"/>
              </w:rPr>
              <w:t>)</w:t>
            </w:r>
          </w:p>
        </w:tc>
      </w:tr>
      <w:tr w:rsidR="002C2EBF" w:rsidRPr="002C2EBF" w:rsidTr="00075145">
        <w:trPr>
          <w:trHeight w:val="84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BA3E71" w:rsidRDefault="002C2EBF" w:rsidP="00075145">
            <w:pPr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Provincial recycling programs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BA3E71" w:rsidRDefault="002C2EBF" w:rsidP="00075145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Departmental reports of surplus</w:t>
            </w:r>
          </w:p>
          <w:p w:rsidR="002C2EBF" w:rsidRPr="00BA3E71" w:rsidRDefault="002C2EBF" w:rsidP="00075145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 (W1)" w:hAnsi="Arial (W1)" w:cs="Arial"/>
                <w:sz w:val="22"/>
                <w:szCs w:val="22"/>
                <w:lang w:val="en-CA"/>
              </w:rPr>
            </w:pPr>
            <w:r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>Bill of lading (for shipping)</w:t>
            </w:r>
          </w:p>
        </w:tc>
      </w:tr>
      <w:tr w:rsidR="00BA3E71" w:rsidRPr="002C2EBF" w:rsidTr="00075145">
        <w:trPr>
          <w:trHeight w:val="69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71" w:rsidRPr="00BA3E71" w:rsidRDefault="00C07B8C" w:rsidP="00075145">
            <w:pPr>
              <w:rPr>
                <w:rFonts w:ascii="Arial (W1)" w:hAnsi="Arial (W1)" w:cs="Arial"/>
                <w:sz w:val="22"/>
                <w:szCs w:val="22"/>
                <w:lang w:val="en-CA"/>
              </w:rPr>
            </w:pPr>
            <w:r>
              <w:rPr>
                <w:rFonts w:ascii="Arial (W1)" w:hAnsi="Arial (W1)" w:cs="Arial"/>
                <w:sz w:val="22"/>
                <w:szCs w:val="22"/>
                <w:lang w:val="en-CA"/>
              </w:rPr>
              <w:t>NMSO</w:t>
            </w:r>
            <w:r w:rsidR="00BA3E71" w:rsidRPr="00BA3E71">
              <w:rPr>
                <w:rFonts w:ascii="Arial (W1)" w:hAnsi="Arial (W1)" w:cs="Arial"/>
                <w:sz w:val="22"/>
                <w:szCs w:val="22"/>
                <w:lang w:val="en-CA"/>
              </w:rPr>
              <w:t xml:space="preserve"> (recycling)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71" w:rsidRPr="00BA3E71" w:rsidRDefault="00BA3E71" w:rsidP="00075145">
            <w:pPr>
              <w:numPr>
                <w:ilvl w:val="0"/>
                <w:numId w:val="3"/>
              </w:numPr>
              <w:rPr>
                <w:rFonts w:ascii="Arial (W1)" w:hAnsi="Arial (W1)" w:cs="Arial"/>
                <w:sz w:val="22"/>
                <w:szCs w:val="22"/>
                <w:lang w:val="en-CA"/>
              </w:rPr>
            </w:pPr>
            <w:r>
              <w:rPr>
                <w:rFonts w:ascii="Arial (W1)" w:hAnsi="Arial (W1)" w:cs="Arial"/>
                <w:sz w:val="22"/>
                <w:szCs w:val="22"/>
                <w:lang w:val="en-CA"/>
              </w:rPr>
              <w:t>Available through PWGSC</w:t>
            </w:r>
          </w:p>
        </w:tc>
      </w:tr>
    </w:tbl>
    <w:p w:rsidR="007D70B9" w:rsidRDefault="007D70B9" w:rsidP="007D70B9">
      <w:bookmarkStart w:id="10" w:name="_Annex_A:_Decision"/>
      <w:bookmarkStart w:id="11" w:name="_Toc266972578"/>
      <w:bookmarkStart w:id="12" w:name="AnnexA"/>
      <w:bookmarkEnd w:id="10"/>
    </w:p>
    <w:p w:rsidR="007D70B9" w:rsidRDefault="007D70B9" w:rsidP="007D70B9">
      <w:pPr>
        <w:rPr>
          <w:rFonts w:ascii="Arial" w:hAnsi="Arial" w:cs="Arial"/>
          <w:sz w:val="28"/>
          <w:szCs w:val="28"/>
        </w:rPr>
      </w:pPr>
      <w:r>
        <w:br w:type="page"/>
      </w:r>
    </w:p>
    <w:p w:rsidR="00680BA5" w:rsidRPr="00680BA5" w:rsidRDefault="00680BA5" w:rsidP="007D70B9">
      <w:pPr>
        <w:pStyle w:val="Heading1"/>
      </w:pPr>
      <w:bookmarkStart w:id="13" w:name="_Annex_A:_Decision_1"/>
      <w:bookmarkEnd w:id="13"/>
      <w:r>
        <w:lastRenderedPageBreak/>
        <w:t xml:space="preserve">Annex A: </w:t>
      </w:r>
      <w:r w:rsidRPr="00680BA5">
        <w:t xml:space="preserve">Decision Tree </w:t>
      </w:r>
      <w:r w:rsidR="007D70B9">
        <w:t>(</w:t>
      </w:r>
      <w:r w:rsidR="001E03B1">
        <w:t xml:space="preserve">for </w:t>
      </w:r>
      <w:hyperlink w:anchor="_4.2_Step_2:_1" w:history="1">
        <w:r w:rsidR="007D70B9" w:rsidRPr="00146573">
          <w:rPr>
            <w:rStyle w:val="Hyperlink"/>
          </w:rPr>
          <w:t>4.</w:t>
        </w:r>
        <w:r w:rsidRPr="00146573">
          <w:rPr>
            <w:rStyle w:val="Hyperlink"/>
          </w:rPr>
          <w:t>2</w:t>
        </w:r>
      </w:hyperlink>
      <w:r w:rsidRPr="00680BA5">
        <w:t xml:space="preserve">, </w:t>
      </w:r>
      <w:r>
        <w:t>i</w:t>
      </w:r>
      <w:r w:rsidRPr="00680BA5">
        <w:t>dentify disposal mechanism</w:t>
      </w:r>
      <w:r w:rsidR="007D70B9">
        <w:t>)</w:t>
      </w:r>
    </w:p>
    <w:p w:rsidR="00680BA5" w:rsidRDefault="00680BA5" w:rsidP="00680BA5">
      <w:pPr>
        <w:rPr>
          <w:rFonts w:ascii="Arial" w:hAnsi="Arial" w:cs="Arial"/>
          <w:sz w:val="22"/>
          <w:szCs w:val="22"/>
          <w:lang w:val="en-CA"/>
        </w:rPr>
      </w:pPr>
    </w:p>
    <w:p w:rsidR="00680BA5" w:rsidRDefault="00680BA5" w:rsidP="00680BA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See also the </w:t>
      </w:r>
      <w:hyperlink w:anchor="_4.2_Step_2:_1" w:history="1">
        <w:r>
          <w:rPr>
            <w:rStyle w:val="Hyperlink"/>
            <w:rFonts w:ascii="Arial" w:hAnsi="Arial" w:cs="Arial"/>
            <w:sz w:val="22"/>
            <w:szCs w:val="22"/>
            <w:lang w:val="en-CA"/>
          </w:rPr>
          <w:t>quick-reference Excel file linked above</w:t>
        </w:r>
      </w:hyperlink>
      <w:r>
        <w:rPr>
          <w:rFonts w:ascii="Arial" w:hAnsi="Arial" w:cs="Arial"/>
          <w:sz w:val="22"/>
          <w:szCs w:val="22"/>
          <w:lang w:val="en-CA"/>
        </w:rPr>
        <w:t>.</w:t>
      </w:r>
    </w:p>
    <w:p w:rsidR="00680BA5" w:rsidRDefault="00680BA5" w:rsidP="00680BA5">
      <w:pPr>
        <w:rPr>
          <w:rFonts w:ascii="Arial" w:hAnsi="Arial" w:cs="Arial"/>
          <w:sz w:val="22"/>
          <w:szCs w:val="22"/>
          <w:lang w:val="en-CA"/>
        </w:rPr>
      </w:pPr>
    </w:p>
    <w:p w:rsidR="00D311FB" w:rsidRDefault="00D311FB" w:rsidP="00D311FB">
      <w:pPr>
        <w:outlineLvl w:val="1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1</w:t>
      </w:r>
      <w:r w:rsidRPr="00066065">
        <w:rPr>
          <w:rFonts w:ascii="Arial" w:hAnsi="Arial" w:cs="Arial"/>
          <w:b/>
          <w:sz w:val="22"/>
          <w:szCs w:val="22"/>
          <w:lang w:val="en-CA"/>
        </w:rPr>
        <w:t>. Destruction:</w:t>
      </w:r>
      <w:r>
        <w:rPr>
          <w:rFonts w:ascii="Arial" w:hAnsi="Arial" w:cs="Arial"/>
          <w:sz w:val="22"/>
          <w:szCs w:val="22"/>
          <w:lang w:val="en-CA"/>
        </w:rPr>
        <w:t xml:space="preserve"> Certain surplus EEE assets (the following ones) must always be destroyed, for security and privacy reasons. The remnants of the destroyed assets should be recycled as per federal standards.</w:t>
      </w:r>
    </w:p>
    <w:p w:rsidR="00D311FB" w:rsidRDefault="00D311FB" w:rsidP="00D311FB">
      <w:pPr>
        <w:numPr>
          <w:ilvl w:val="0"/>
          <w:numId w:val="17"/>
        </w:numPr>
        <w:ind w:left="720" w:hanging="27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All Blackberries </w:t>
      </w:r>
      <w:r w:rsidRPr="008963EB">
        <w:rPr>
          <w:rFonts w:ascii="Arial" w:hAnsi="Arial" w:cs="Arial"/>
          <w:sz w:val="22"/>
          <w:szCs w:val="22"/>
          <w:lang w:val="en-CA"/>
        </w:rPr>
        <w:t>(per CSEC requirements</w:t>
      </w:r>
      <w:r>
        <w:rPr>
          <w:rFonts w:ascii="Arial" w:hAnsi="Arial" w:cs="Arial"/>
          <w:sz w:val="22"/>
          <w:szCs w:val="22"/>
          <w:lang w:val="en-CA"/>
        </w:rPr>
        <w:t>)</w:t>
      </w:r>
    </w:p>
    <w:p w:rsidR="00D311FB" w:rsidRPr="00D94082" w:rsidRDefault="00D311FB" w:rsidP="00D311FB">
      <w:pPr>
        <w:numPr>
          <w:ilvl w:val="0"/>
          <w:numId w:val="17"/>
        </w:numPr>
        <w:ind w:left="720" w:hanging="27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All devices with data capacity (storage, transmission, copying) that are non-functional </w:t>
      </w:r>
      <w:r w:rsidRPr="00D94082">
        <w:rPr>
          <w:rFonts w:ascii="Arial" w:hAnsi="Arial" w:cs="Arial"/>
          <w:b/>
          <w:sz w:val="22"/>
          <w:szCs w:val="22"/>
          <w:lang w:val="en-CA"/>
        </w:rPr>
        <w:t>and/or</w:t>
      </w:r>
      <w:r>
        <w:rPr>
          <w:rFonts w:ascii="Arial" w:hAnsi="Arial" w:cs="Arial"/>
          <w:sz w:val="22"/>
          <w:szCs w:val="22"/>
          <w:lang w:val="en-CA"/>
        </w:rPr>
        <w:t xml:space="preserve"> that were used with Protected C or classified information </w:t>
      </w:r>
      <w:r w:rsidRPr="00D94082">
        <w:rPr>
          <w:rFonts w:ascii="Arial" w:hAnsi="Arial" w:cs="Arial"/>
          <w:sz w:val="22"/>
          <w:szCs w:val="22"/>
          <w:lang w:val="en-CA"/>
        </w:rPr>
        <w:t>(per CSEC and RCMP requirements)</w:t>
      </w:r>
    </w:p>
    <w:p w:rsidR="00D311FB" w:rsidRDefault="00D311FB" w:rsidP="00E76782">
      <w:pPr>
        <w:pStyle w:val="NoSpacing"/>
        <w:rPr>
          <w:lang w:val="en-CA"/>
        </w:rPr>
      </w:pPr>
    </w:p>
    <w:p w:rsidR="00680BA5" w:rsidRDefault="00D311FB" w:rsidP="00066065">
      <w:pPr>
        <w:outlineLvl w:val="1"/>
        <w:rPr>
          <w:rFonts w:ascii="Arial" w:hAnsi="Arial" w:cs="Arial"/>
          <w:i/>
          <w:sz w:val="22"/>
          <w:szCs w:val="22"/>
          <w:lang w:val="en-CA"/>
        </w:rPr>
      </w:pPr>
      <w:r>
        <w:rPr>
          <w:rFonts w:ascii="Arial" w:hAnsi="Arial" w:cs="Arial"/>
          <w:i/>
          <w:sz w:val="22"/>
          <w:szCs w:val="22"/>
          <w:lang w:val="en-CA"/>
        </w:rPr>
        <w:t>2</w:t>
      </w:r>
      <w:r w:rsidR="00066065">
        <w:rPr>
          <w:rFonts w:ascii="Arial" w:hAnsi="Arial" w:cs="Arial"/>
          <w:i/>
          <w:sz w:val="22"/>
          <w:szCs w:val="22"/>
          <w:lang w:val="en-CA"/>
        </w:rPr>
        <w:t xml:space="preserve">. </w:t>
      </w:r>
      <w:r w:rsidR="00680BA5" w:rsidRPr="00234C0C">
        <w:rPr>
          <w:rFonts w:ascii="Arial" w:hAnsi="Arial" w:cs="Arial"/>
          <w:i/>
          <w:sz w:val="22"/>
          <w:szCs w:val="22"/>
          <w:lang w:val="en-CA"/>
        </w:rPr>
        <w:t xml:space="preserve">Can the </w:t>
      </w:r>
      <w:r w:rsidR="00680BA5">
        <w:rPr>
          <w:rFonts w:ascii="Arial" w:hAnsi="Arial" w:cs="Arial"/>
          <w:i/>
          <w:sz w:val="22"/>
          <w:szCs w:val="22"/>
          <w:lang w:val="en-CA"/>
        </w:rPr>
        <w:t>surplus EEE a</w:t>
      </w:r>
      <w:r w:rsidR="00680BA5" w:rsidRPr="00234C0C">
        <w:rPr>
          <w:rFonts w:ascii="Arial" w:hAnsi="Arial" w:cs="Arial"/>
          <w:i/>
          <w:sz w:val="22"/>
          <w:szCs w:val="22"/>
          <w:lang w:val="en-CA"/>
        </w:rPr>
        <w:t>sset</w:t>
      </w:r>
      <w:r w:rsidR="00680BA5">
        <w:rPr>
          <w:rFonts w:ascii="Arial" w:hAnsi="Arial" w:cs="Arial"/>
          <w:i/>
          <w:sz w:val="22"/>
          <w:szCs w:val="22"/>
          <w:lang w:val="en-CA"/>
        </w:rPr>
        <w:t>(s)</w:t>
      </w:r>
      <w:r w:rsidR="00680BA5" w:rsidRPr="00234C0C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="00680BA5">
        <w:rPr>
          <w:rFonts w:ascii="Arial" w:hAnsi="Arial" w:cs="Arial"/>
          <w:i/>
          <w:sz w:val="22"/>
          <w:szCs w:val="22"/>
          <w:lang w:val="en-CA"/>
        </w:rPr>
        <w:t>be reu</w:t>
      </w:r>
      <w:r w:rsidR="00680BA5" w:rsidRPr="00234C0C">
        <w:rPr>
          <w:rFonts w:ascii="Arial" w:hAnsi="Arial" w:cs="Arial"/>
          <w:i/>
          <w:sz w:val="22"/>
          <w:szCs w:val="22"/>
          <w:lang w:val="en-CA"/>
        </w:rPr>
        <w:t>sed</w:t>
      </w:r>
      <w:r w:rsidR="00680BA5">
        <w:rPr>
          <w:rFonts w:ascii="Arial" w:hAnsi="Arial" w:cs="Arial"/>
          <w:i/>
          <w:sz w:val="22"/>
          <w:szCs w:val="22"/>
          <w:lang w:val="en-CA"/>
        </w:rPr>
        <w:t xml:space="preserve"> (functional or</w:t>
      </w:r>
      <w:r>
        <w:rPr>
          <w:rFonts w:ascii="Arial" w:hAnsi="Arial" w:cs="Arial"/>
          <w:i/>
          <w:sz w:val="22"/>
          <w:szCs w:val="22"/>
          <w:lang w:val="en-CA"/>
        </w:rPr>
        <w:t xml:space="preserve"> easily serviceable condition)?</w:t>
      </w:r>
    </w:p>
    <w:p w:rsidR="00680BA5" w:rsidRDefault="00680BA5" w:rsidP="00680BA5">
      <w:pPr>
        <w:rPr>
          <w:rFonts w:ascii="Arial" w:hAnsi="Arial" w:cs="Arial"/>
          <w:sz w:val="22"/>
          <w:szCs w:val="22"/>
          <w:lang w:val="en-CA"/>
        </w:rPr>
      </w:pPr>
      <w:r w:rsidRPr="001F1866">
        <w:rPr>
          <w:rFonts w:ascii="Arial" w:hAnsi="Arial" w:cs="Arial"/>
          <w:i/>
          <w:sz w:val="22"/>
          <w:szCs w:val="22"/>
          <w:lang w:val="en-CA"/>
        </w:rPr>
        <w:t>If yes</w:t>
      </w:r>
      <w:r>
        <w:rPr>
          <w:rFonts w:ascii="Arial" w:hAnsi="Arial" w:cs="Arial"/>
          <w:sz w:val="22"/>
          <w:szCs w:val="22"/>
          <w:lang w:val="en-CA"/>
        </w:rPr>
        <w:t>, the asset(s) should</w:t>
      </w:r>
      <w:r w:rsidR="007D523D">
        <w:rPr>
          <w:rFonts w:ascii="Arial" w:hAnsi="Arial" w:cs="Arial"/>
          <w:sz w:val="22"/>
          <w:szCs w:val="22"/>
          <w:lang w:val="en-CA"/>
        </w:rPr>
        <w:t xml:space="preserve"> be reused. Proceed to bullet “a</w:t>
      </w:r>
      <w:r>
        <w:rPr>
          <w:rFonts w:ascii="Arial" w:hAnsi="Arial" w:cs="Arial"/>
          <w:sz w:val="22"/>
          <w:szCs w:val="22"/>
          <w:lang w:val="en-CA"/>
        </w:rPr>
        <w:t>. Computers for Schools.”</w:t>
      </w:r>
    </w:p>
    <w:p w:rsidR="00285C64" w:rsidRDefault="00285C64" w:rsidP="00285C64">
      <w:pPr>
        <w:rPr>
          <w:rFonts w:ascii="Arial" w:hAnsi="Arial" w:cs="Arial"/>
          <w:sz w:val="22"/>
          <w:szCs w:val="22"/>
          <w:lang w:val="en-CA"/>
        </w:rPr>
      </w:pPr>
      <w:r w:rsidRPr="001F1866">
        <w:rPr>
          <w:rFonts w:ascii="Arial" w:hAnsi="Arial" w:cs="Arial"/>
          <w:i/>
          <w:sz w:val="22"/>
          <w:szCs w:val="22"/>
          <w:lang w:val="en-CA"/>
        </w:rPr>
        <w:t>If no</w:t>
      </w:r>
      <w:r>
        <w:rPr>
          <w:rFonts w:ascii="Arial" w:hAnsi="Arial" w:cs="Arial"/>
          <w:sz w:val="22"/>
          <w:szCs w:val="22"/>
          <w:lang w:val="en-CA"/>
        </w:rPr>
        <w:t>, then the asset(s) will b</w:t>
      </w:r>
      <w:r w:rsidR="007D523D">
        <w:rPr>
          <w:rFonts w:ascii="Arial" w:hAnsi="Arial" w:cs="Arial"/>
          <w:sz w:val="22"/>
          <w:szCs w:val="22"/>
          <w:lang w:val="en-CA"/>
        </w:rPr>
        <w:t>e recycled. Proceed to bullet “d</w:t>
      </w:r>
      <w:r>
        <w:rPr>
          <w:rFonts w:ascii="Arial" w:hAnsi="Arial" w:cs="Arial"/>
          <w:sz w:val="22"/>
          <w:szCs w:val="22"/>
          <w:lang w:val="en-CA"/>
        </w:rPr>
        <w:t>. Provincial Recycling Programs.”</w:t>
      </w:r>
    </w:p>
    <w:p w:rsidR="00285C64" w:rsidRDefault="00285C64" w:rsidP="00680BA5">
      <w:pPr>
        <w:rPr>
          <w:rFonts w:ascii="Arial" w:hAnsi="Arial" w:cs="Arial"/>
          <w:sz w:val="22"/>
          <w:szCs w:val="22"/>
          <w:lang w:val="en-CA"/>
        </w:rPr>
      </w:pPr>
    </w:p>
    <w:p w:rsidR="00680BA5" w:rsidRDefault="00680BA5" w:rsidP="00680BA5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i/>
          <w:sz w:val="22"/>
          <w:szCs w:val="22"/>
          <w:lang w:val="en-CA"/>
        </w:rPr>
        <w:t xml:space="preserve">Computers for Schools (CFS): Do the surplus EEE asset(s) </w:t>
      </w:r>
      <w:r>
        <w:rPr>
          <w:rFonts w:ascii="Arial" w:hAnsi="Arial" w:cs="Arial"/>
          <w:sz w:val="22"/>
          <w:szCs w:val="22"/>
          <w:lang w:val="en-CA"/>
        </w:rPr>
        <w:t xml:space="preserve">(the assets) </w:t>
      </w:r>
      <w:r>
        <w:rPr>
          <w:rFonts w:ascii="Arial" w:hAnsi="Arial" w:cs="Arial"/>
          <w:i/>
          <w:sz w:val="22"/>
          <w:szCs w:val="22"/>
          <w:lang w:val="en-CA"/>
        </w:rPr>
        <w:t>meet the current minimum standards of the provincial CFS program?</w:t>
      </w:r>
    </w:p>
    <w:p w:rsidR="00680BA5" w:rsidRPr="00234C0C" w:rsidRDefault="00680BA5" w:rsidP="00AA031C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If yes, </w:t>
      </w:r>
      <w:r w:rsidR="00C27FB7">
        <w:rPr>
          <w:rFonts w:ascii="Arial" w:hAnsi="Arial" w:cs="Arial"/>
          <w:sz w:val="22"/>
          <w:szCs w:val="22"/>
          <w:lang w:val="en-CA"/>
        </w:rPr>
        <w:t>E</w:t>
      </w:r>
      <w:r>
        <w:rPr>
          <w:rFonts w:ascii="Arial" w:hAnsi="Arial" w:cs="Arial"/>
          <w:sz w:val="22"/>
          <w:szCs w:val="22"/>
          <w:lang w:val="en-CA"/>
        </w:rPr>
        <w:t xml:space="preserve">SDC will donate the assets to the provincial CFS program. Exit the Tree and continue to </w:t>
      </w:r>
      <w:r w:rsidRPr="00234C0C">
        <w:rPr>
          <w:rFonts w:ascii="Arial" w:hAnsi="Arial" w:cs="Arial"/>
          <w:bCs/>
          <w:sz w:val="22"/>
          <w:szCs w:val="22"/>
          <w:lang w:val="en-CA"/>
        </w:rPr>
        <w:t>Step 3: Package.</w:t>
      </w:r>
    </w:p>
    <w:p w:rsidR="00680BA5" w:rsidRPr="00285C64" w:rsidRDefault="00680BA5" w:rsidP="00AA031C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Cs/>
          <w:sz w:val="22"/>
          <w:szCs w:val="22"/>
          <w:lang w:val="en-CA"/>
        </w:rPr>
        <w:t>If no</w:t>
      </w:r>
      <w:r w:rsidR="007D523D">
        <w:rPr>
          <w:rFonts w:ascii="Arial" w:hAnsi="Arial" w:cs="Arial"/>
          <w:bCs/>
          <w:sz w:val="22"/>
          <w:szCs w:val="22"/>
          <w:lang w:val="en-CA"/>
        </w:rPr>
        <w:t>, proceed to the next bullet, “b</w:t>
      </w:r>
      <w:r>
        <w:rPr>
          <w:rFonts w:ascii="Arial" w:hAnsi="Arial" w:cs="Arial"/>
          <w:bCs/>
          <w:sz w:val="22"/>
          <w:szCs w:val="22"/>
          <w:lang w:val="en-CA"/>
        </w:rPr>
        <w:t>. Donation</w:t>
      </w:r>
      <w:r w:rsidR="00E76782">
        <w:rPr>
          <w:rFonts w:ascii="Arial" w:hAnsi="Arial" w:cs="Arial"/>
          <w:bCs/>
          <w:sz w:val="22"/>
          <w:szCs w:val="22"/>
          <w:lang w:val="en-CA"/>
        </w:rPr>
        <w:t>/Transfer</w:t>
      </w:r>
      <w:r>
        <w:rPr>
          <w:rFonts w:ascii="Arial" w:hAnsi="Arial" w:cs="Arial"/>
          <w:bCs/>
          <w:sz w:val="22"/>
          <w:szCs w:val="22"/>
          <w:lang w:val="en-CA"/>
        </w:rPr>
        <w:t>.”</w:t>
      </w:r>
    </w:p>
    <w:p w:rsidR="00285C64" w:rsidRPr="00234C0C" w:rsidRDefault="00285C64" w:rsidP="00285C64">
      <w:pPr>
        <w:ind w:left="1440"/>
        <w:rPr>
          <w:rFonts w:ascii="Arial" w:hAnsi="Arial" w:cs="Arial"/>
          <w:sz w:val="22"/>
          <w:szCs w:val="22"/>
          <w:lang w:val="en-CA"/>
        </w:rPr>
      </w:pPr>
    </w:p>
    <w:p w:rsidR="00680BA5" w:rsidRPr="00234C0C" w:rsidRDefault="00680BA5" w:rsidP="00680BA5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i/>
          <w:sz w:val="22"/>
          <w:szCs w:val="22"/>
          <w:lang w:val="en-CA"/>
        </w:rPr>
        <w:t>Donation</w:t>
      </w:r>
      <w:r w:rsidR="009A01E3">
        <w:rPr>
          <w:rFonts w:ascii="Arial" w:hAnsi="Arial" w:cs="Arial"/>
          <w:i/>
          <w:sz w:val="22"/>
          <w:szCs w:val="22"/>
          <w:lang w:val="en-CA"/>
        </w:rPr>
        <w:t>/Transfer</w:t>
      </w:r>
      <w:r>
        <w:rPr>
          <w:rFonts w:ascii="Arial" w:hAnsi="Arial" w:cs="Arial"/>
          <w:i/>
          <w:sz w:val="22"/>
          <w:szCs w:val="22"/>
          <w:lang w:val="en-CA"/>
        </w:rPr>
        <w:t xml:space="preserve">: Is another government department or </w:t>
      </w:r>
      <w:r w:rsidRPr="00756749">
        <w:rPr>
          <w:rFonts w:ascii="Arial" w:hAnsi="Arial" w:cs="Arial"/>
          <w:i/>
          <w:sz w:val="22"/>
          <w:szCs w:val="22"/>
          <w:lang w:val="en-CA"/>
        </w:rPr>
        <w:t xml:space="preserve">a </w:t>
      </w:r>
      <w:r>
        <w:rPr>
          <w:rFonts w:ascii="Arial" w:hAnsi="Arial" w:cs="Arial"/>
          <w:i/>
          <w:sz w:val="22"/>
          <w:szCs w:val="22"/>
          <w:lang w:val="en-CA"/>
        </w:rPr>
        <w:t>registered charitable organization willing to accept the assets as a donation</w:t>
      </w:r>
      <w:r w:rsidR="009A01E3">
        <w:rPr>
          <w:rFonts w:ascii="Arial" w:hAnsi="Arial" w:cs="Arial"/>
          <w:i/>
          <w:sz w:val="22"/>
          <w:szCs w:val="22"/>
          <w:lang w:val="en-CA"/>
        </w:rPr>
        <w:t>/transfer</w:t>
      </w:r>
      <w:r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Pr="00193F2A">
        <w:rPr>
          <w:rFonts w:ascii="Arial" w:hAnsi="Arial" w:cs="Arial"/>
          <w:b/>
          <w:i/>
          <w:sz w:val="22"/>
          <w:szCs w:val="22"/>
          <w:lang w:val="en-CA"/>
        </w:rPr>
        <w:t>for reuse</w:t>
      </w:r>
      <w:r>
        <w:rPr>
          <w:rFonts w:ascii="Arial" w:hAnsi="Arial" w:cs="Arial"/>
          <w:i/>
          <w:sz w:val="22"/>
          <w:szCs w:val="22"/>
          <w:lang w:val="en-CA"/>
        </w:rPr>
        <w:t>?</w:t>
      </w:r>
    </w:p>
    <w:p w:rsidR="00680BA5" w:rsidRDefault="00680BA5" w:rsidP="00AA031C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If yes, </w:t>
      </w:r>
      <w:r w:rsidR="00C27FB7">
        <w:rPr>
          <w:rFonts w:ascii="Arial" w:hAnsi="Arial" w:cs="Arial"/>
          <w:sz w:val="22"/>
          <w:szCs w:val="22"/>
          <w:lang w:val="en-CA"/>
        </w:rPr>
        <w:t>E</w:t>
      </w:r>
      <w:r>
        <w:rPr>
          <w:rFonts w:ascii="Arial" w:hAnsi="Arial" w:cs="Arial"/>
          <w:sz w:val="22"/>
          <w:szCs w:val="22"/>
          <w:lang w:val="en-CA"/>
        </w:rPr>
        <w:t xml:space="preserve">SDC can donate the assets to the </w:t>
      </w:r>
      <w:r w:rsidR="00A87103">
        <w:rPr>
          <w:rFonts w:ascii="Arial" w:hAnsi="Arial" w:cs="Arial"/>
          <w:sz w:val="22"/>
          <w:szCs w:val="22"/>
          <w:lang w:val="en-CA"/>
        </w:rPr>
        <w:t>recognized</w:t>
      </w:r>
      <w:r>
        <w:rPr>
          <w:rFonts w:ascii="Arial" w:hAnsi="Arial" w:cs="Arial"/>
          <w:sz w:val="22"/>
          <w:szCs w:val="22"/>
          <w:lang w:val="en-CA"/>
        </w:rPr>
        <w:t xml:space="preserve"> charitable organization or government department</w:t>
      </w:r>
      <w:r w:rsidRPr="003F178B">
        <w:rPr>
          <w:rFonts w:ascii="Arial" w:hAnsi="Arial" w:cs="Arial"/>
          <w:sz w:val="22"/>
          <w:szCs w:val="22"/>
          <w:lang w:val="en-CA"/>
        </w:rPr>
        <w:t>. This must be approved in writing (individually) by a</w:t>
      </w:r>
      <w:r w:rsidR="003F178B">
        <w:rPr>
          <w:rFonts w:ascii="Arial" w:hAnsi="Arial" w:cs="Arial"/>
          <w:sz w:val="22"/>
          <w:szCs w:val="22"/>
          <w:lang w:val="en-CA"/>
        </w:rPr>
        <w:t xml:space="preserve"> CFOB </w:t>
      </w:r>
      <w:r w:rsidRPr="003F178B">
        <w:rPr>
          <w:rFonts w:ascii="Arial" w:hAnsi="Arial" w:cs="Arial"/>
          <w:sz w:val="22"/>
          <w:szCs w:val="22"/>
          <w:lang w:val="en-CA"/>
        </w:rPr>
        <w:t>manage</w:t>
      </w:r>
      <w:r w:rsidR="003F178B">
        <w:rPr>
          <w:rFonts w:ascii="Arial" w:hAnsi="Arial" w:cs="Arial"/>
          <w:sz w:val="22"/>
          <w:szCs w:val="22"/>
          <w:lang w:val="en-CA"/>
        </w:rPr>
        <w:t>r who has the required delegated authority</w:t>
      </w:r>
      <w:r w:rsidRPr="003F178B">
        <w:rPr>
          <w:rFonts w:ascii="Arial" w:hAnsi="Arial" w:cs="Arial"/>
          <w:sz w:val="22"/>
          <w:szCs w:val="22"/>
          <w:lang w:val="en-CA"/>
        </w:rPr>
        <w:t>. Exit</w:t>
      </w:r>
      <w:r>
        <w:rPr>
          <w:rFonts w:ascii="Arial" w:hAnsi="Arial" w:cs="Arial"/>
          <w:sz w:val="22"/>
          <w:szCs w:val="22"/>
          <w:lang w:val="en-CA"/>
        </w:rPr>
        <w:t xml:space="preserve"> the Tree and continue to Step 3: Package.</w:t>
      </w:r>
    </w:p>
    <w:p w:rsidR="00680BA5" w:rsidRDefault="00680BA5" w:rsidP="00AA031C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If no</w:t>
      </w:r>
      <w:r w:rsidR="007D523D">
        <w:rPr>
          <w:rFonts w:ascii="Arial" w:hAnsi="Arial" w:cs="Arial"/>
          <w:sz w:val="22"/>
          <w:szCs w:val="22"/>
          <w:lang w:val="en-CA"/>
        </w:rPr>
        <w:t>, proceed to the next bullet, “c</w:t>
      </w:r>
      <w:r>
        <w:rPr>
          <w:rFonts w:ascii="Arial" w:hAnsi="Arial" w:cs="Arial"/>
          <w:sz w:val="22"/>
          <w:szCs w:val="22"/>
          <w:lang w:val="en-CA"/>
        </w:rPr>
        <w:t xml:space="preserve">. </w:t>
      </w:r>
      <w:proofErr w:type="spellStart"/>
      <w:r w:rsidR="000968BE">
        <w:rPr>
          <w:rFonts w:ascii="Arial" w:hAnsi="Arial" w:cs="Arial"/>
          <w:sz w:val="22"/>
          <w:szCs w:val="22"/>
          <w:lang w:val="en-CA"/>
        </w:rPr>
        <w:t>GCSurplus</w:t>
      </w:r>
      <w:proofErr w:type="spellEnd"/>
      <w:r>
        <w:rPr>
          <w:rFonts w:ascii="Arial" w:hAnsi="Arial" w:cs="Arial"/>
          <w:sz w:val="22"/>
          <w:szCs w:val="22"/>
          <w:lang w:val="en-CA"/>
        </w:rPr>
        <w:t>.”</w:t>
      </w:r>
    </w:p>
    <w:p w:rsidR="00285C64" w:rsidRDefault="00285C64" w:rsidP="00285C64">
      <w:pPr>
        <w:ind w:left="1440"/>
        <w:rPr>
          <w:rFonts w:ascii="Arial" w:hAnsi="Arial" w:cs="Arial"/>
          <w:sz w:val="22"/>
          <w:szCs w:val="22"/>
          <w:lang w:val="en-CA"/>
        </w:rPr>
      </w:pPr>
    </w:p>
    <w:p w:rsidR="00680BA5" w:rsidRDefault="00824AE0" w:rsidP="00680BA5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r>
        <w:rPr>
          <w:rFonts w:ascii="Arial" w:hAnsi="Arial" w:cs="Arial"/>
          <w:i/>
          <w:sz w:val="22"/>
          <w:szCs w:val="22"/>
          <w:lang w:val="en-CA"/>
        </w:rPr>
        <w:t>GCSurplus</w:t>
      </w:r>
      <w:proofErr w:type="spellEnd"/>
      <w:r w:rsidR="00680BA5">
        <w:rPr>
          <w:rFonts w:ascii="Arial" w:hAnsi="Arial" w:cs="Arial"/>
          <w:i/>
          <w:sz w:val="22"/>
          <w:szCs w:val="22"/>
          <w:lang w:val="en-CA"/>
        </w:rPr>
        <w:t xml:space="preserve">: Will selling the asset(s) through </w:t>
      </w:r>
      <w:proofErr w:type="spellStart"/>
      <w:r w:rsidR="000968BE">
        <w:rPr>
          <w:rFonts w:ascii="Arial" w:hAnsi="Arial" w:cs="Arial"/>
          <w:i/>
          <w:sz w:val="22"/>
          <w:szCs w:val="22"/>
          <w:lang w:val="en-CA"/>
        </w:rPr>
        <w:t>GCSurplus</w:t>
      </w:r>
      <w:proofErr w:type="spellEnd"/>
      <w:r w:rsidR="000968BE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="00680BA5">
        <w:rPr>
          <w:rFonts w:ascii="Arial" w:hAnsi="Arial" w:cs="Arial"/>
          <w:i/>
          <w:sz w:val="22"/>
          <w:szCs w:val="22"/>
          <w:lang w:val="en-CA"/>
        </w:rPr>
        <w:t xml:space="preserve">be cost-effective? </w:t>
      </w:r>
      <w:r w:rsidR="00680BA5" w:rsidRPr="001F1866">
        <w:rPr>
          <w:rFonts w:ascii="Arial" w:hAnsi="Arial" w:cs="Arial"/>
          <w:sz w:val="22"/>
          <w:szCs w:val="22"/>
          <w:lang w:val="en-CA"/>
        </w:rPr>
        <w:t>C</w:t>
      </w:r>
      <w:r w:rsidR="00680BA5">
        <w:rPr>
          <w:rFonts w:ascii="Arial" w:hAnsi="Arial" w:cs="Arial"/>
          <w:sz w:val="22"/>
          <w:szCs w:val="22"/>
          <w:lang w:val="en-CA"/>
        </w:rPr>
        <w:t xml:space="preserve">onsider whether it is likely the assets will sell and the price (the market). Note that </w:t>
      </w:r>
      <w:proofErr w:type="spellStart"/>
      <w:r w:rsidR="000968BE">
        <w:rPr>
          <w:rFonts w:ascii="Arial" w:hAnsi="Arial" w:cs="Arial"/>
          <w:sz w:val="22"/>
          <w:szCs w:val="22"/>
          <w:lang w:val="en-CA"/>
        </w:rPr>
        <w:t>GCSurplus</w:t>
      </w:r>
      <w:proofErr w:type="spellEnd"/>
      <w:r w:rsidR="000968BE">
        <w:rPr>
          <w:rFonts w:ascii="Arial" w:hAnsi="Arial" w:cs="Arial"/>
          <w:sz w:val="22"/>
          <w:szCs w:val="22"/>
          <w:lang w:val="en-CA"/>
        </w:rPr>
        <w:t xml:space="preserve"> </w:t>
      </w:r>
      <w:r w:rsidR="00680BA5">
        <w:rPr>
          <w:rFonts w:ascii="Arial" w:hAnsi="Arial" w:cs="Arial"/>
          <w:sz w:val="22"/>
          <w:szCs w:val="22"/>
          <w:lang w:val="en-CA"/>
        </w:rPr>
        <w:t xml:space="preserve">takes a commission (can be 75% or more). </w:t>
      </w:r>
    </w:p>
    <w:p w:rsidR="00680BA5" w:rsidRDefault="00680BA5" w:rsidP="00AA031C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If yes, </w:t>
      </w:r>
      <w:r w:rsidR="00C27FB7">
        <w:rPr>
          <w:rFonts w:ascii="Arial" w:hAnsi="Arial" w:cs="Arial"/>
          <w:sz w:val="22"/>
          <w:szCs w:val="22"/>
          <w:lang w:val="en-CA"/>
        </w:rPr>
        <w:t>E</w:t>
      </w:r>
      <w:r>
        <w:rPr>
          <w:rFonts w:ascii="Arial" w:hAnsi="Arial" w:cs="Arial"/>
          <w:sz w:val="22"/>
          <w:szCs w:val="22"/>
          <w:lang w:val="en-CA"/>
        </w:rPr>
        <w:t xml:space="preserve">SDC should have </w:t>
      </w:r>
      <w:proofErr w:type="spellStart"/>
      <w:r w:rsidR="000968BE">
        <w:rPr>
          <w:rFonts w:ascii="Arial" w:hAnsi="Arial" w:cs="Arial"/>
          <w:sz w:val="22"/>
          <w:szCs w:val="22"/>
          <w:lang w:val="en-CA"/>
        </w:rPr>
        <w:t>GCSurplus</w:t>
      </w:r>
      <w:proofErr w:type="spellEnd"/>
      <w:r w:rsidR="000968BE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>sell the asset(s). Exit the Tree and continue to Step 3: Package.</w:t>
      </w:r>
    </w:p>
    <w:p w:rsidR="00680BA5" w:rsidRDefault="00680BA5" w:rsidP="00AA031C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en-CA"/>
        </w:rPr>
      </w:pPr>
      <w:r w:rsidRPr="004A1820">
        <w:rPr>
          <w:rFonts w:ascii="Arial" w:hAnsi="Arial" w:cs="Arial"/>
          <w:sz w:val="22"/>
          <w:szCs w:val="22"/>
          <w:lang w:val="en-CA"/>
        </w:rPr>
        <w:t>If no, proceed to the next bullet,</w:t>
      </w:r>
      <w:r>
        <w:rPr>
          <w:rFonts w:ascii="Arial" w:hAnsi="Arial" w:cs="Arial"/>
          <w:sz w:val="22"/>
          <w:szCs w:val="22"/>
          <w:lang w:val="en-CA"/>
        </w:rPr>
        <w:t xml:space="preserve"> “</w:t>
      </w:r>
      <w:r w:rsidR="007D523D">
        <w:rPr>
          <w:rFonts w:ascii="Arial" w:hAnsi="Arial" w:cs="Arial"/>
          <w:sz w:val="22"/>
          <w:szCs w:val="22"/>
          <w:lang w:val="en-CA"/>
        </w:rPr>
        <w:t>d</w:t>
      </w:r>
      <w:r>
        <w:rPr>
          <w:rFonts w:ascii="Arial" w:hAnsi="Arial" w:cs="Arial"/>
          <w:sz w:val="22"/>
          <w:szCs w:val="22"/>
          <w:lang w:val="en-CA"/>
        </w:rPr>
        <w:t>. Provincial Recycling Programs.”</w:t>
      </w:r>
      <w:r w:rsidRPr="004A1820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680BA5" w:rsidRPr="004A1820" w:rsidRDefault="00680BA5" w:rsidP="00680BA5">
      <w:pPr>
        <w:ind w:left="1440"/>
        <w:rPr>
          <w:rFonts w:ascii="Arial" w:hAnsi="Arial" w:cs="Arial"/>
          <w:sz w:val="22"/>
          <w:szCs w:val="22"/>
          <w:lang w:val="en-CA"/>
        </w:rPr>
      </w:pPr>
    </w:p>
    <w:p w:rsidR="00680BA5" w:rsidRDefault="00CD0E04" w:rsidP="00680BA5">
      <w:pPr>
        <w:numPr>
          <w:ilvl w:val="0"/>
          <w:numId w:val="16"/>
        </w:numPr>
        <w:rPr>
          <w:rFonts w:ascii="Arial" w:hAnsi="Arial" w:cs="Arial"/>
          <w:i/>
          <w:sz w:val="22"/>
          <w:szCs w:val="22"/>
          <w:lang w:val="en-CA"/>
        </w:rPr>
      </w:pPr>
      <w:r>
        <w:rPr>
          <w:rFonts w:ascii="Arial" w:hAnsi="Arial" w:cs="Arial"/>
          <w:i/>
          <w:sz w:val="22"/>
          <w:szCs w:val="22"/>
          <w:lang w:val="en-CA"/>
        </w:rPr>
        <w:t xml:space="preserve">Provincial </w:t>
      </w:r>
      <w:r w:rsidR="00680BA5" w:rsidRPr="004A1820">
        <w:rPr>
          <w:rFonts w:ascii="Arial" w:hAnsi="Arial" w:cs="Arial"/>
          <w:i/>
          <w:sz w:val="22"/>
          <w:szCs w:val="22"/>
          <w:lang w:val="en-CA"/>
        </w:rPr>
        <w:t>Recycling Programs</w:t>
      </w:r>
      <w:r w:rsidR="00680BA5">
        <w:rPr>
          <w:rFonts w:ascii="Arial" w:hAnsi="Arial" w:cs="Arial"/>
          <w:sz w:val="22"/>
          <w:szCs w:val="22"/>
          <w:lang w:val="en-CA"/>
        </w:rPr>
        <w:t xml:space="preserve">: </w:t>
      </w:r>
      <w:r w:rsidR="00680BA5">
        <w:rPr>
          <w:rFonts w:ascii="Arial" w:hAnsi="Arial" w:cs="Arial"/>
          <w:i/>
          <w:sz w:val="22"/>
          <w:szCs w:val="22"/>
          <w:lang w:val="en-CA"/>
        </w:rPr>
        <w:t xml:space="preserve">Does the provincial recycling program accept the asset(s)? </w:t>
      </w:r>
    </w:p>
    <w:p w:rsidR="00680BA5" w:rsidRPr="004A1820" w:rsidRDefault="00680BA5" w:rsidP="00AA031C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en-CA"/>
        </w:rPr>
      </w:pPr>
      <w:r w:rsidRPr="004A1820">
        <w:rPr>
          <w:rFonts w:ascii="Arial" w:hAnsi="Arial" w:cs="Arial"/>
          <w:sz w:val="22"/>
          <w:szCs w:val="22"/>
          <w:lang w:val="en-CA"/>
        </w:rPr>
        <w:t xml:space="preserve">If yes, </w:t>
      </w:r>
      <w:r w:rsidR="00A06368">
        <w:rPr>
          <w:rFonts w:ascii="Arial" w:hAnsi="Arial" w:cs="Arial"/>
          <w:sz w:val="22"/>
          <w:szCs w:val="22"/>
          <w:lang w:val="en-CA"/>
        </w:rPr>
        <w:t>E</w:t>
      </w:r>
      <w:r>
        <w:rPr>
          <w:rFonts w:ascii="Arial" w:hAnsi="Arial" w:cs="Arial"/>
          <w:sz w:val="22"/>
          <w:szCs w:val="22"/>
          <w:lang w:val="en-CA"/>
        </w:rPr>
        <w:t xml:space="preserve">SDC will have the provincial </w:t>
      </w:r>
      <w:r w:rsidR="00461D62">
        <w:rPr>
          <w:rFonts w:ascii="Arial" w:hAnsi="Arial" w:cs="Arial"/>
          <w:sz w:val="22"/>
          <w:szCs w:val="22"/>
          <w:lang w:val="en-CA"/>
        </w:rPr>
        <w:t xml:space="preserve">or territorial </w:t>
      </w:r>
      <w:r>
        <w:rPr>
          <w:rFonts w:ascii="Arial" w:hAnsi="Arial" w:cs="Arial"/>
          <w:sz w:val="22"/>
          <w:szCs w:val="22"/>
          <w:lang w:val="en-CA"/>
        </w:rPr>
        <w:t>recycling program recycle the asset(s). Exit the Tree and continue to Step 3: Package.</w:t>
      </w:r>
    </w:p>
    <w:p w:rsidR="00680BA5" w:rsidRPr="00285C64" w:rsidRDefault="00680BA5" w:rsidP="00AA031C">
      <w:pPr>
        <w:numPr>
          <w:ilvl w:val="1"/>
          <w:numId w:val="16"/>
        </w:numPr>
        <w:ind w:hanging="164"/>
        <w:rPr>
          <w:rFonts w:ascii="Arial" w:hAnsi="Arial" w:cs="Arial"/>
          <w:i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If no, or if the particular province </w:t>
      </w:r>
      <w:r w:rsidR="00461D62">
        <w:rPr>
          <w:rFonts w:ascii="Arial" w:hAnsi="Arial" w:cs="Arial"/>
          <w:sz w:val="22"/>
          <w:szCs w:val="22"/>
          <w:lang w:val="en-CA"/>
        </w:rPr>
        <w:t xml:space="preserve">or territory </w:t>
      </w:r>
      <w:r>
        <w:rPr>
          <w:rFonts w:ascii="Arial" w:hAnsi="Arial" w:cs="Arial"/>
          <w:sz w:val="22"/>
          <w:szCs w:val="22"/>
          <w:lang w:val="en-CA"/>
        </w:rPr>
        <w:t>has no recycling progra</w:t>
      </w:r>
      <w:r w:rsidR="007D523D">
        <w:rPr>
          <w:rFonts w:ascii="Arial" w:hAnsi="Arial" w:cs="Arial"/>
          <w:sz w:val="22"/>
          <w:szCs w:val="22"/>
          <w:lang w:val="en-CA"/>
        </w:rPr>
        <w:t>m, proceed to the next bullet “e</w:t>
      </w:r>
      <w:r>
        <w:rPr>
          <w:rFonts w:ascii="Arial" w:hAnsi="Arial" w:cs="Arial"/>
          <w:sz w:val="22"/>
          <w:szCs w:val="22"/>
          <w:lang w:val="en-CA"/>
        </w:rPr>
        <w:t>. NMSO.”</w:t>
      </w:r>
    </w:p>
    <w:p w:rsidR="00285C64" w:rsidRPr="004A1820" w:rsidRDefault="00285C64" w:rsidP="00285C64">
      <w:pPr>
        <w:ind w:left="1440"/>
        <w:rPr>
          <w:rFonts w:ascii="Arial" w:hAnsi="Arial" w:cs="Arial"/>
          <w:i/>
          <w:sz w:val="22"/>
          <w:szCs w:val="22"/>
          <w:lang w:val="en-CA"/>
        </w:rPr>
      </w:pPr>
    </w:p>
    <w:p w:rsidR="00680BA5" w:rsidRPr="004A1820" w:rsidRDefault="00680BA5" w:rsidP="00680BA5">
      <w:pPr>
        <w:numPr>
          <w:ilvl w:val="0"/>
          <w:numId w:val="16"/>
        </w:numPr>
        <w:rPr>
          <w:rFonts w:ascii="Arial" w:hAnsi="Arial" w:cs="Arial"/>
          <w:i/>
          <w:sz w:val="22"/>
          <w:szCs w:val="22"/>
          <w:lang w:val="en-CA"/>
        </w:rPr>
      </w:pPr>
      <w:r>
        <w:rPr>
          <w:rFonts w:ascii="Arial" w:hAnsi="Arial" w:cs="Arial"/>
          <w:i/>
          <w:sz w:val="22"/>
          <w:szCs w:val="22"/>
          <w:lang w:val="en-CA"/>
        </w:rPr>
        <w:t>NMSO for Surplus EEE</w:t>
      </w:r>
      <w:r>
        <w:rPr>
          <w:rFonts w:ascii="Arial" w:hAnsi="Arial" w:cs="Arial"/>
          <w:sz w:val="22"/>
          <w:szCs w:val="22"/>
          <w:lang w:val="en-CA"/>
        </w:rPr>
        <w:t xml:space="preserve">: </w:t>
      </w:r>
      <w:r w:rsidR="00F53BA1">
        <w:rPr>
          <w:rFonts w:ascii="Arial" w:hAnsi="Arial" w:cs="Arial"/>
          <w:sz w:val="22"/>
          <w:szCs w:val="22"/>
          <w:lang w:val="en-CA"/>
        </w:rPr>
        <w:t>E</w:t>
      </w:r>
      <w:r>
        <w:rPr>
          <w:rFonts w:ascii="Arial" w:hAnsi="Arial" w:cs="Arial"/>
          <w:sz w:val="22"/>
          <w:szCs w:val="22"/>
          <w:lang w:val="en-CA"/>
        </w:rPr>
        <w:t xml:space="preserve">SDC will dispose of the surplus EEE through </w:t>
      </w:r>
      <w:r w:rsidR="000B5DA7">
        <w:rPr>
          <w:rFonts w:ascii="Arial" w:hAnsi="Arial" w:cs="Arial"/>
          <w:sz w:val="22"/>
          <w:szCs w:val="22"/>
          <w:lang w:val="en-CA"/>
        </w:rPr>
        <w:t xml:space="preserve">the </w:t>
      </w:r>
      <w:r>
        <w:rPr>
          <w:rFonts w:ascii="Arial" w:hAnsi="Arial" w:cs="Arial"/>
          <w:sz w:val="22"/>
          <w:szCs w:val="22"/>
          <w:lang w:val="en-CA"/>
        </w:rPr>
        <w:t xml:space="preserve">National Master Standing Offer (NMSO). Contact your </w:t>
      </w:r>
      <w:hyperlink r:id="rId25" w:history="1">
        <w:r w:rsidR="00BE17EE" w:rsidRPr="00D11731">
          <w:rPr>
            <w:rStyle w:val="Hyperlink"/>
            <w:rFonts w:ascii="Arial" w:hAnsi="Arial" w:cs="Arial"/>
            <w:sz w:val="22"/>
            <w:szCs w:val="22"/>
            <w:lang w:val="en-CA"/>
          </w:rPr>
          <w:t xml:space="preserve">Regional </w:t>
        </w:r>
        <w:r w:rsidR="002A22E8" w:rsidRPr="00D11731">
          <w:rPr>
            <w:rStyle w:val="Hyperlink"/>
            <w:rFonts w:ascii="Arial" w:hAnsi="Arial" w:cs="Arial"/>
            <w:sz w:val="22"/>
            <w:szCs w:val="22"/>
            <w:lang w:val="en-CA"/>
          </w:rPr>
          <w:t>Materiel Management Services</w:t>
        </w:r>
      </w:hyperlink>
      <w:r>
        <w:rPr>
          <w:rFonts w:ascii="Arial" w:hAnsi="Arial" w:cs="Arial"/>
          <w:sz w:val="22"/>
          <w:szCs w:val="22"/>
          <w:lang w:val="en-CA"/>
        </w:rPr>
        <w:t xml:space="preserve"> to access the NMSO. Exit the Tree and continue to Step 3: Package.</w:t>
      </w:r>
    </w:p>
    <w:p w:rsidR="00680BA5" w:rsidRDefault="00680BA5" w:rsidP="00680BA5">
      <w:pPr>
        <w:rPr>
          <w:rFonts w:ascii="Arial" w:hAnsi="Arial" w:cs="Arial"/>
          <w:sz w:val="22"/>
          <w:szCs w:val="22"/>
          <w:lang w:val="en-CA"/>
        </w:rPr>
      </w:pPr>
    </w:p>
    <w:p w:rsidR="00680BA5" w:rsidRDefault="00D311FB" w:rsidP="00D311FB">
      <w:pPr>
        <w:outlineLvl w:val="1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3</w:t>
      </w:r>
      <w:r w:rsidR="00066065" w:rsidRPr="00066065">
        <w:rPr>
          <w:rFonts w:ascii="Arial" w:hAnsi="Arial" w:cs="Arial"/>
          <w:b/>
          <w:sz w:val="22"/>
          <w:szCs w:val="22"/>
          <w:lang w:val="en-CA"/>
        </w:rPr>
        <w:t xml:space="preserve">. </w:t>
      </w:r>
      <w:r w:rsidR="00680BA5" w:rsidRPr="00066065">
        <w:rPr>
          <w:rFonts w:ascii="Arial" w:hAnsi="Arial" w:cs="Arial"/>
          <w:b/>
          <w:sz w:val="22"/>
          <w:szCs w:val="22"/>
          <w:lang w:val="en-CA"/>
        </w:rPr>
        <w:t xml:space="preserve">Whenever </w:t>
      </w:r>
      <w:r w:rsidR="00B26C3A" w:rsidRPr="00066065">
        <w:rPr>
          <w:rFonts w:ascii="Arial" w:hAnsi="Arial" w:cs="Arial"/>
          <w:b/>
          <w:sz w:val="22"/>
          <w:szCs w:val="22"/>
          <w:lang w:val="en-CA"/>
        </w:rPr>
        <w:t>E</w:t>
      </w:r>
      <w:r w:rsidR="00680BA5" w:rsidRPr="00066065">
        <w:rPr>
          <w:rFonts w:ascii="Arial" w:hAnsi="Arial" w:cs="Arial"/>
          <w:b/>
          <w:sz w:val="22"/>
          <w:szCs w:val="22"/>
          <w:lang w:val="en-CA"/>
        </w:rPr>
        <w:t>SDC deviates from th</w:t>
      </w:r>
      <w:r w:rsidR="006812FF" w:rsidRPr="00066065">
        <w:rPr>
          <w:rFonts w:ascii="Arial" w:hAnsi="Arial" w:cs="Arial"/>
          <w:b/>
          <w:sz w:val="22"/>
          <w:szCs w:val="22"/>
          <w:lang w:val="en-CA"/>
        </w:rPr>
        <w:t>is</w:t>
      </w:r>
      <w:r w:rsidR="00680BA5" w:rsidRPr="00066065">
        <w:rPr>
          <w:rFonts w:ascii="Arial" w:hAnsi="Arial" w:cs="Arial"/>
          <w:b/>
          <w:sz w:val="22"/>
          <w:szCs w:val="22"/>
          <w:lang w:val="en-CA"/>
        </w:rPr>
        <w:t xml:space="preserve"> Decision Tree,</w:t>
      </w:r>
      <w:r w:rsidR="00680BA5">
        <w:rPr>
          <w:rFonts w:ascii="Arial" w:hAnsi="Arial" w:cs="Arial"/>
          <w:sz w:val="22"/>
          <w:szCs w:val="22"/>
          <w:lang w:val="en-CA"/>
        </w:rPr>
        <w:t xml:space="preserve"> </w:t>
      </w:r>
      <w:r w:rsidR="00680BA5" w:rsidRPr="00066065">
        <w:rPr>
          <w:rFonts w:ascii="Arial" w:hAnsi="Arial" w:cs="Arial"/>
          <w:b/>
          <w:i/>
          <w:sz w:val="22"/>
          <w:szCs w:val="22"/>
          <w:lang w:val="en-CA"/>
        </w:rPr>
        <w:t xml:space="preserve">the delegated manager(s) responsible </w:t>
      </w:r>
      <w:r w:rsidR="00412997" w:rsidRPr="00066065">
        <w:rPr>
          <w:rFonts w:ascii="Arial" w:hAnsi="Arial" w:cs="Arial"/>
          <w:b/>
          <w:i/>
          <w:sz w:val="22"/>
          <w:szCs w:val="22"/>
          <w:lang w:val="en-CA"/>
        </w:rPr>
        <w:t xml:space="preserve">(in CFOB) </w:t>
      </w:r>
      <w:r w:rsidR="00680BA5" w:rsidRPr="00066065">
        <w:rPr>
          <w:rFonts w:ascii="Arial" w:hAnsi="Arial" w:cs="Arial"/>
          <w:b/>
          <w:i/>
          <w:sz w:val="22"/>
          <w:szCs w:val="22"/>
          <w:lang w:val="en-CA"/>
        </w:rPr>
        <w:t xml:space="preserve">for </w:t>
      </w:r>
      <w:r w:rsidR="00866FF3" w:rsidRPr="00066065">
        <w:rPr>
          <w:rFonts w:ascii="Arial" w:hAnsi="Arial" w:cs="Arial"/>
          <w:b/>
          <w:i/>
          <w:sz w:val="22"/>
          <w:szCs w:val="22"/>
          <w:lang w:val="en-CA"/>
        </w:rPr>
        <w:t xml:space="preserve">that </w:t>
      </w:r>
      <w:r w:rsidR="00680BA5" w:rsidRPr="00066065">
        <w:rPr>
          <w:rFonts w:ascii="Arial" w:hAnsi="Arial" w:cs="Arial"/>
          <w:b/>
          <w:i/>
          <w:sz w:val="22"/>
          <w:szCs w:val="22"/>
          <w:lang w:val="en-CA"/>
        </w:rPr>
        <w:t>decision to deviate</w:t>
      </w:r>
      <w:r w:rsidR="00680BA5" w:rsidRPr="00066065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="00680BA5">
        <w:rPr>
          <w:rFonts w:ascii="Arial" w:hAnsi="Arial" w:cs="Arial"/>
          <w:sz w:val="22"/>
          <w:szCs w:val="22"/>
          <w:lang w:val="en-CA"/>
        </w:rPr>
        <w:t>must maintain adequate documentation to justify that decision. They must also ensure that any required approvals (delegated authority) have been obtained and documented.</w:t>
      </w:r>
    </w:p>
    <w:p w:rsidR="00E667B4" w:rsidRPr="00AC0252" w:rsidRDefault="00680BA5" w:rsidP="006C4BE0">
      <w:pPr>
        <w:pStyle w:val="Heading1"/>
      </w:pPr>
      <w:r>
        <w:lastRenderedPageBreak/>
        <w:t xml:space="preserve">Annex B: </w:t>
      </w:r>
      <w:r w:rsidR="004254EF" w:rsidRPr="00AC0252">
        <w:t>Overview of the Disposal Process for Surplus Federal EEE</w:t>
      </w:r>
      <w:bookmarkEnd w:id="11"/>
      <w:r w:rsidR="004E36CF">
        <w:t xml:space="preserve"> </w:t>
      </w:r>
      <w:r w:rsidR="00B22BB4">
        <w:t>(</w:t>
      </w:r>
      <w:r w:rsidR="00A841DD">
        <w:t xml:space="preserve">diagram </w:t>
      </w:r>
      <w:r w:rsidR="00B22BB4">
        <w:t>from PWGSC)</w:t>
      </w:r>
    </w:p>
    <w:bookmarkEnd w:id="12"/>
    <w:p w:rsidR="00E76782" w:rsidRDefault="00483713" w:rsidP="00E76782">
      <w:pPr>
        <w:pStyle w:val="NoSpacing"/>
      </w:pPr>
      <w:r>
        <w:rPr>
          <w:noProof/>
          <w:lang w:val="en-CA" w:eastAsia="en-CA"/>
        </w:rPr>
        <w:drawing>
          <wp:inline distT="0" distB="0" distL="0" distR="0" wp14:anchorId="7CD9B307" wp14:editId="46B60B5A">
            <wp:extent cx="6409055" cy="7567295"/>
            <wp:effectExtent l="0" t="0" r="0" b="0"/>
            <wp:docPr id="4" name="Picture 4" descr="This diagram lists the 5 steps required to dispose surplus EEE. It goes through the 5 steps detailed earlier in this file (security, disposal mechanism, packaging, transportation, record keeping). Under step 2 (disposal mechanism), it lists the options: CFS, donations, CAD, provincial programs and the DISO." title="Diagram of the surplus EEE disposal process, from PWG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step_proces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6782" w:rsidRDefault="00E76782" w:rsidP="00E76782">
      <w:pPr>
        <w:rPr>
          <w:rFonts w:ascii="Arial" w:hAnsi="Arial"/>
          <w:sz w:val="32"/>
          <w:lang w:val="en-CA"/>
        </w:rPr>
      </w:pPr>
      <w:r>
        <w:br w:type="page"/>
      </w:r>
    </w:p>
    <w:p w:rsidR="004254EF" w:rsidRPr="00AC0252" w:rsidRDefault="00680BA5" w:rsidP="00570ED5">
      <w:pPr>
        <w:pStyle w:val="Heading1"/>
        <w:rPr>
          <w:u w:val="single"/>
        </w:rPr>
      </w:pPr>
      <w:r>
        <w:lastRenderedPageBreak/>
        <w:t xml:space="preserve">Annex C: </w:t>
      </w:r>
      <w:r w:rsidR="00234C0C">
        <w:t>I</w:t>
      </w:r>
      <w:r w:rsidR="004F6AD1">
        <w:t xml:space="preserve">nformation </w:t>
      </w:r>
      <w:r w:rsidR="00234C0C">
        <w:t>S</w:t>
      </w:r>
      <w:r w:rsidR="004F6AD1">
        <w:t>ources</w:t>
      </w:r>
    </w:p>
    <w:p w:rsidR="004F6AD1" w:rsidRPr="00787939" w:rsidRDefault="004254EF" w:rsidP="00787939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87939">
        <w:rPr>
          <w:rFonts w:ascii="Arial" w:hAnsi="Arial" w:cs="Arial"/>
          <w:sz w:val="22"/>
          <w:szCs w:val="22"/>
        </w:rPr>
        <w:t>The Treasury Board of Canada Secretariat (</w:t>
      </w:r>
      <w:r w:rsidRPr="00440B6A">
        <w:rPr>
          <w:rFonts w:ascii="Arial" w:hAnsi="Arial" w:cs="Arial"/>
          <w:b/>
          <w:sz w:val="22"/>
          <w:szCs w:val="22"/>
        </w:rPr>
        <w:t>TBS</w:t>
      </w:r>
      <w:r w:rsidRPr="00787939">
        <w:rPr>
          <w:rFonts w:ascii="Arial" w:hAnsi="Arial" w:cs="Arial"/>
          <w:sz w:val="22"/>
          <w:szCs w:val="22"/>
        </w:rPr>
        <w:t xml:space="preserve">) is responsible for providing departments and agencies with </w:t>
      </w:r>
      <w:r w:rsidR="00F6636D" w:rsidRPr="00787939">
        <w:rPr>
          <w:rFonts w:ascii="Arial" w:hAnsi="Arial" w:cs="Arial"/>
          <w:sz w:val="22"/>
          <w:szCs w:val="22"/>
        </w:rPr>
        <w:t xml:space="preserve">appropriate tools and guidance necessary to support </w:t>
      </w:r>
      <w:r w:rsidRPr="00787939">
        <w:rPr>
          <w:rFonts w:ascii="Arial" w:hAnsi="Arial" w:cs="Arial"/>
          <w:sz w:val="22"/>
          <w:szCs w:val="22"/>
        </w:rPr>
        <w:t>the overall management of</w:t>
      </w:r>
      <w:r w:rsidR="004F6AD1" w:rsidRPr="00787939">
        <w:rPr>
          <w:rFonts w:ascii="Arial" w:hAnsi="Arial" w:cs="Arial"/>
          <w:sz w:val="22"/>
          <w:szCs w:val="22"/>
        </w:rPr>
        <w:t xml:space="preserve"> materiel, including disposal. </w:t>
      </w:r>
      <w:r w:rsidR="007B2846" w:rsidRPr="00787939">
        <w:rPr>
          <w:rFonts w:ascii="Arial" w:hAnsi="Arial" w:cs="Arial"/>
          <w:sz w:val="22"/>
          <w:szCs w:val="22"/>
        </w:rPr>
        <w:t>D</w:t>
      </w:r>
      <w:r w:rsidR="004F6AD1" w:rsidRPr="00787939">
        <w:rPr>
          <w:rFonts w:ascii="Arial" w:hAnsi="Arial" w:cs="Arial"/>
          <w:sz w:val="22"/>
          <w:szCs w:val="22"/>
        </w:rPr>
        <w:t xml:space="preserve">ocuments that relate to the disposal of surplus EEE include: </w:t>
      </w:r>
    </w:p>
    <w:p w:rsidR="004F6AD1" w:rsidRDefault="00E17A44" w:rsidP="00787939">
      <w:pPr>
        <w:numPr>
          <w:ilvl w:val="0"/>
          <w:numId w:val="12"/>
        </w:numPr>
        <w:ind w:left="1134" w:hanging="141"/>
        <w:rPr>
          <w:rFonts w:ascii="Arial" w:hAnsi="Arial" w:cs="Arial"/>
          <w:sz w:val="22"/>
          <w:szCs w:val="22"/>
          <w:lang w:val="en-CA"/>
        </w:rPr>
      </w:pPr>
      <w:hyperlink r:id="rId27" w:history="1">
        <w:r w:rsidR="004254EF" w:rsidRPr="004F6AD1">
          <w:rPr>
            <w:rStyle w:val="Hyperlink"/>
            <w:rFonts w:ascii="Arial" w:hAnsi="Arial" w:cs="Arial"/>
            <w:iCs/>
            <w:sz w:val="22"/>
            <w:szCs w:val="22"/>
            <w:lang w:val="en-CA"/>
          </w:rPr>
          <w:t>Policy on Management of Materiel</w:t>
        </w:r>
      </w:hyperlink>
      <w:r w:rsidR="00C010B3" w:rsidRPr="00C010B3">
        <w:rPr>
          <w:rStyle w:val="Hyperlink"/>
          <w:rFonts w:ascii="Arial" w:hAnsi="Arial" w:cs="Arial"/>
          <w:iCs/>
          <w:color w:val="auto"/>
          <w:sz w:val="22"/>
          <w:szCs w:val="22"/>
          <w:u w:val="none"/>
          <w:lang w:val="en-CA"/>
        </w:rPr>
        <w:t xml:space="preserve"> and </w:t>
      </w:r>
      <w:hyperlink r:id="rId28" w:history="1">
        <w:r w:rsidR="00C010B3" w:rsidRPr="00C010B3">
          <w:rPr>
            <w:rStyle w:val="Hyperlink"/>
            <w:rFonts w:ascii="Arial" w:hAnsi="Arial" w:cs="Arial"/>
            <w:sz w:val="22"/>
            <w:szCs w:val="22"/>
            <w:lang w:val="en-CA"/>
          </w:rPr>
          <w:t>Policy on Government Security</w:t>
        </w:r>
      </w:hyperlink>
      <w:r w:rsidR="004254EF" w:rsidRPr="00AC0252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4F6AD1" w:rsidRPr="006E6956" w:rsidRDefault="00E17A44" w:rsidP="00787939">
      <w:pPr>
        <w:numPr>
          <w:ilvl w:val="0"/>
          <w:numId w:val="12"/>
        </w:numPr>
        <w:ind w:left="1134" w:hanging="141"/>
        <w:rPr>
          <w:rFonts w:ascii="Arial" w:hAnsi="Arial" w:cs="Arial"/>
          <w:sz w:val="22"/>
          <w:szCs w:val="22"/>
          <w:lang w:val="en-CA"/>
        </w:rPr>
      </w:pPr>
      <w:hyperlink r:id="rId29" w:history="1">
        <w:r w:rsidR="006E6956" w:rsidRPr="006E6956">
          <w:rPr>
            <w:rStyle w:val="Hyperlink"/>
            <w:rFonts w:ascii="Arial" w:hAnsi="Arial" w:cs="Arial"/>
            <w:sz w:val="22"/>
            <w:szCs w:val="22"/>
            <w:lang w:val="en-CA"/>
          </w:rPr>
          <w:t>Directive on Disposal of Surplus Materiel</w:t>
        </w:r>
      </w:hyperlink>
    </w:p>
    <w:p w:rsidR="004254EF" w:rsidRDefault="00E17A44" w:rsidP="00787939">
      <w:pPr>
        <w:numPr>
          <w:ilvl w:val="0"/>
          <w:numId w:val="12"/>
        </w:numPr>
        <w:ind w:left="1134" w:hanging="141"/>
        <w:rPr>
          <w:rFonts w:ascii="Arial" w:hAnsi="Arial" w:cs="Arial"/>
          <w:sz w:val="22"/>
          <w:szCs w:val="22"/>
          <w:lang w:val="en-CA"/>
        </w:rPr>
      </w:pPr>
      <w:hyperlink r:id="rId30" w:history="1">
        <w:r w:rsidR="006E6956">
          <w:rPr>
            <w:rStyle w:val="Hyperlink"/>
            <w:rFonts w:ascii="Arial" w:hAnsi="Arial" w:cs="Arial"/>
            <w:sz w:val="22"/>
            <w:szCs w:val="22"/>
            <w:lang w:val="en-CA"/>
          </w:rPr>
          <w:t>Guide to Management of Materiel</w:t>
        </w:r>
      </w:hyperlink>
      <w:r w:rsidR="004254EF" w:rsidRPr="004F6AD1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6233CF" w:rsidRDefault="006233CF" w:rsidP="006233CF">
      <w:pPr>
        <w:rPr>
          <w:rFonts w:ascii="Arial" w:hAnsi="Arial" w:cs="Arial"/>
          <w:sz w:val="22"/>
          <w:szCs w:val="22"/>
          <w:lang w:val="en-CA"/>
        </w:rPr>
      </w:pPr>
    </w:p>
    <w:p w:rsidR="006233CF" w:rsidRPr="00787939" w:rsidRDefault="006233CF" w:rsidP="00787939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87939">
        <w:rPr>
          <w:rFonts w:ascii="Arial" w:hAnsi="Arial" w:cs="Arial"/>
          <w:sz w:val="22"/>
          <w:szCs w:val="22"/>
        </w:rPr>
        <w:t>The Office of Greening Government Operations (</w:t>
      </w:r>
      <w:r w:rsidRPr="00440B6A">
        <w:rPr>
          <w:rFonts w:ascii="Arial" w:hAnsi="Arial" w:cs="Arial"/>
          <w:b/>
          <w:sz w:val="22"/>
          <w:szCs w:val="22"/>
        </w:rPr>
        <w:t>OGGO</w:t>
      </w:r>
      <w:r w:rsidRPr="00787939">
        <w:rPr>
          <w:rFonts w:ascii="Arial" w:hAnsi="Arial" w:cs="Arial"/>
          <w:sz w:val="22"/>
          <w:szCs w:val="22"/>
        </w:rPr>
        <w:t xml:space="preserve">) at PWGSC is responsible for </w:t>
      </w:r>
      <w:r w:rsidR="00D72741" w:rsidRPr="00787939">
        <w:rPr>
          <w:rFonts w:ascii="Arial" w:hAnsi="Arial" w:cs="Arial"/>
          <w:sz w:val="22"/>
          <w:szCs w:val="22"/>
        </w:rPr>
        <w:t xml:space="preserve">providing ongoing policy direction, education, and communications support </w:t>
      </w:r>
      <w:r w:rsidRPr="00787939">
        <w:rPr>
          <w:rFonts w:ascii="Arial" w:hAnsi="Arial" w:cs="Arial"/>
          <w:sz w:val="22"/>
          <w:szCs w:val="22"/>
        </w:rPr>
        <w:t>to all federal departments and agencies. Available OGGO resources include:</w:t>
      </w:r>
    </w:p>
    <w:p w:rsidR="006233CF" w:rsidRPr="001E6403" w:rsidRDefault="00E17A44" w:rsidP="00787939">
      <w:pPr>
        <w:numPr>
          <w:ilvl w:val="0"/>
          <w:numId w:val="13"/>
        </w:numPr>
        <w:ind w:left="1134" w:hanging="141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31" w:history="1">
        <w:r w:rsidR="006233CF" w:rsidRPr="001E6403">
          <w:rPr>
            <w:rStyle w:val="Hyperlink"/>
            <w:rFonts w:ascii="Arial" w:hAnsi="Arial" w:cs="Arial"/>
            <w:sz w:val="22"/>
            <w:szCs w:val="22"/>
            <w:lang w:val="en-CA"/>
          </w:rPr>
          <w:t>Guideline for the Disposal of Federal Surplus Electronic and Electrical Equipment</w:t>
        </w:r>
      </w:hyperlink>
    </w:p>
    <w:p w:rsidR="002010C4" w:rsidRPr="005053D6" w:rsidRDefault="00E17A44" w:rsidP="00787939">
      <w:pPr>
        <w:numPr>
          <w:ilvl w:val="0"/>
          <w:numId w:val="13"/>
        </w:numPr>
        <w:ind w:left="1134" w:hanging="141"/>
        <w:rPr>
          <w:rFonts w:ascii="Arial" w:hAnsi="Arial" w:cs="Arial"/>
          <w:sz w:val="22"/>
          <w:szCs w:val="22"/>
        </w:rPr>
      </w:pPr>
      <w:hyperlink r:id="rId32" w:history="1">
        <w:r w:rsidR="002010C4" w:rsidRPr="001E6403">
          <w:rPr>
            <w:rStyle w:val="Hyperlink"/>
            <w:rFonts w:ascii="Arial" w:hAnsi="Arial" w:cs="Arial"/>
            <w:sz w:val="22"/>
            <w:szCs w:val="22"/>
          </w:rPr>
          <w:t>Federal Electronic Waste Strategy</w:t>
        </w:r>
      </w:hyperlink>
      <w:r w:rsidR="005053D6" w:rsidRPr="005053D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(PWGSC website)</w:t>
      </w:r>
    </w:p>
    <w:p w:rsidR="00B35378" w:rsidRPr="001E6403" w:rsidRDefault="00E17A44" w:rsidP="00787939">
      <w:pPr>
        <w:numPr>
          <w:ilvl w:val="0"/>
          <w:numId w:val="13"/>
        </w:numPr>
        <w:ind w:left="1134" w:hanging="141"/>
        <w:rPr>
          <w:rFonts w:ascii="Arial" w:hAnsi="Arial" w:cs="Arial"/>
          <w:sz w:val="22"/>
          <w:szCs w:val="22"/>
          <w:lang w:val="en-CA"/>
        </w:rPr>
      </w:pPr>
      <w:hyperlink r:id="rId33" w:history="1">
        <w:r w:rsidR="005053D6">
          <w:rPr>
            <w:rStyle w:val="Hyperlink"/>
            <w:rFonts w:ascii="Arial" w:hAnsi="Arial" w:cs="Arial"/>
            <w:sz w:val="22"/>
            <w:szCs w:val="22"/>
          </w:rPr>
          <w:t>Federal Electronic Waste Strategy</w:t>
        </w:r>
      </w:hyperlink>
      <w:r w:rsidR="00B35378" w:rsidRPr="001E6403">
        <w:rPr>
          <w:rFonts w:ascii="Arial" w:hAnsi="Arial" w:cs="Arial"/>
          <w:sz w:val="22"/>
          <w:szCs w:val="22"/>
          <w:lang w:val="en-CA"/>
        </w:rPr>
        <w:t xml:space="preserve"> </w:t>
      </w:r>
      <w:r w:rsidR="005053D6">
        <w:rPr>
          <w:rFonts w:ascii="Arial" w:hAnsi="Arial" w:cs="Arial"/>
          <w:sz w:val="22"/>
          <w:szCs w:val="22"/>
          <w:lang w:val="en-CA"/>
        </w:rPr>
        <w:t>(</w:t>
      </w:r>
      <w:proofErr w:type="spellStart"/>
      <w:r w:rsidR="00B35378" w:rsidRPr="001E6403">
        <w:rPr>
          <w:rFonts w:ascii="Arial" w:hAnsi="Arial" w:cs="Arial"/>
          <w:sz w:val="22"/>
          <w:szCs w:val="22"/>
          <w:lang w:val="en-CA"/>
        </w:rPr>
        <w:t>GCPedia</w:t>
      </w:r>
      <w:proofErr w:type="spellEnd"/>
      <w:r w:rsidR="005053D6">
        <w:rPr>
          <w:rFonts w:ascii="Arial" w:hAnsi="Arial" w:cs="Arial"/>
          <w:sz w:val="22"/>
          <w:szCs w:val="22"/>
          <w:lang w:val="en-CA"/>
        </w:rPr>
        <w:t>)</w:t>
      </w:r>
    </w:p>
    <w:p w:rsidR="00B35378" w:rsidRPr="001E6403" w:rsidRDefault="00B35378" w:rsidP="00B35378">
      <w:pPr>
        <w:rPr>
          <w:rFonts w:ascii="Arial" w:hAnsi="Arial" w:cs="Arial"/>
          <w:sz w:val="22"/>
          <w:szCs w:val="22"/>
          <w:lang w:val="en-CA"/>
        </w:rPr>
      </w:pPr>
    </w:p>
    <w:p w:rsidR="00234C0C" w:rsidRPr="00787939" w:rsidRDefault="00234C0C" w:rsidP="00787939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40B6A">
        <w:rPr>
          <w:rFonts w:ascii="Arial" w:hAnsi="Arial" w:cs="Arial"/>
          <w:b/>
          <w:sz w:val="22"/>
          <w:szCs w:val="22"/>
        </w:rPr>
        <w:t>Other useful resources</w:t>
      </w:r>
      <w:r w:rsidRPr="00787939">
        <w:rPr>
          <w:rFonts w:ascii="Arial" w:hAnsi="Arial" w:cs="Arial"/>
          <w:sz w:val="22"/>
          <w:szCs w:val="22"/>
        </w:rPr>
        <w:t xml:space="preserve"> include:</w:t>
      </w:r>
    </w:p>
    <w:p w:rsidR="00234C0C" w:rsidRPr="00E64F95" w:rsidRDefault="00E17A44" w:rsidP="00787939">
      <w:pPr>
        <w:numPr>
          <w:ilvl w:val="0"/>
          <w:numId w:val="23"/>
        </w:numPr>
        <w:ind w:left="1134" w:hanging="141"/>
        <w:rPr>
          <w:rFonts w:ascii="Arial" w:hAnsi="Arial" w:cs="Arial"/>
          <w:sz w:val="22"/>
          <w:szCs w:val="22"/>
        </w:rPr>
      </w:pPr>
      <w:hyperlink r:id="rId34" w:history="1">
        <w:r w:rsidR="00234C0C" w:rsidRPr="00E64F95">
          <w:rPr>
            <w:rStyle w:val="Hyperlink"/>
            <w:rFonts w:ascii="Arial" w:hAnsi="Arial" w:cs="Arial"/>
            <w:sz w:val="22"/>
            <w:szCs w:val="22"/>
          </w:rPr>
          <w:t>Asset</w:t>
        </w:r>
        <w:r w:rsidR="00E64F95" w:rsidRPr="00E64F95">
          <w:rPr>
            <w:rStyle w:val="Hyperlink"/>
            <w:rFonts w:ascii="Arial" w:hAnsi="Arial" w:cs="Arial"/>
            <w:sz w:val="22"/>
            <w:szCs w:val="22"/>
          </w:rPr>
          <w:t>s</w:t>
        </w:r>
        <w:r w:rsidR="00234C0C" w:rsidRPr="00E64F95">
          <w:rPr>
            <w:rStyle w:val="Hyperlink"/>
            <w:rFonts w:ascii="Arial" w:hAnsi="Arial" w:cs="Arial"/>
            <w:sz w:val="22"/>
            <w:szCs w:val="22"/>
          </w:rPr>
          <w:t xml:space="preserve"> Management</w:t>
        </w:r>
      </w:hyperlink>
    </w:p>
    <w:p w:rsidR="00234C0C" w:rsidRPr="006C4BE0" w:rsidRDefault="00E17A44" w:rsidP="00787939">
      <w:pPr>
        <w:numPr>
          <w:ilvl w:val="0"/>
          <w:numId w:val="23"/>
        </w:numPr>
        <w:ind w:left="1134" w:hanging="141"/>
        <w:rPr>
          <w:rFonts w:ascii="Arial" w:hAnsi="Arial" w:cs="Arial"/>
          <w:sz w:val="22"/>
          <w:szCs w:val="22"/>
        </w:rPr>
      </w:pPr>
      <w:hyperlink r:id="rId35" w:history="1">
        <w:r w:rsidR="00787939">
          <w:rPr>
            <w:rStyle w:val="Hyperlink"/>
            <w:rFonts w:ascii="Arial" w:hAnsi="Arial" w:cs="Arial"/>
            <w:sz w:val="22"/>
            <w:szCs w:val="22"/>
            <w:lang w:val="en-CA"/>
          </w:rPr>
          <w:t>IT Security</w:t>
        </w:r>
      </w:hyperlink>
      <w:r w:rsidR="00787939" w:rsidRPr="006C4BE0">
        <w:rPr>
          <w:rFonts w:ascii="Arial" w:hAnsi="Arial" w:cs="Arial"/>
          <w:sz w:val="22"/>
          <w:szCs w:val="22"/>
          <w:lang w:val="en-CA"/>
        </w:rPr>
        <w:t xml:space="preserve"> </w:t>
      </w:r>
      <w:r w:rsidR="00234C0C" w:rsidRPr="006C4BE0">
        <w:rPr>
          <w:rFonts w:ascii="Arial" w:hAnsi="Arial" w:cs="Arial"/>
          <w:sz w:val="22"/>
          <w:szCs w:val="22"/>
          <w:lang w:val="en-CA"/>
        </w:rPr>
        <w:t>(data sanitization)</w:t>
      </w:r>
    </w:p>
    <w:p w:rsidR="00234C0C" w:rsidRPr="006C4BE0" w:rsidRDefault="00E17A44" w:rsidP="00787939">
      <w:pPr>
        <w:numPr>
          <w:ilvl w:val="0"/>
          <w:numId w:val="23"/>
        </w:numPr>
        <w:ind w:left="1134" w:hanging="141"/>
        <w:rPr>
          <w:rFonts w:ascii="Arial" w:hAnsi="Arial" w:cs="Arial"/>
          <w:sz w:val="22"/>
          <w:szCs w:val="22"/>
        </w:rPr>
      </w:pPr>
      <w:hyperlink r:id="rId36" w:history="1">
        <w:r w:rsidR="00234C0C" w:rsidRPr="006C4BE0">
          <w:rPr>
            <w:rStyle w:val="Hyperlink"/>
            <w:rFonts w:ascii="Arial" w:hAnsi="Arial" w:cs="Arial"/>
            <w:sz w:val="22"/>
            <w:szCs w:val="22"/>
            <w:lang w:val="en-CA"/>
          </w:rPr>
          <w:t>Regional Security Officers</w:t>
        </w:r>
      </w:hyperlink>
      <w:r w:rsidR="00234C0C" w:rsidRPr="006C4BE0">
        <w:rPr>
          <w:rFonts w:ascii="Arial" w:hAnsi="Arial" w:cs="Arial"/>
          <w:sz w:val="22"/>
          <w:szCs w:val="22"/>
          <w:lang w:val="en-CA"/>
        </w:rPr>
        <w:t xml:space="preserve"> (data classification)</w:t>
      </w:r>
    </w:p>
    <w:p w:rsidR="004B4929" w:rsidRPr="00234C0C" w:rsidRDefault="00E17A44" w:rsidP="00787939">
      <w:pPr>
        <w:numPr>
          <w:ilvl w:val="0"/>
          <w:numId w:val="23"/>
        </w:numPr>
        <w:ind w:left="1134" w:hanging="141"/>
        <w:rPr>
          <w:rFonts w:ascii="Arial" w:hAnsi="Arial" w:cs="Arial"/>
          <w:sz w:val="22"/>
          <w:szCs w:val="22"/>
        </w:rPr>
      </w:pPr>
      <w:hyperlink r:id="rId37" w:history="1">
        <w:r w:rsidR="004B4929" w:rsidRPr="006C4BE0">
          <w:rPr>
            <w:rStyle w:val="Hyperlink"/>
            <w:rFonts w:ascii="Arial" w:hAnsi="Arial" w:cs="Arial"/>
            <w:sz w:val="22"/>
            <w:szCs w:val="22"/>
            <w:lang w:val="en-CA"/>
          </w:rPr>
          <w:t>Canada Revenue Agency</w:t>
        </w:r>
      </w:hyperlink>
      <w:r w:rsidR="004B4929">
        <w:rPr>
          <w:rFonts w:ascii="Arial" w:hAnsi="Arial" w:cs="Arial"/>
          <w:sz w:val="22"/>
          <w:szCs w:val="22"/>
          <w:lang w:val="en-CA"/>
        </w:rPr>
        <w:t xml:space="preserve"> (list of registered charities, for donations)</w:t>
      </w:r>
    </w:p>
    <w:p w:rsidR="00234C0C" w:rsidRDefault="00440B6A" w:rsidP="00440B6A">
      <w:pPr>
        <w:pStyle w:val="Heading2"/>
        <w:spacing w:before="400"/>
      </w:pPr>
      <w:r>
        <w:t xml:space="preserve">C.1 </w:t>
      </w:r>
      <w:r w:rsidR="00234C0C">
        <w:t>Disposal Mechanism Websites</w:t>
      </w:r>
    </w:p>
    <w:p w:rsidR="00682BEF" w:rsidRPr="004A42D5" w:rsidRDefault="00440B6A" w:rsidP="004A42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234C0C" w:rsidRPr="004A42D5">
        <w:rPr>
          <w:rFonts w:ascii="Arial" w:hAnsi="Arial" w:cs="Arial"/>
          <w:sz w:val="22"/>
          <w:szCs w:val="22"/>
        </w:rPr>
        <w:t>Disposal mechanisms i</w:t>
      </w:r>
      <w:r w:rsidR="00682BEF" w:rsidRPr="004A42D5">
        <w:rPr>
          <w:rFonts w:ascii="Arial" w:hAnsi="Arial" w:cs="Arial"/>
          <w:sz w:val="22"/>
          <w:szCs w:val="22"/>
        </w:rPr>
        <w:t xml:space="preserve">nclude the following (see the </w:t>
      </w:r>
      <w:hyperlink w:anchor="_Annex_A:_Decision_1" w:history="1">
        <w:r w:rsidR="00680BA5">
          <w:rPr>
            <w:rStyle w:val="Hyperlink"/>
            <w:rFonts w:ascii="Arial" w:hAnsi="Arial" w:cs="Arial"/>
            <w:sz w:val="22"/>
            <w:szCs w:val="22"/>
          </w:rPr>
          <w:t>Annex A: Decision Tree</w:t>
        </w:r>
      </w:hyperlink>
      <w:r w:rsidR="00682BEF" w:rsidRPr="004A42D5">
        <w:rPr>
          <w:rFonts w:ascii="Arial" w:hAnsi="Arial" w:cs="Arial"/>
          <w:sz w:val="22"/>
          <w:szCs w:val="22"/>
        </w:rPr>
        <w:t xml:space="preserve"> </w:t>
      </w:r>
      <w:r w:rsidR="00A06FC1" w:rsidRPr="004A42D5">
        <w:rPr>
          <w:rFonts w:ascii="Arial" w:hAnsi="Arial" w:cs="Arial"/>
          <w:sz w:val="22"/>
          <w:szCs w:val="22"/>
        </w:rPr>
        <w:t>for full details</w:t>
      </w:r>
      <w:r w:rsidR="00682BEF" w:rsidRPr="004A42D5">
        <w:rPr>
          <w:rFonts w:ascii="Arial" w:hAnsi="Arial" w:cs="Arial"/>
          <w:sz w:val="22"/>
          <w:szCs w:val="22"/>
        </w:rPr>
        <w:t xml:space="preserve">): </w:t>
      </w:r>
    </w:p>
    <w:p w:rsidR="00682BEF" w:rsidRDefault="007103DA" w:rsidP="00440B6A">
      <w:pPr>
        <w:numPr>
          <w:ilvl w:val="0"/>
          <w:numId w:val="15"/>
        </w:numPr>
        <w:ind w:hanging="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Computers for Schools (CFS)</w:t>
      </w:r>
    </w:p>
    <w:p w:rsidR="007103DA" w:rsidRPr="006672BC" w:rsidRDefault="00E17A44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38" w:history="1">
        <w:r w:rsidR="007103DA" w:rsidRPr="006672BC">
          <w:rPr>
            <w:rStyle w:val="Hyperlink"/>
            <w:rFonts w:ascii="Arial" w:hAnsi="Arial" w:cs="Arial"/>
            <w:sz w:val="18"/>
            <w:szCs w:val="18"/>
          </w:rPr>
          <w:t>Alberta CFS</w:t>
        </w:r>
      </w:hyperlink>
    </w:p>
    <w:p w:rsidR="00F22351" w:rsidRPr="006672BC" w:rsidRDefault="00E17A44" w:rsidP="00F22351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39" w:history="1">
        <w:r w:rsidR="00F22351" w:rsidRPr="006672BC">
          <w:rPr>
            <w:rStyle w:val="Hyperlink"/>
            <w:rFonts w:ascii="Arial" w:hAnsi="Arial" w:cs="Arial"/>
            <w:sz w:val="18"/>
            <w:szCs w:val="18"/>
          </w:rPr>
          <w:t>British Columbia CFS</w:t>
        </w:r>
      </w:hyperlink>
    </w:p>
    <w:p w:rsidR="00F22351" w:rsidRPr="006672BC" w:rsidRDefault="00E17A44" w:rsidP="00F22351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40" w:history="1">
        <w:r w:rsidR="00F22351" w:rsidRPr="006672BC">
          <w:rPr>
            <w:rStyle w:val="Hyperlink"/>
            <w:rFonts w:ascii="Arial" w:hAnsi="Arial" w:cs="Arial"/>
            <w:sz w:val="18"/>
            <w:szCs w:val="18"/>
          </w:rPr>
          <w:t>Manitoba CFS</w:t>
        </w:r>
      </w:hyperlink>
    </w:p>
    <w:p w:rsidR="007103DA" w:rsidRPr="00F22351" w:rsidRDefault="00E17A44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41" w:history="1">
        <w:r w:rsidR="007103DA" w:rsidRPr="00F22351">
          <w:rPr>
            <w:rStyle w:val="Hyperlink"/>
            <w:rFonts w:ascii="Arial" w:hAnsi="Arial" w:cs="Arial"/>
            <w:sz w:val="18"/>
            <w:szCs w:val="18"/>
          </w:rPr>
          <w:t>New Brunswick CFS</w:t>
        </w:r>
      </w:hyperlink>
    </w:p>
    <w:p w:rsidR="00F22351" w:rsidRPr="00F22351" w:rsidRDefault="00E17A44" w:rsidP="00F22351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42" w:history="1">
        <w:r w:rsidR="00F22351" w:rsidRPr="00F22351">
          <w:rPr>
            <w:rStyle w:val="Hyperlink"/>
            <w:rFonts w:ascii="Arial" w:hAnsi="Arial" w:cs="Arial"/>
            <w:sz w:val="18"/>
            <w:szCs w:val="18"/>
          </w:rPr>
          <w:t>Newfoundland and Labrador CFS</w:t>
        </w:r>
      </w:hyperlink>
    </w:p>
    <w:p w:rsidR="00F22351" w:rsidRPr="00F22351" w:rsidRDefault="00E17A44" w:rsidP="00F22351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43" w:history="1">
        <w:r w:rsidR="00F22351" w:rsidRPr="00F22351">
          <w:rPr>
            <w:rStyle w:val="Hyperlink"/>
            <w:rFonts w:ascii="Arial" w:hAnsi="Arial" w:cs="Arial"/>
            <w:sz w:val="18"/>
            <w:szCs w:val="18"/>
          </w:rPr>
          <w:t>Northwest Territories CFS</w:t>
        </w:r>
      </w:hyperlink>
    </w:p>
    <w:p w:rsidR="007103DA" w:rsidRPr="006672BC" w:rsidRDefault="00E17A44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44" w:history="1">
        <w:r w:rsidR="007103DA" w:rsidRPr="006672BC">
          <w:rPr>
            <w:rStyle w:val="Hyperlink"/>
            <w:rFonts w:ascii="Arial" w:hAnsi="Arial" w:cs="Arial"/>
            <w:sz w:val="18"/>
            <w:szCs w:val="18"/>
          </w:rPr>
          <w:t>Nova Scotia CFS</w:t>
        </w:r>
      </w:hyperlink>
    </w:p>
    <w:p w:rsidR="00BE2A8F" w:rsidRPr="006672BC" w:rsidRDefault="00E17A44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45" w:history="1">
        <w:r w:rsidR="00BE2A8F" w:rsidRPr="006672BC">
          <w:rPr>
            <w:rStyle w:val="Hyperlink"/>
            <w:rFonts w:ascii="Arial" w:hAnsi="Arial" w:cs="Arial"/>
            <w:sz w:val="18"/>
            <w:szCs w:val="18"/>
          </w:rPr>
          <w:t>Nunavut CFS</w:t>
        </w:r>
      </w:hyperlink>
    </w:p>
    <w:p w:rsidR="00BE2A8F" w:rsidRPr="006672BC" w:rsidRDefault="00E17A44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46" w:history="1">
        <w:r w:rsidR="00BE2A8F" w:rsidRPr="006672BC">
          <w:rPr>
            <w:rStyle w:val="Hyperlink"/>
            <w:rFonts w:ascii="Arial" w:hAnsi="Arial" w:cs="Arial"/>
            <w:sz w:val="18"/>
            <w:szCs w:val="18"/>
          </w:rPr>
          <w:t>Ontario CFS</w:t>
        </w:r>
      </w:hyperlink>
    </w:p>
    <w:p w:rsidR="00F22351" w:rsidRPr="006672BC" w:rsidRDefault="00E17A44" w:rsidP="00F22351">
      <w:pPr>
        <w:numPr>
          <w:ilvl w:val="1"/>
          <w:numId w:val="15"/>
        </w:numPr>
        <w:rPr>
          <w:rFonts w:ascii="Arial" w:hAnsi="Arial" w:cs="Arial"/>
          <w:sz w:val="18"/>
          <w:szCs w:val="18"/>
        </w:rPr>
      </w:pPr>
      <w:hyperlink r:id="rId47" w:history="1">
        <w:r w:rsidR="00F22351" w:rsidRPr="006672BC">
          <w:rPr>
            <w:rStyle w:val="Hyperlink"/>
            <w:rFonts w:ascii="Arial" w:hAnsi="Arial" w:cs="Arial"/>
            <w:sz w:val="18"/>
            <w:szCs w:val="18"/>
          </w:rPr>
          <w:t>Prince Edward Island CFS</w:t>
        </w:r>
      </w:hyperlink>
    </w:p>
    <w:p w:rsidR="00BE2A8F" w:rsidRPr="006672BC" w:rsidRDefault="00E17A44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8" w:history="1">
        <w:r w:rsidR="00664936" w:rsidRPr="006672BC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Québec </w:t>
        </w:r>
        <w:r w:rsidR="00AB6C21" w:rsidRPr="006672BC">
          <w:rPr>
            <w:rStyle w:val="Hyperlink"/>
            <w:rFonts w:ascii="Arial" w:hAnsi="Arial" w:cs="Arial"/>
            <w:sz w:val="18"/>
            <w:szCs w:val="18"/>
            <w:lang w:val="fr-CA"/>
          </w:rPr>
          <w:t>CFS</w:t>
        </w:r>
      </w:hyperlink>
      <w:r w:rsidR="00BE2A8F" w:rsidRPr="006672BC">
        <w:rPr>
          <w:rFonts w:ascii="Arial" w:hAnsi="Arial" w:cs="Arial"/>
          <w:sz w:val="18"/>
          <w:szCs w:val="18"/>
          <w:lang w:val="fr-CA"/>
        </w:rPr>
        <w:t xml:space="preserve"> (OPEQ, Ordinateurs pour les écoles du Québec)</w:t>
      </w:r>
    </w:p>
    <w:p w:rsidR="00BE2A8F" w:rsidRPr="006672BC" w:rsidRDefault="00E17A44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9" w:history="1">
        <w:r w:rsidR="00BE2A8F" w:rsidRPr="006672BC">
          <w:rPr>
            <w:rStyle w:val="Hyperlink"/>
            <w:rFonts w:ascii="Arial" w:hAnsi="Arial" w:cs="Arial"/>
            <w:sz w:val="18"/>
            <w:szCs w:val="18"/>
            <w:lang w:val="fr-CA"/>
          </w:rPr>
          <w:t>Saskatchewan CFS</w:t>
        </w:r>
      </w:hyperlink>
    </w:p>
    <w:p w:rsidR="00BE2A8F" w:rsidRPr="006672BC" w:rsidRDefault="00E17A44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50" w:history="1">
        <w:r w:rsidR="00BE2A8F" w:rsidRPr="006672BC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Yukon </w:t>
        </w:r>
        <w:r w:rsidR="00BE2A8F"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Territory</w:t>
        </w:r>
        <w:r w:rsidR="00BE2A8F" w:rsidRPr="006672BC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 CFS</w:t>
        </w:r>
      </w:hyperlink>
    </w:p>
    <w:p w:rsidR="009607DA" w:rsidRPr="009607DA" w:rsidRDefault="00E17A44" w:rsidP="009607DA">
      <w:pPr>
        <w:numPr>
          <w:ilvl w:val="0"/>
          <w:numId w:val="15"/>
        </w:numPr>
        <w:ind w:hanging="153"/>
        <w:rPr>
          <w:rFonts w:ascii="Arial" w:hAnsi="Arial" w:cs="Arial"/>
          <w:sz w:val="22"/>
          <w:szCs w:val="22"/>
          <w:lang w:val="fr-CA"/>
        </w:rPr>
      </w:pPr>
      <w:hyperlink r:id="rId51" w:anchor="a8.2" w:history="1">
        <w:proofErr w:type="spellStart"/>
        <w:r w:rsidR="009607DA">
          <w:rPr>
            <w:rStyle w:val="Hyperlink"/>
            <w:rFonts w:ascii="Arial" w:hAnsi="Arial" w:cs="Arial"/>
            <w:sz w:val="22"/>
            <w:szCs w:val="22"/>
            <w:lang w:val="fr-CA"/>
          </w:rPr>
          <w:t>GCSurplus</w:t>
        </w:r>
        <w:proofErr w:type="spellEnd"/>
      </w:hyperlink>
    </w:p>
    <w:p w:rsidR="008F1912" w:rsidRPr="008F1912" w:rsidRDefault="008F1912" w:rsidP="00440B6A">
      <w:pPr>
        <w:numPr>
          <w:ilvl w:val="0"/>
          <w:numId w:val="15"/>
        </w:numPr>
        <w:ind w:hanging="153"/>
        <w:rPr>
          <w:rFonts w:ascii="Arial" w:hAnsi="Arial" w:cs="Arial"/>
          <w:sz w:val="22"/>
          <w:szCs w:val="22"/>
          <w:lang w:val="en-CA"/>
        </w:rPr>
      </w:pPr>
      <w:r w:rsidRPr="008F1912">
        <w:rPr>
          <w:rFonts w:ascii="Arial" w:hAnsi="Arial" w:cs="Arial"/>
          <w:sz w:val="22"/>
          <w:szCs w:val="22"/>
          <w:lang w:val="en-CA"/>
        </w:rPr>
        <w:t>Provincial</w:t>
      </w:r>
      <w:r w:rsidR="00521F9B">
        <w:rPr>
          <w:rFonts w:ascii="Arial" w:hAnsi="Arial" w:cs="Arial"/>
          <w:sz w:val="22"/>
          <w:szCs w:val="22"/>
          <w:lang w:val="en-CA"/>
        </w:rPr>
        <w:t xml:space="preserve"> and territorial</w:t>
      </w:r>
      <w:r w:rsidRPr="008F1912">
        <w:rPr>
          <w:rFonts w:ascii="Arial" w:hAnsi="Arial" w:cs="Arial"/>
          <w:sz w:val="22"/>
          <w:szCs w:val="22"/>
          <w:lang w:val="en-CA"/>
        </w:rPr>
        <w:t xml:space="preserve"> electronic waste </w:t>
      </w:r>
      <w:r>
        <w:rPr>
          <w:rFonts w:ascii="Arial" w:hAnsi="Arial" w:cs="Arial"/>
          <w:sz w:val="22"/>
          <w:szCs w:val="22"/>
          <w:lang w:val="en-CA"/>
        </w:rPr>
        <w:t>recyclers</w:t>
      </w:r>
    </w:p>
    <w:p w:rsidR="008F1912" w:rsidRPr="006672BC" w:rsidRDefault="0010249A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 xml:space="preserve">Alberta: </w:t>
      </w:r>
      <w:hyperlink r:id="rId52" w:history="1">
        <w:r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Alberta Recycling Management Authority</w:t>
        </w:r>
      </w:hyperlink>
    </w:p>
    <w:p w:rsidR="0010249A" w:rsidRPr="006672BC" w:rsidRDefault="0010249A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 xml:space="preserve">British Columbia: </w:t>
      </w:r>
      <w:hyperlink r:id="rId53" w:history="1">
        <w:r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Return-It (</w:t>
        </w:r>
        <w:proofErr w:type="spellStart"/>
        <w:r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Encorp</w:t>
        </w:r>
        <w:proofErr w:type="spellEnd"/>
        <w:r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 xml:space="preserve"> Pacific)</w:t>
        </w:r>
      </w:hyperlink>
    </w:p>
    <w:p w:rsidR="001F4350" w:rsidRPr="006672BC" w:rsidRDefault="001F4350" w:rsidP="00672176">
      <w:pPr>
        <w:numPr>
          <w:ilvl w:val="1"/>
          <w:numId w:val="15"/>
        </w:numPr>
        <w:rPr>
          <w:rStyle w:val="Hyperlink"/>
          <w:rFonts w:ascii="Arial" w:hAnsi="Arial" w:cs="Arial"/>
          <w:color w:val="auto"/>
          <w:sz w:val="18"/>
          <w:szCs w:val="18"/>
          <w:u w:val="none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 xml:space="preserve">Manitoba: </w:t>
      </w:r>
      <w:hyperlink r:id="rId54" w:history="1">
        <w:r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Electronic Products Recycling Association (EPRA-Manitoba)</w:t>
        </w:r>
      </w:hyperlink>
    </w:p>
    <w:p w:rsidR="003032E6" w:rsidRPr="006672BC" w:rsidRDefault="003032E6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>Newfoundland</w:t>
      </w:r>
      <w:r w:rsidR="00B852BE" w:rsidRPr="006672BC">
        <w:rPr>
          <w:rFonts w:ascii="Arial" w:hAnsi="Arial" w:cs="Arial"/>
          <w:sz w:val="18"/>
          <w:szCs w:val="18"/>
          <w:lang w:val="en-CA"/>
        </w:rPr>
        <w:t xml:space="preserve"> and Labrador</w:t>
      </w:r>
      <w:r w:rsidR="007E6AF2" w:rsidRPr="006672BC">
        <w:rPr>
          <w:rFonts w:ascii="Arial" w:hAnsi="Arial" w:cs="Arial"/>
          <w:sz w:val="18"/>
          <w:szCs w:val="18"/>
          <w:lang w:val="en-CA"/>
        </w:rPr>
        <w:t xml:space="preserve">: </w:t>
      </w:r>
      <w:hyperlink r:id="rId55" w:history="1">
        <w:r w:rsidR="00211E50"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Electronic Products Recycling Association (EPRA-NL)</w:t>
        </w:r>
      </w:hyperlink>
      <w:r w:rsidR="007E6AF2" w:rsidRPr="006672BC">
        <w:rPr>
          <w:rFonts w:ascii="Arial" w:hAnsi="Arial" w:cs="Arial"/>
          <w:sz w:val="18"/>
          <w:szCs w:val="18"/>
          <w:lang w:val="en-CA"/>
        </w:rPr>
        <w:t xml:space="preserve"> </w:t>
      </w:r>
    </w:p>
    <w:p w:rsidR="0010249A" w:rsidRPr="006672BC" w:rsidRDefault="0010249A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>Nova Scotia</w:t>
      </w:r>
      <w:r w:rsidR="007C3F66" w:rsidRPr="006672BC">
        <w:rPr>
          <w:rFonts w:ascii="Arial" w:hAnsi="Arial" w:cs="Arial"/>
          <w:sz w:val="18"/>
          <w:szCs w:val="18"/>
          <w:lang w:val="en-CA"/>
        </w:rPr>
        <w:t xml:space="preserve">: </w:t>
      </w:r>
      <w:hyperlink r:id="rId56" w:history="1">
        <w:r w:rsidR="007C3F66"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Electronic Products Recycling Association (EPRA-NS)</w:t>
        </w:r>
      </w:hyperlink>
    </w:p>
    <w:p w:rsidR="008A09E7" w:rsidRPr="006672BC" w:rsidRDefault="008A09E7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 xml:space="preserve">Northwest Territories: an </w:t>
      </w:r>
      <w:hyperlink r:id="rId57" w:history="1">
        <w:r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E-Waste Recycling Pilot Project</w:t>
        </w:r>
      </w:hyperlink>
      <w:r w:rsidRPr="006672BC">
        <w:rPr>
          <w:rFonts w:ascii="Arial" w:hAnsi="Arial" w:cs="Arial"/>
          <w:sz w:val="18"/>
          <w:szCs w:val="18"/>
          <w:lang w:val="en-CA"/>
        </w:rPr>
        <w:t xml:space="preserve"> may apply to your community</w:t>
      </w:r>
    </w:p>
    <w:p w:rsidR="0010249A" w:rsidRPr="006672BC" w:rsidRDefault="0010249A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 xml:space="preserve">Ontario: </w:t>
      </w:r>
      <w:hyperlink r:id="rId58" w:history="1">
        <w:r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Ontario Electronic Stewardship</w:t>
        </w:r>
      </w:hyperlink>
      <w:r w:rsidR="00977289" w:rsidRPr="006672BC">
        <w:rPr>
          <w:rFonts w:ascii="Arial" w:hAnsi="Arial" w:cs="Arial"/>
          <w:sz w:val="18"/>
          <w:szCs w:val="18"/>
        </w:rPr>
        <w:t xml:space="preserve"> (transitioning to EPRA-Ontario management)</w:t>
      </w:r>
    </w:p>
    <w:p w:rsidR="0010249A" w:rsidRPr="006672BC" w:rsidRDefault="0010249A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 xml:space="preserve">Prince Edward Island: </w:t>
      </w:r>
      <w:hyperlink r:id="rId59" w:history="1">
        <w:r w:rsidR="00F1358C"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Electronic Products Recycling Association (EPRA-PEI)</w:t>
        </w:r>
      </w:hyperlink>
      <w:r w:rsidR="00F1358C" w:rsidRPr="006672BC">
        <w:rPr>
          <w:rFonts w:ascii="Arial" w:hAnsi="Arial" w:cs="Arial"/>
          <w:sz w:val="18"/>
          <w:szCs w:val="18"/>
          <w:lang w:val="en-CA"/>
        </w:rPr>
        <w:t xml:space="preserve"> </w:t>
      </w:r>
    </w:p>
    <w:p w:rsidR="007D2183" w:rsidRPr="006672BC" w:rsidRDefault="007C0DAB" w:rsidP="00672176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>Qu</w:t>
      </w:r>
      <w:r w:rsidR="00AB6C21" w:rsidRPr="006672BC">
        <w:rPr>
          <w:rFonts w:ascii="Arial" w:hAnsi="Arial" w:cs="Arial"/>
          <w:sz w:val="18"/>
          <w:szCs w:val="18"/>
          <w:lang w:val="en-CA"/>
        </w:rPr>
        <w:t>e</w:t>
      </w:r>
      <w:r w:rsidR="007D2183" w:rsidRPr="006672BC">
        <w:rPr>
          <w:rFonts w:ascii="Arial" w:hAnsi="Arial" w:cs="Arial"/>
          <w:sz w:val="18"/>
          <w:szCs w:val="18"/>
          <w:lang w:val="en-CA"/>
        </w:rPr>
        <w:t xml:space="preserve">bec: </w:t>
      </w:r>
      <w:hyperlink r:id="rId60" w:history="1">
        <w:r w:rsidR="007D2183"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Electronic Products Recycling Association (EPRA-</w:t>
        </w:r>
        <w:r w:rsidR="00B256BC">
          <w:rPr>
            <w:rStyle w:val="Hyperlink"/>
            <w:rFonts w:ascii="Arial" w:hAnsi="Arial" w:cs="Arial"/>
            <w:sz w:val="18"/>
            <w:szCs w:val="18"/>
            <w:lang w:val="en-CA"/>
          </w:rPr>
          <w:t>QC</w:t>
        </w:r>
        <w:r w:rsidR="007D2183"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)</w:t>
        </w:r>
      </w:hyperlink>
    </w:p>
    <w:p w:rsidR="00F22351" w:rsidRDefault="0010249A" w:rsidP="00F22351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6672BC">
        <w:rPr>
          <w:rFonts w:ascii="Arial" w:hAnsi="Arial" w:cs="Arial"/>
          <w:sz w:val="18"/>
          <w:szCs w:val="18"/>
          <w:lang w:val="en-CA"/>
        </w:rPr>
        <w:t xml:space="preserve">Saskatchewan: </w:t>
      </w:r>
      <w:hyperlink r:id="rId61" w:history="1">
        <w:r w:rsidR="006C7E9E" w:rsidRPr="006672BC">
          <w:rPr>
            <w:rStyle w:val="Hyperlink"/>
            <w:rFonts w:ascii="Arial" w:hAnsi="Arial" w:cs="Arial"/>
            <w:sz w:val="18"/>
            <w:szCs w:val="18"/>
            <w:lang w:val="en-CA"/>
          </w:rPr>
          <w:t>Electronic Products Recycling Association (EPRA-SK)</w:t>
        </w:r>
      </w:hyperlink>
    </w:p>
    <w:p w:rsidR="00B62B32" w:rsidRPr="00F22351" w:rsidRDefault="00666CD8" w:rsidP="00F22351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F22351">
        <w:rPr>
          <w:rFonts w:ascii="Arial" w:hAnsi="Arial" w:cs="Arial"/>
          <w:sz w:val="22"/>
          <w:szCs w:val="22"/>
          <w:lang w:val="en-CA"/>
        </w:rPr>
        <w:t>Currently</w:t>
      </w:r>
      <w:r w:rsidR="00B852BE" w:rsidRPr="00F22351">
        <w:rPr>
          <w:rFonts w:ascii="Arial" w:hAnsi="Arial" w:cs="Arial"/>
          <w:sz w:val="22"/>
          <w:szCs w:val="22"/>
          <w:lang w:val="en-CA"/>
        </w:rPr>
        <w:t>, New Brunswick</w:t>
      </w:r>
      <w:r w:rsidR="00171DFD" w:rsidRPr="00F22351">
        <w:rPr>
          <w:rFonts w:ascii="Arial" w:hAnsi="Arial" w:cs="Arial"/>
          <w:sz w:val="22"/>
          <w:szCs w:val="22"/>
          <w:lang w:val="en-CA"/>
        </w:rPr>
        <w:t>,</w:t>
      </w:r>
      <w:r w:rsidR="001F4350" w:rsidRPr="00F22351">
        <w:rPr>
          <w:rFonts w:ascii="Arial" w:hAnsi="Arial" w:cs="Arial"/>
          <w:sz w:val="22"/>
          <w:szCs w:val="22"/>
          <w:lang w:val="en-CA"/>
        </w:rPr>
        <w:t xml:space="preserve"> Nunavut, and Yukon </w:t>
      </w:r>
      <w:r w:rsidR="00680BA5" w:rsidRPr="00F22351">
        <w:rPr>
          <w:rFonts w:ascii="Arial" w:hAnsi="Arial" w:cs="Arial"/>
          <w:sz w:val="22"/>
          <w:szCs w:val="22"/>
          <w:lang w:val="en-CA"/>
        </w:rPr>
        <w:t>do</w:t>
      </w:r>
      <w:r w:rsidR="00B62B32" w:rsidRPr="00F22351">
        <w:rPr>
          <w:rFonts w:ascii="Arial" w:hAnsi="Arial" w:cs="Arial"/>
          <w:sz w:val="22"/>
          <w:szCs w:val="22"/>
          <w:lang w:val="en-CA"/>
        </w:rPr>
        <w:t xml:space="preserve"> not have a</w:t>
      </w:r>
      <w:r w:rsidR="00F83E89" w:rsidRPr="00F22351">
        <w:rPr>
          <w:rFonts w:ascii="Arial" w:hAnsi="Arial" w:cs="Arial"/>
          <w:sz w:val="22"/>
          <w:szCs w:val="22"/>
          <w:lang w:val="en-CA"/>
        </w:rPr>
        <w:t>n official provincial or territorial</w:t>
      </w:r>
      <w:r w:rsidR="00521F9B" w:rsidRPr="00F22351">
        <w:rPr>
          <w:rFonts w:ascii="Arial" w:hAnsi="Arial" w:cs="Arial"/>
          <w:sz w:val="22"/>
          <w:szCs w:val="22"/>
          <w:lang w:val="en-CA"/>
        </w:rPr>
        <w:t xml:space="preserve"> electronic waste recycler</w:t>
      </w:r>
      <w:r w:rsidR="007D2183" w:rsidRPr="00F22351">
        <w:rPr>
          <w:rFonts w:ascii="Arial" w:hAnsi="Arial" w:cs="Arial"/>
          <w:sz w:val="22"/>
          <w:szCs w:val="22"/>
          <w:lang w:val="en-CA"/>
        </w:rPr>
        <w:t>.</w:t>
      </w:r>
      <w:r w:rsidR="001F4350" w:rsidRPr="00F22351">
        <w:rPr>
          <w:rFonts w:ascii="Arial" w:hAnsi="Arial" w:cs="Arial"/>
          <w:sz w:val="22"/>
          <w:szCs w:val="22"/>
          <w:lang w:val="en-CA"/>
        </w:rPr>
        <w:t xml:space="preserve"> Instead,</w:t>
      </w:r>
      <w:r w:rsidR="00B62B32" w:rsidRPr="00F22351">
        <w:rPr>
          <w:rFonts w:ascii="Arial" w:hAnsi="Arial" w:cs="Arial"/>
          <w:sz w:val="22"/>
          <w:szCs w:val="22"/>
          <w:lang w:val="en-CA"/>
        </w:rPr>
        <w:t xml:space="preserve"> access the </w:t>
      </w:r>
      <w:r w:rsidR="00C07B8C" w:rsidRPr="00F22351">
        <w:rPr>
          <w:rFonts w:ascii="Arial" w:hAnsi="Arial" w:cs="Arial"/>
          <w:sz w:val="22"/>
          <w:szCs w:val="22"/>
          <w:lang w:val="en-CA"/>
        </w:rPr>
        <w:t>NMSO</w:t>
      </w:r>
      <w:r w:rsidR="00B62B32" w:rsidRPr="00F22351">
        <w:rPr>
          <w:rFonts w:ascii="Arial" w:hAnsi="Arial" w:cs="Arial"/>
          <w:sz w:val="22"/>
          <w:szCs w:val="22"/>
          <w:lang w:val="en-CA"/>
        </w:rPr>
        <w:t>.</w:t>
      </w:r>
    </w:p>
    <w:p w:rsidR="004254EF" w:rsidRPr="00234C0C" w:rsidRDefault="00C07B8C" w:rsidP="00440B6A">
      <w:pPr>
        <w:numPr>
          <w:ilvl w:val="0"/>
          <w:numId w:val="15"/>
        </w:numPr>
        <w:ind w:hanging="153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National Master </w:t>
      </w:r>
      <w:r w:rsidR="008F1912" w:rsidRPr="008F1912">
        <w:rPr>
          <w:rFonts w:ascii="Arial" w:hAnsi="Arial" w:cs="Arial"/>
          <w:sz w:val="22"/>
          <w:szCs w:val="22"/>
          <w:lang w:val="en-CA"/>
        </w:rPr>
        <w:t>Standing Offer for disposal (</w:t>
      </w:r>
      <w:r>
        <w:rPr>
          <w:rFonts w:ascii="Arial" w:hAnsi="Arial" w:cs="Arial"/>
          <w:sz w:val="22"/>
          <w:szCs w:val="22"/>
          <w:lang w:val="en-CA"/>
        </w:rPr>
        <w:t>NMSO</w:t>
      </w:r>
      <w:r w:rsidR="008F1912" w:rsidRPr="008F1912">
        <w:rPr>
          <w:rFonts w:ascii="Arial" w:hAnsi="Arial" w:cs="Arial"/>
          <w:sz w:val="22"/>
          <w:szCs w:val="22"/>
          <w:lang w:val="en-CA"/>
        </w:rPr>
        <w:t>)</w:t>
      </w:r>
      <w:r w:rsidR="008F1912">
        <w:rPr>
          <w:rFonts w:ascii="Arial" w:hAnsi="Arial" w:cs="Arial"/>
          <w:sz w:val="22"/>
          <w:szCs w:val="22"/>
          <w:lang w:val="en-CA"/>
        </w:rPr>
        <w:t xml:space="preserve">: Contact your </w:t>
      </w:r>
      <w:hyperlink r:id="rId62" w:history="1">
        <w:r w:rsidR="00FB178B" w:rsidRPr="00F83E89">
          <w:rPr>
            <w:rStyle w:val="Hyperlink"/>
            <w:rFonts w:ascii="Arial" w:hAnsi="Arial" w:cs="Arial"/>
            <w:sz w:val="22"/>
            <w:szCs w:val="22"/>
            <w:lang w:val="en-CA"/>
          </w:rPr>
          <w:t>R</w:t>
        </w:r>
        <w:r w:rsidR="008F1912" w:rsidRPr="00F83E89">
          <w:rPr>
            <w:rStyle w:val="Hyperlink"/>
            <w:rFonts w:ascii="Arial" w:hAnsi="Arial" w:cs="Arial"/>
            <w:sz w:val="22"/>
            <w:szCs w:val="22"/>
            <w:lang w:val="en-CA"/>
          </w:rPr>
          <w:t xml:space="preserve">egional </w:t>
        </w:r>
        <w:r w:rsidR="00FB178B" w:rsidRPr="00F83E89">
          <w:rPr>
            <w:rStyle w:val="Hyperlink"/>
            <w:rFonts w:ascii="Arial" w:hAnsi="Arial" w:cs="Arial"/>
            <w:sz w:val="22"/>
            <w:szCs w:val="22"/>
            <w:lang w:val="en-CA"/>
          </w:rPr>
          <w:t>Materiel Management Services</w:t>
        </w:r>
      </w:hyperlink>
      <w:r w:rsidR="00FB178B">
        <w:rPr>
          <w:rFonts w:ascii="Arial" w:hAnsi="Arial" w:cs="Arial"/>
          <w:sz w:val="22"/>
          <w:szCs w:val="22"/>
          <w:lang w:val="en-CA"/>
        </w:rPr>
        <w:t xml:space="preserve"> </w:t>
      </w:r>
      <w:r w:rsidR="008F1912">
        <w:rPr>
          <w:rFonts w:ascii="Arial" w:hAnsi="Arial" w:cs="Arial"/>
          <w:sz w:val="22"/>
          <w:szCs w:val="22"/>
          <w:lang w:val="en-CA"/>
        </w:rPr>
        <w:t xml:space="preserve">for details on local procedures to access the </w:t>
      </w:r>
      <w:r>
        <w:rPr>
          <w:rFonts w:ascii="Arial" w:hAnsi="Arial" w:cs="Arial"/>
          <w:sz w:val="22"/>
          <w:szCs w:val="22"/>
          <w:lang w:val="en-CA"/>
        </w:rPr>
        <w:t>NMSO</w:t>
      </w:r>
      <w:r w:rsidR="008F1912">
        <w:rPr>
          <w:rFonts w:ascii="Arial" w:hAnsi="Arial" w:cs="Arial"/>
          <w:sz w:val="22"/>
          <w:szCs w:val="22"/>
          <w:lang w:val="en-CA"/>
        </w:rPr>
        <w:t>.</w:t>
      </w:r>
    </w:p>
    <w:sectPr w:rsidR="004254EF" w:rsidRPr="00234C0C" w:rsidSect="00340737">
      <w:footerReference w:type="default" r:id="rId63"/>
      <w:pgSz w:w="12240" w:h="15840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8A" w:rsidRDefault="00E5618A">
      <w:r>
        <w:separator/>
      </w:r>
    </w:p>
  </w:endnote>
  <w:endnote w:type="continuationSeparator" w:id="0">
    <w:p w:rsidR="00E5618A" w:rsidRDefault="00E5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46" w:rsidRPr="00024D1C" w:rsidRDefault="00483713" w:rsidP="00483713">
    <w:pPr>
      <w:pStyle w:val="Footer"/>
      <w:jc w:val="right"/>
      <w:rPr>
        <w:rFonts w:ascii="Arial" w:hAnsi="Arial" w:cs="Arial"/>
      </w:rPr>
    </w:pPr>
    <w:r w:rsidRPr="00024D1C">
      <w:rPr>
        <w:rFonts w:ascii="Arial" w:hAnsi="Arial" w:cs="Arial"/>
      </w:rPr>
      <w:ptab w:relativeTo="margin" w:alignment="right" w:leader="none"/>
    </w:r>
    <w:r w:rsidRPr="00024D1C">
      <w:rPr>
        <w:rFonts w:ascii="Arial" w:hAnsi="Arial" w:cs="Arial"/>
      </w:rPr>
      <w:t xml:space="preserve">Page </w:t>
    </w:r>
    <w:r w:rsidR="00325FD9" w:rsidRPr="00024D1C">
      <w:rPr>
        <w:rFonts w:ascii="Arial" w:hAnsi="Arial" w:cs="Arial"/>
      </w:rPr>
      <w:fldChar w:fldCharType="begin"/>
    </w:r>
    <w:r w:rsidRPr="00024D1C">
      <w:rPr>
        <w:rFonts w:ascii="Arial" w:hAnsi="Arial" w:cs="Arial"/>
      </w:rPr>
      <w:instrText xml:space="preserve"> PAGE   \* MERGEFORMAT </w:instrText>
    </w:r>
    <w:r w:rsidR="00325FD9" w:rsidRPr="00024D1C">
      <w:rPr>
        <w:rFonts w:ascii="Arial" w:hAnsi="Arial" w:cs="Arial"/>
      </w:rPr>
      <w:fldChar w:fldCharType="separate"/>
    </w:r>
    <w:r w:rsidR="00E17A44">
      <w:rPr>
        <w:rFonts w:ascii="Arial" w:hAnsi="Arial" w:cs="Arial"/>
        <w:noProof/>
      </w:rPr>
      <w:t>1</w:t>
    </w:r>
    <w:r w:rsidR="00325FD9" w:rsidRPr="00024D1C">
      <w:rPr>
        <w:rFonts w:ascii="Arial" w:hAnsi="Arial" w:cs="Arial"/>
      </w:rPr>
      <w:fldChar w:fldCharType="end"/>
    </w:r>
    <w:r w:rsidRPr="00024D1C">
      <w:rPr>
        <w:rFonts w:ascii="Arial" w:hAnsi="Arial" w:cs="Arial"/>
      </w:rPr>
      <w:t xml:space="preserve"> of </w:t>
    </w:r>
    <w:r w:rsidR="00690AEB" w:rsidRPr="00024D1C">
      <w:rPr>
        <w:rFonts w:ascii="Arial" w:hAnsi="Arial" w:cs="Arial"/>
      </w:rPr>
      <w:fldChar w:fldCharType="begin"/>
    </w:r>
    <w:r w:rsidR="00690AEB" w:rsidRPr="00024D1C">
      <w:rPr>
        <w:rFonts w:ascii="Arial" w:hAnsi="Arial" w:cs="Arial"/>
      </w:rPr>
      <w:instrText xml:space="preserve"> NUMPAGES   \* MERGEFORMAT </w:instrText>
    </w:r>
    <w:r w:rsidR="00690AEB" w:rsidRPr="00024D1C">
      <w:rPr>
        <w:rFonts w:ascii="Arial" w:hAnsi="Arial" w:cs="Arial"/>
      </w:rPr>
      <w:fldChar w:fldCharType="separate"/>
    </w:r>
    <w:r w:rsidR="00E17A44">
      <w:rPr>
        <w:rFonts w:ascii="Arial" w:hAnsi="Arial" w:cs="Arial"/>
        <w:noProof/>
      </w:rPr>
      <w:t>7</w:t>
    </w:r>
    <w:r w:rsidR="00690AEB" w:rsidRPr="00024D1C">
      <w:rPr>
        <w:rFonts w:ascii="Arial" w:hAnsi="Arial" w:cs="Arial"/>
        <w:noProof/>
      </w:rPr>
      <w:fldChar w:fldCharType="end"/>
    </w:r>
    <w:r w:rsidRPr="00024D1C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8A" w:rsidRDefault="00E5618A">
      <w:r>
        <w:separator/>
      </w:r>
    </w:p>
  </w:footnote>
  <w:footnote w:type="continuationSeparator" w:id="0">
    <w:p w:rsidR="00E5618A" w:rsidRDefault="00E5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D42"/>
    <w:multiLevelType w:val="hybridMultilevel"/>
    <w:tmpl w:val="307EBF5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4707822"/>
    <w:multiLevelType w:val="hybridMultilevel"/>
    <w:tmpl w:val="9F503616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20EA"/>
    <w:multiLevelType w:val="hybridMultilevel"/>
    <w:tmpl w:val="0926390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9404D"/>
    <w:multiLevelType w:val="hybridMultilevel"/>
    <w:tmpl w:val="5D785AE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34E"/>
    <w:multiLevelType w:val="hybridMultilevel"/>
    <w:tmpl w:val="F3B2835E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1ABD"/>
    <w:multiLevelType w:val="hybridMultilevel"/>
    <w:tmpl w:val="9AA650F8"/>
    <w:lvl w:ilvl="0" w:tplc="10090019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507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E817311"/>
    <w:multiLevelType w:val="hybridMultilevel"/>
    <w:tmpl w:val="5B6EF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49CC"/>
    <w:multiLevelType w:val="hybridMultilevel"/>
    <w:tmpl w:val="3C2E20E8"/>
    <w:lvl w:ilvl="0" w:tplc="53E26A0C">
      <w:start w:val="1"/>
      <w:numFmt w:val="bullet"/>
      <w:pStyle w:val="Bullet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5DD6"/>
    <w:multiLevelType w:val="hybridMultilevel"/>
    <w:tmpl w:val="68CE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94B64"/>
    <w:multiLevelType w:val="hybridMultilevel"/>
    <w:tmpl w:val="14B85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51E6C"/>
    <w:multiLevelType w:val="hybridMultilevel"/>
    <w:tmpl w:val="63228756"/>
    <w:lvl w:ilvl="0" w:tplc="10090019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507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09F4FAB"/>
    <w:multiLevelType w:val="hybridMultilevel"/>
    <w:tmpl w:val="2480BA3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7831E1"/>
    <w:multiLevelType w:val="hybridMultilevel"/>
    <w:tmpl w:val="CBAC3B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75490"/>
    <w:multiLevelType w:val="hybridMultilevel"/>
    <w:tmpl w:val="333858AA"/>
    <w:lvl w:ilvl="0" w:tplc="10090019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77974FC"/>
    <w:multiLevelType w:val="hybridMultilevel"/>
    <w:tmpl w:val="D9E6DC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75420"/>
    <w:multiLevelType w:val="hybridMultilevel"/>
    <w:tmpl w:val="1C486EE2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70A36"/>
    <w:multiLevelType w:val="hybridMultilevel"/>
    <w:tmpl w:val="DFB6FE3E"/>
    <w:lvl w:ilvl="0" w:tplc="584240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546AFC20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5CC8CCC8">
      <w:start w:val="1"/>
      <w:numFmt w:val="upperLetter"/>
      <w:lvlText w:val="%3."/>
      <w:lvlJc w:val="left"/>
      <w:pPr>
        <w:ind w:left="2160" w:hanging="360"/>
      </w:pPr>
      <w:rPr>
        <w:rFonts w:hint="default"/>
        <w:b w:val="0"/>
        <w:i w:val="0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502FA"/>
    <w:multiLevelType w:val="hybridMultilevel"/>
    <w:tmpl w:val="E9DE77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CF683F26">
      <w:start w:val="1"/>
      <w:numFmt w:val="lowerRoman"/>
      <w:lvlText w:val="%2."/>
      <w:lvlJc w:val="right"/>
      <w:pPr>
        <w:ind w:left="1440" w:hanging="360"/>
      </w:pPr>
      <w:rPr>
        <w:rFonts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13EA2"/>
    <w:multiLevelType w:val="hybridMultilevel"/>
    <w:tmpl w:val="178809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5875"/>
    <w:multiLevelType w:val="hybridMultilevel"/>
    <w:tmpl w:val="0FE2A1DA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8AB26D92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B644C"/>
    <w:multiLevelType w:val="hybridMultilevel"/>
    <w:tmpl w:val="81DEC1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F1C13"/>
    <w:multiLevelType w:val="hybridMultilevel"/>
    <w:tmpl w:val="CC74192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2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20"/>
  </w:num>
  <w:num w:numId="11">
    <w:abstractNumId w:val="16"/>
  </w:num>
  <w:num w:numId="12">
    <w:abstractNumId w:val="1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13"/>
  </w:num>
  <w:num w:numId="18">
    <w:abstractNumId w:val="0"/>
  </w:num>
  <w:num w:numId="19">
    <w:abstractNumId w:val="18"/>
  </w:num>
  <w:num w:numId="20">
    <w:abstractNumId w:val="3"/>
  </w:num>
  <w:num w:numId="21">
    <w:abstractNumId w:val="5"/>
  </w:num>
  <w:num w:numId="22">
    <w:abstractNumId w:val="14"/>
  </w:num>
  <w:num w:numId="2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29"/>
    <w:rsid w:val="00000C66"/>
    <w:rsid w:val="00002171"/>
    <w:rsid w:val="0000234D"/>
    <w:rsid w:val="00003C97"/>
    <w:rsid w:val="00005E7C"/>
    <w:rsid w:val="0000620C"/>
    <w:rsid w:val="000073BC"/>
    <w:rsid w:val="00007C3F"/>
    <w:rsid w:val="00010CD1"/>
    <w:rsid w:val="000220C2"/>
    <w:rsid w:val="00024D1C"/>
    <w:rsid w:val="0002672D"/>
    <w:rsid w:val="00032B6C"/>
    <w:rsid w:val="00033BA8"/>
    <w:rsid w:val="00036991"/>
    <w:rsid w:val="00043418"/>
    <w:rsid w:val="000441CA"/>
    <w:rsid w:val="00055743"/>
    <w:rsid w:val="0005769B"/>
    <w:rsid w:val="000623A6"/>
    <w:rsid w:val="00062836"/>
    <w:rsid w:val="00062CC3"/>
    <w:rsid w:val="00063767"/>
    <w:rsid w:val="00066065"/>
    <w:rsid w:val="000666CB"/>
    <w:rsid w:val="00071801"/>
    <w:rsid w:val="0007229C"/>
    <w:rsid w:val="00073F1D"/>
    <w:rsid w:val="00075145"/>
    <w:rsid w:val="00075E50"/>
    <w:rsid w:val="000770F0"/>
    <w:rsid w:val="000807FB"/>
    <w:rsid w:val="00083020"/>
    <w:rsid w:val="00090954"/>
    <w:rsid w:val="000945EF"/>
    <w:rsid w:val="00094D21"/>
    <w:rsid w:val="000968BE"/>
    <w:rsid w:val="000A280E"/>
    <w:rsid w:val="000A37E0"/>
    <w:rsid w:val="000A45D8"/>
    <w:rsid w:val="000B1EA2"/>
    <w:rsid w:val="000B25AF"/>
    <w:rsid w:val="000B5DA7"/>
    <w:rsid w:val="000C17C2"/>
    <w:rsid w:val="000C2909"/>
    <w:rsid w:val="000C3634"/>
    <w:rsid w:val="000C6CB6"/>
    <w:rsid w:val="000D6131"/>
    <w:rsid w:val="000D6404"/>
    <w:rsid w:val="000F3D1B"/>
    <w:rsid w:val="000F5D54"/>
    <w:rsid w:val="0010249A"/>
    <w:rsid w:val="001024E5"/>
    <w:rsid w:val="00103498"/>
    <w:rsid w:val="00103CBB"/>
    <w:rsid w:val="0010741A"/>
    <w:rsid w:val="00115BFD"/>
    <w:rsid w:val="00116A62"/>
    <w:rsid w:val="00117F44"/>
    <w:rsid w:val="00126DB5"/>
    <w:rsid w:val="00127515"/>
    <w:rsid w:val="00132CE3"/>
    <w:rsid w:val="00137AD0"/>
    <w:rsid w:val="00144BEB"/>
    <w:rsid w:val="00145CC7"/>
    <w:rsid w:val="00146573"/>
    <w:rsid w:val="00150CA0"/>
    <w:rsid w:val="0015390C"/>
    <w:rsid w:val="00153F9A"/>
    <w:rsid w:val="0015507B"/>
    <w:rsid w:val="00171DFD"/>
    <w:rsid w:val="001720CD"/>
    <w:rsid w:val="00172DF8"/>
    <w:rsid w:val="00176274"/>
    <w:rsid w:val="00176354"/>
    <w:rsid w:val="001776CF"/>
    <w:rsid w:val="0018141B"/>
    <w:rsid w:val="00183ABC"/>
    <w:rsid w:val="0018524F"/>
    <w:rsid w:val="00185E57"/>
    <w:rsid w:val="00187919"/>
    <w:rsid w:val="00190D80"/>
    <w:rsid w:val="0019234E"/>
    <w:rsid w:val="00193F2A"/>
    <w:rsid w:val="00195818"/>
    <w:rsid w:val="0019702B"/>
    <w:rsid w:val="001A4A08"/>
    <w:rsid w:val="001A4BC7"/>
    <w:rsid w:val="001A4F8E"/>
    <w:rsid w:val="001A6088"/>
    <w:rsid w:val="001B055A"/>
    <w:rsid w:val="001B1FA0"/>
    <w:rsid w:val="001B3126"/>
    <w:rsid w:val="001B61DF"/>
    <w:rsid w:val="001B675C"/>
    <w:rsid w:val="001B6D68"/>
    <w:rsid w:val="001D1397"/>
    <w:rsid w:val="001D27E2"/>
    <w:rsid w:val="001D5ED8"/>
    <w:rsid w:val="001E03B1"/>
    <w:rsid w:val="001E0EC5"/>
    <w:rsid w:val="001E2B29"/>
    <w:rsid w:val="001E6403"/>
    <w:rsid w:val="001F1866"/>
    <w:rsid w:val="001F3594"/>
    <w:rsid w:val="001F4350"/>
    <w:rsid w:val="002010C4"/>
    <w:rsid w:val="0020139B"/>
    <w:rsid w:val="00201F81"/>
    <w:rsid w:val="00202A66"/>
    <w:rsid w:val="00203144"/>
    <w:rsid w:val="00203854"/>
    <w:rsid w:val="00205B4B"/>
    <w:rsid w:val="00211D6E"/>
    <w:rsid w:val="00211E50"/>
    <w:rsid w:val="002271A3"/>
    <w:rsid w:val="00227A74"/>
    <w:rsid w:val="00234C0C"/>
    <w:rsid w:val="00235AA4"/>
    <w:rsid w:val="00240797"/>
    <w:rsid w:val="002418B9"/>
    <w:rsid w:val="00254830"/>
    <w:rsid w:val="0025641D"/>
    <w:rsid w:val="002569EA"/>
    <w:rsid w:val="0025738F"/>
    <w:rsid w:val="0026120B"/>
    <w:rsid w:val="00263C44"/>
    <w:rsid w:val="00263D6A"/>
    <w:rsid w:val="00264F5B"/>
    <w:rsid w:val="0026539F"/>
    <w:rsid w:val="002809C6"/>
    <w:rsid w:val="00281937"/>
    <w:rsid w:val="00282FFD"/>
    <w:rsid w:val="00285C64"/>
    <w:rsid w:val="0028666B"/>
    <w:rsid w:val="002903B5"/>
    <w:rsid w:val="00295245"/>
    <w:rsid w:val="002A1272"/>
    <w:rsid w:val="002A22E8"/>
    <w:rsid w:val="002A2346"/>
    <w:rsid w:val="002B276A"/>
    <w:rsid w:val="002B2836"/>
    <w:rsid w:val="002C0D07"/>
    <w:rsid w:val="002C2EBF"/>
    <w:rsid w:val="002D0B0B"/>
    <w:rsid w:val="002D2EF0"/>
    <w:rsid w:val="002D5CC2"/>
    <w:rsid w:val="002D69CB"/>
    <w:rsid w:val="002D78EF"/>
    <w:rsid w:val="002E40C3"/>
    <w:rsid w:val="002F3572"/>
    <w:rsid w:val="002F7CA0"/>
    <w:rsid w:val="00300222"/>
    <w:rsid w:val="00300D27"/>
    <w:rsid w:val="00302829"/>
    <w:rsid w:val="003032E6"/>
    <w:rsid w:val="00303D48"/>
    <w:rsid w:val="00311038"/>
    <w:rsid w:val="0031135E"/>
    <w:rsid w:val="00312CED"/>
    <w:rsid w:val="00314039"/>
    <w:rsid w:val="00316E51"/>
    <w:rsid w:val="003243E0"/>
    <w:rsid w:val="00325FD9"/>
    <w:rsid w:val="00326C7F"/>
    <w:rsid w:val="003277FE"/>
    <w:rsid w:val="00327999"/>
    <w:rsid w:val="00327B40"/>
    <w:rsid w:val="003317A1"/>
    <w:rsid w:val="00331D28"/>
    <w:rsid w:val="0033645E"/>
    <w:rsid w:val="00336AAD"/>
    <w:rsid w:val="0033794F"/>
    <w:rsid w:val="00340737"/>
    <w:rsid w:val="00340F3D"/>
    <w:rsid w:val="00341166"/>
    <w:rsid w:val="00344EFB"/>
    <w:rsid w:val="00347713"/>
    <w:rsid w:val="00351209"/>
    <w:rsid w:val="00356846"/>
    <w:rsid w:val="00357FC3"/>
    <w:rsid w:val="003601E4"/>
    <w:rsid w:val="0037396B"/>
    <w:rsid w:val="0038220A"/>
    <w:rsid w:val="00383584"/>
    <w:rsid w:val="00383D4D"/>
    <w:rsid w:val="00384A99"/>
    <w:rsid w:val="00385789"/>
    <w:rsid w:val="0038717A"/>
    <w:rsid w:val="0039087F"/>
    <w:rsid w:val="00391E55"/>
    <w:rsid w:val="00396263"/>
    <w:rsid w:val="003964AD"/>
    <w:rsid w:val="00397A80"/>
    <w:rsid w:val="003B0B73"/>
    <w:rsid w:val="003B7CBB"/>
    <w:rsid w:val="003C3D0C"/>
    <w:rsid w:val="003C46D5"/>
    <w:rsid w:val="003C6824"/>
    <w:rsid w:val="003C73BA"/>
    <w:rsid w:val="003D16E3"/>
    <w:rsid w:val="003D4A17"/>
    <w:rsid w:val="003E50EB"/>
    <w:rsid w:val="003F178B"/>
    <w:rsid w:val="003F3E24"/>
    <w:rsid w:val="003F424D"/>
    <w:rsid w:val="003F7230"/>
    <w:rsid w:val="00400661"/>
    <w:rsid w:val="00401216"/>
    <w:rsid w:val="00406013"/>
    <w:rsid w:val="00412997"/>
    <w:rsid w:val="00417514"/>
    <w:rsid w:val="00421DB0"/>
    <w:rsid w:val="004223BB"/>
    <w:rsid w:val="004236ED"/>
    <w:rsid w:val="00423D40"/>
    <w:rsid w:val="004254EF"/>
    <w:rsid w:val="00440B6A"/>
    <w:rsid w:val="004473C8"/>
    <w:rsid w:val="00447FA2"/>
    <w:rsid w:val="00451255"/>
    <w:rsid w:val="00452535"/>
    <w:rsid w:val="004533DE"/>
    <w:rsid w:val="00456AC8"/>
    <w:rsid w:val="00457323"/>
    <w:rsid w:val="00461C40"/>
    <w:rsid w:val="00461D62"/>
    <w:rsid w:val="00464E39"/>
    <w:rsid w:val="004655CF"/>
    <w:rsid w:val="00472640"/>
    <w:rsid w:val="00472ABD"/>
    <w:rsid w:val="00474DED"/>
    <w:rsid w:val="00475F93"/>
    <w:rsid w:val="00483713"/>
    <w:rsid w:val="00483FFF"/>
    <w:rsid w:val="0049146B"/>
    <w:rsid w:val="004A1820"/>
    <w:rsid w:val="004A42D5"/>
    <w:rsid w:val="004A4895"/>
    <w:rsid w:val="004B0C3A"/>
    <w:rsid w:val="004B4243"/>
    <w:rsid w:val="004B4929"/>
    <w:rsid w:val="004B74AB"/>
    <w:rsid w:val="004C069E"/>
    <w:rsid w:val="004C1E63"/>
    <w:rsid w:val="004C1F88"/>
    <w:rsid w:val="004C35E4"/>
    <w:rsid w:val="004C6A34"/>
    <w:rsid w:val="004D477F"/>
    <w:rsid w:val="004E0065"/>
    <w:rsid w:val="004E0414"/>
    <w:rsid w:val="004E1DAE"/>
    <w:rsid w:val="004E36CF"/>
    <w:rsid w:val="004E3B8B"/>
    <w:rsid w:val="004E58CA"/>
    <w:rsid w:val="004E7E69"/>
    <w:rsid w:val="004F3907"/>
    <w:rsid w:val="004F4444"/>
    <w:rsid w:val="004F69E5"/>
    <w:rsid w:val="004F6A1F"/>
    <w:rsid w:val="004F6AD1"/>
    <w:rsid w:val="00501DA8"/>
    <w:rsid w:val="00501EA9"/>
    <w:rsid w:val="00504D26"/>
    <w:rsid w:val="005053D6"/>
    <w:rsid w:val="00521F9B"/>
    <w:rsid w:val="00530C07"/>
    <w:rsid w:val="005360BC"/>
    <w:rsid w:val="0053666C"/>
    <w:rsid w:val="00536997"/>
    <w:rsid w:val="0053737D"/>
    <w:rsid w:val="005374A1"/>
    <w:rsid w:val="0054178D"/>
    <w:rsid w:val="00542730"/>
    <w:rsid w:val="00542DC1"/>
    <w:rsid w:val="00542FAE"/>
    <w:rsid w:val="0054706D"/>
    <w:rsid w:val="005549EB"/>
    <w:rsid w:val="00554C4A"/>
    <w:rsid w:val="00560FE0"/>
    <w:rsid w:val="00564F8D"/>
    <w:rsid w:val="00567A0E"/>
    <w:rsid w:val="00570C62"/>
    <w:rsid w:val="00570C86"/>
    <w:rsid w:val="00570ED5"/>
    <w:rsid w:val="005731EB"/>
    <w:rsid w:val="00577833"/>
    <w:rsid w:val="00581D08"/>
    <w:rsid w:val="00586948"/>
    <w:rsid w:val="00586AB2"/>
    <w:rsid w:val="00587159"/>
    <w:rsid w:val="00587319"/>
    <w:rsid w:val="00587662"/>
    <w:rsid w:val="00587DB4"/>
    <w:rsid w:val="00590F19"/>
    <w:rsid w:val="00590FD4"/>
    <w:rsid w:val="005936D3"/>
    <w:rsid w:val="00593A62"/>
    <w:rsid w:val="00594C7F"/>
    <w:rsid w:val="005A639E"/>
    <w:rsid w:val="005B1DA4"/>
    <w:rsid w:val="005B415B"/>
    <w:rsid w:val="005B5EF3"/>
    <w:rsid w:val="005B6346"/>
    <w:rsid w:val="005C18F6"/>
    <w:rsid w:val="005C3994"/>
    <w:rsid w:val="005C50F7"/>
    <w:rsid w:val="005D7BF1"/>
    <w:rsid w:val="005E03A8"/>
    <w:rsid w:val="005E0F5B"/>
    <w:rsid w:val="005E607C"/>
    <w:rsid w:val="005E7368"/>
    <w:rsid w:val="005F0471"/>
    <w:rsid w:val="005F210F"/>
    <w:rsid w:val="005F42E4"/>
    <w:rsid w:val="005F54D5"/>
    <w:rsid w:val="00606571"/>
    <w:rsid w:val="006152BA"/>
    <w:rsid w:val="00622249"/>
    <w:rsid w:val="006233CF"/>
    <w:rsid w:val="00624130"/>
    <w:rsid w:val="00632F34"/>
    <w:rsid w:val="0063516B"/>
    <w:rsid w:val="00635873"/>
    <w:rsid w:val="00637969"/>
    <w:rsid w:val="00641C4A"/>
    <w:rsid w:val="00643CA5"/>
    <w:rsid w:val="00644667"/>
    <w:rsid w:val="00644899"/>
    <w:rsid w:val="0064687B"/>
    <w:rsid w:val="00655937"/>
    <w:rsid w:val="006607F8"/>
    <w:rsid w:val="0066086E"/>
    <w:rsid w:val="006617E6"/>
    <w:rsid w:val="0066435C"/>
    <w:rsid w:val="00664936"/>
    <w:rsid w:val="00666CD8"/>
    <w:rsid w:val="006672BC"/>
    <w:rsid w:val="00670864"/>
    <w:rsid w:val="00671B61"/>
    <w:rsid w:val="00672176"/>
    <w:rsid w:val="006728C6"/>
    <w:rsid w:val="00674023"/>
    <w:rsid w:val="00680BA5"/>
    <w:rsid w:val="006812FF"/>
    <w:rsid w:val="00682BEF"/>
    <w:rsid w:val="006844CB"/>
    <w:rsid w:val="00690AEB"/>
    <w:rsid w:val="00693177"/>
    <w:rsid w:val="006A1859"/>
    <w:rsid w:val="006A7231"/>
    <w:rsid w:val="006B0BB6"/>
    <w:rsid w:val="006B128F"/>
    <w:rsid w:val="006B14FB"/>
    <w:rsid w:val="006B1B8E"/>
    <w:rsid w:val="006B3ECE"/>
    <w:rsid w:val="006B5466"/>
    <w:rsid w:val="006B650D"/>
    <w:rsid w:val="006C11F9"/>
    <w:rsid w:val="006C1DE5"/>
    <w:rsid w:val="006C41CD"/>
    <w:rsid w:val="006C42F0"/>
    <w:rsid w:val="006C4BE0"/>
    <w:rsid w:val="006C568C"/>
    <w:rsid w:val="006C5D09"/>
    <w:rsid w:val="006C7E9E"/>
    <w:rsid w:val="006D03B1"/>
    <w:rsid w:val="006D2C8F"/>
    <w:rsid w:val="006E152B"/>
    <w:rsid w:val="006E399F"/>
    <w:rsid w:val="006E4CE6"/>
    <w:rsid w:val="006E6956"/>
    <w:rsid w:val="006E6CE1"/>
    <w:rsid w:val="006F12CF"/>
    <w:rsid w:val="006F2AEE"/>
    <w:rsid w:val="006F2DBF"/>
    <w:rsid w:val="006F4B09"/>
    <w:rsid w:val="006F7155"/>
    <w:rsid w:val="00702217"/>
    <w:rsid w:val="007103DA"/>
    <w:rsid w:val="00710CD8"/>
    <w:rsid w:val="007213B4"/>
    <w:rsid w:val="00721EC7"/>
    <w:rsid w:val="00723BD6"/>
    <w:rsid w:val="0072498E"/>
    <w:rsid w:val="00742069"/>
    <w:rsid w:val="00744B9D"/>
    <w:rsid w:val="00747AFB"/>
    <w:rsid w:val="00753E04"/>
    <w:rsid w:val="00754620"/>
    <w:rsid w:val="00756598"/>
    <w:rsid w:val="00756749"/>
    <w:rsid w:val="0076241C"/>
    <w:rsid w:val="00765E60"/>
    <w:rsid w:val="00766A7C"/>
    <w:rsid w:val="00781E5C"/>
    <w:rsid w:val="00781E74"/>
    <w:rsid w:val="007844D7"/>
    <w:rsid w:val="00787939"/>
    <w:rsid w:val="00790421"/>
    <w:rsid w:val="00795CE0"/>
    <w:rsid w:val="0079602E"/>
    <w:rsid w:val="007A3062"/>
    <w:rsid w:val="007A421F"/>
    <w:rsid w:val="007A6A99"/>
    <w:rsid w:val="007B2846"/>
    <w:rsid w:val="007B4128"/>
    <w:rsid w:val="007B5A9F"/>
    <w:rsid w:val="007C0DAB"/>
    <w:rsid w:val="007C3F66"/>
    <w:rsid w:val="007C445E"/>
    <w:rsid w:val="007C64EF"/>
    <w:rsid w:val="007D2183"/>
    <w:rsid w:val="007D523D"/>
    <w:rsid w:val="007D55B3"/>
    <w:rsid w:val="007D70B9"/>
    <w:rsid w:val="007E6AF2"/>
    <w:rsid w:val="007E7727"/>
    <w:rsid w:val="007F0418"/>
    <w:rsid w:val="007F3A01"/>
    <w:rsid w:val="00801466"/>
    <w:rsid w:val="00802320"/>
    <w:rsid w:val="00802DF7"/>
    <w:rsid w:val="00804560"/>
    <w:rsid w:val="008062ED"/>
    <w:rsid w:val="00806706"/>
    <w:rsid w:val="0080745B"/>
    <w:rsid w:val="00813363"/>
    <w:rsid w:val="00814129"/>
    <w:rsid w:val="008142EF"/>
    <w:rsid w:val="00815883"/>
    <w:rsid w:val="008164DF"/>
    <w:rsid w:val="00817829"/>
    <w:rsid w:val="008201E5"/>
    <w:rsid w:val="008207CE"/>
    <w:rsid w:val="00821935"/>
    <w:rsid w:val="00823D45"/>
    <w:rsid w:val="00824758"/>
    <w:rsid w:val="00824AE0"/>
    <w:rsid w:val="00830332"/>
    <w:rsid w:val="00832245"/>
    <w:rsid w:val="008326F1"/>
    <w:rsid w:val="008355D1"/>
    <w:rsid w:val="008364C8"/>
    <w:rsid w:val="00842D16"/>
    <w:rsid w:val="00844254"/>
    <w:rsid w:val="00844B65"/>
    <w:rsid w:val="00847212"/>
    <w:rsid w:val="00855B4D"/>
    <w:rsid w:val="00856A27"/>
    <w:rsid w:val="008615A2"/>
    <w:rsid w:val="00864801"/>
    <w:rsid w:val="00866FF3"/>
    <w:rsid w:val="00867ACB"/>
    <w:rsid w:val="008746F7"/>
    <w:rsid w:val="008834C5"/>
    <w:rsid w:val="00883B5A"/>
    <w:rsid w:val="00883EC6"/>
    <w:rsid w:val="00886135"/>
    <w:rsid w:val="00887EA6"/>
    <w:rsid w:val="00890126"/>
    <w:rsid w:val="008918E6"/>
    <w:rsid w:val="008963EB"/>
    <w:rsid w:val="008A07A8"/>
    <w:rsid w:val="008A09E7"/>
    <w:rsid w:val="008A0FB9"/>
    <w:rsid w:val="008A3538"/>
    <w:rsid w:val="008A537D"/>
    <w:rsid w:val="008A5B6A"/>
    <w:rsid w:val="008A5D32"/>
    <w:rsid w:val="008A6917"/>
    <w:rsid w:val="008B0461"/>
    <w:rsid w:val="008B296A"/>
    <w:rsid w:val="008B55B8"/>
    <w:rsid w:val="008B635F"/>
    <w:rsid w:val="008B6C8E"/>
    <w:rsid w:val="008C006D"/>
    <w:rsid w:val="008D10A0"/>
    <w:rsid w:val="008D49C7"/>
    <w:rsid w:val="008D4D50"/>
    <w:rsid w:val="008D698B"/>
    <w:rsid w:val="008D6B89"/>
    <w:rsid w:val="008E47E0"/>
    <w:rsid w:val="008E4FA3"/>
    <w:rsid w:val="008E75B7"/>
    <w:rsid w:val="008F0FEB"/>
    <w:rsid w:val="008F1912"/>
    <w:rsid w:val="008F3070"/>
    <w:rsid w:val="008F58DB"/>
    <w:rsid w:val="008F7A7C"/>
    <w:rsid w:val="009051CD"/>
    <w:rsid w:val="009074BA"/>
    <w:rsid w:val="00910B6A"/>
    <w:rsid w:val="009155B8"/>
    <w:rsid w:val="00916BCA"/>
    <w:rsid w:val="00916D85"/>
    <w:rsid w:val="00920D56"/>
    <w:rsid w:val="00922687"/>
    <w:rsid w:val="009253B3"/>
    <w:rsid w:val="00925A54"/>
    <w:rsid w:val="009321BD"/>
    <w:rsid w:val="009334B6"/>
    <w:rsid w:val="00933FA7"/>
    <w:rsid w:val="00935873"/>
    <w:rsid w:val="00940815"/>
    <w:rsid w:val="00943CD6"/>
    <w:rsid w:val="009474C0"/>
    <w:rsid w:val="00951BDD"/>
    <w:rsid w:val="00953510"/>
    <w:rsid w:val="00953530"/>
    <w:rsid w:val="009563CF"/>
    <w:rsid w:val="009607DA"/>
    <w:rsid w:val="0096217D"/>
    <w:rsid w:val="009661A3"/>
    <w:rsid w:val="0096684A"/>
    <w:rsid w:val="009676E4"/>
    <w:rsid w:val="00970E76"/>
    <w:rsid w:val="00973B3D"/>
    <w:rsid w:val="0097403C"/>
    <w:rsid w:val="00977289"/>
    <w:rsid w:val="00977B18"/>
    <w:rsid w:val="00981009"/>
    <w:rsid w:val="0098201D"/>
    <w:rsid w:val="009827B5"/>
    <w:rsid w:val="00982EB9"/>
    <w:rsid w:val="0099002A"/>
    <w:rsid w:val="00993546"/>
    <w:rsid w:val="0099434B"/>
    <w:rsid w:val="0099737F"/>
    <w:rsid w:val="00997C03"/>
    <w:rsid w:val="009A01E3"/>
    <w:rsid w:val="009A2728"/>
    <w:rsid w:val="009A3A13"/>
    <w:rsid w:val="009A613E"/>
    <w:rsid w:val="009B1B16"/>
    <w:rsid w:val="009B40DA"/>
    <w:rsid w:val="009B7635"/>
    <w:rsid w:val="009C0DCE"/>
    <w:rsid w:val="009C3B7C"/>
    <w:rsid w:val="009C4B47"/>
    <w:rsid w:val="009D0328"/>
    <w:rsid w:val="009D3DFD"/>
    <w:rsid w:val="009D72E9"/>
    <w:rsid w:val="009E4FC7"/>
    <w:rsid w:val="009E5FAD"/>
    <w:rsid w:val="009E7C15"/>
    <w:rsid w:val="009F069B"/>
    <w:rsid w:val="009F0D44"/>
    <w:rsid w:val="009F1038"/>
    <w:rsid w:val="009F1DEA"/>
    <w:rsid w:val="009F39A6"/>
    <w:rsid w:val="009F4AE1"/>
    <w:rsid w:val="009F5701"/>
    <w:rsid w:val="00A0022B"/>
    <w:rsid w:val="00A01FD4"/>
    <w:rsid w:val="00A02050"/>
    <w:rsid w:val="00A06368"/>
    <w:rsid w:val="00A06FC1"/>
    <w:rsid w:val="00A17DEF"/>
    <w:rsid w:val="00A20285"/>
    <w:rsid w:val="00A225DB"/>
    <w:rsid w:val="00A271CE"/>
    <w:rsid w:val="00A275A2"/>
    <w:rsid w:val="00A3030F"/>
    <w:rsid w:val="00A321AC"/>
    <w:rsid w:val="00A32594"/>
    <w:rsid w:val="00A353B7"/>
    <w:rsid w:val="00A3571A"/>
    <w:rsid w:val="00A3581B"/>
    <w:rsid w:val="00A363A5"/>
    <w:rsid w:val="00A43515"/>
    <w:rsid w:val="00A43C22"/>
    <w:rsid w:val="00A442D6"/>
    <w:rsid w:val="00A46140"/>
    <w:rsid w:val="00A47F79"/>
    <w:rsid w:val="00A533E0"/>
    <w:rsid w:val="00A53F75"/>
    <w:rsid w:val="00A63CE2"/>
    <w:rsid w:val="00A6484E"/>
    <w:rsid w:val="00A67E64"/>
    <w:rsid w:val="00A7145C"/>
    <w:rsid w:val="00A73FD0"/>
    <w:rsid w:val="00A76C02"/>
    <w:rsid w:val="00A81BD1"/>
    <w:rsid w:val="00A821D1"/>
    <w:rsid w:val="00A841DD"/>
    <w:rsid w:val="00A87103"/>
    <w:rsid w:val="00A90BFE"/>
    <w:rsid w:val="00A91B3D"/>
    <w:rsid w:val="00A91F70"/>
    <w:rsid w:val="00A921D0"/>
    <w:rsid w:val="00A931EA"/>
    <w:rsid w:val="00A95D13"/>
    <w:rsid w:val="00AA031C"/>
    <w:rsid w:val="00AA0F8F"/>
    <w:rsid w:val="00AA3268"/>
    <w:rsid w:val="00AA7C60"/>
    <w:rsid w:val="00AB1A23"/>
    <w:rsid w:val="00AB31D7"/>
    <w:rsid w:val="00AB6C21"/>
    <w:rsid w:val="00AB7797"/>
    <w:rsid w:val="00AC0252"/>
    <w:rsid w:val="00AC0C1A"/>
    <w:rsid w:val="00AC1103"/>
    <w:rsid w:val="00AC229A"/>
    <w:rsid w:val="00AC53CA"/>
    <w:rsid w:val="00AD2451"/>
    <w:rsid w:val="00AD255C"/>
    <w:rsid w:val="00AD2CE4"/>
    <w:rsid w:val="00AD4A2D"/>
    <w:rsid w:val="00AD5B67"/>
    <w:rsid w:val="00AD5D5B"/>
    <w:rsid w:val="00AD6655"/>
    <w:rsid w:val="00AE18E4"/>
    <w:rsid w:val="00AE56B3"/>
    <w:rsid w:val="00B03053"/>
    <w:rsid w:val="00B0485D"/>
    <w:rsid w:val="00B05107"/>
    <w:rsid w:val="00B05AC5"/>
    <w:rsid w:val="00B12874"/>
    <w:rsid w:val="00B1296B"/>
    <w:rsid w:val="00B166AB"/>
    <w:rsid w:val="00B171E2"/>
    <w:rsid w:val="00B17B68"/>
    <w:rsid w:val="00B2107E"/>
    <w:rsid w:val="00B22BB4"/>
    <w:rsid w:val="00B256BC"/>
    <w:rsid w:val="00B257A7"/>
    <w:rsid w:val="00B26C3A"/>
    <w:rsid w:val="00B26EE1"/>
    <w:rsid w:val="00B26FFA"/>
    <w:rsid w:val="00B35378"/>
    <w:rsid w:val="00B42DE9"/>
    <w:rsid w:val="00B43932"/>
    <w:rsid w:val="00B43B87"/>
    <w:rsid w:val="00B46A8F"/>
    <w:rsid w:val="00B47B8C"/>
    <w:rsid w:val="00B51A36"/>
    <w:rsid w:val="00B56D13"/>
    <w:rsid w:val="00B578E1"/>
    <w:rsid w:val="00B62B32"/>
    <w:rsid w:val="00B649CD"/>
    <w:rsid w:val="00B649F5"/>
    <w:rsid w:val="00B656E6"/>
    <w:rsid w:val="00B6584D"/>
    <w:rsid w:val="00B67B73"/>
    <w:rsid w:val="00B72540"/>
    <w:rsid w:val="00B820C2"/>
    <w:rsid w:val="00B852BE"/>
    <w:rsid w:val="00B85C6C"/>
    <w:rsid w:val="00B8618C"/>
    <w:rsid w:val="00B915B9"/>
    <w:rsid w:val="00B9236E"/>
    <w:rsid w:val="00B9539C"/>
    <w:rsid w:val="00B96F94"/>
    <w:rsid w:val="00BA0F60"/>
    <w:rsid w:val="00BA2A69"/>
    <w:rsid w:val="00BA2A80"/>
    <w:rsid w:val="00BA3E71"/>
    <w:rsid w:val="00BA4307"/>
    <w:rsid w:val="00BA7387"/>
    <w:rsid w:val="00BB11B8"/>
    <w:rsid w:val="00BB134D"/>
    <w:rsid w:val="00BB4C6F"/>
    <w:rsid w:val="00BB5AD9"/>
    <w:rsid w:val="00BC55A1"/>
    <w:rsid w:val="00BC67D4"/>
    <w:rsid w:val="00BC714C"/>
    <w:rsid w:val="00BC7AC8"/>
    <w:rsid w:val="00BE17EE"/>
    <w:rsid w:val="00BE2834"/>
    <w:rsid w:val="00BE2A8F"/>
    <w:rsid w:val="00BE4801"/>
    <w:rsid w:val="00BF1D5A"/>
    <w:rsid w:val="00BF53B3"/>
    <w:rsid w:val="00BF6EE6"/>
    <w:rsid w:val="00C010B3"/>
    <w:rsid w:val="00C03A98"/>
    <w:rsid w:val="00C07B8C"/>
    <w:rsid w:val="00C12905"/>
    <w:rsid w:val="00C16DD0"/>
    <w:rsid w:val="00C26098"/>
    <w:rsid w:val="00C27FB7"/>
    <w:rsid w:val="00C30585"/>
    <w:rsid w:val="00C33E91"/>
    <w:rsid w:val="00C4115D"/>
    <w:rsid w:val="00C4319D"/>
    <w:rsid w:val="00C44BEB"/>
    <w:rsid w:val="00C4715B"/>
    <w:rsid w:val="00C4733F"/>
    <w:rsid w:val="00C502FD"/>
    <w:rsid w:val="00C51B5E"/>
    <w:rsid w:val="00C546B1"/>
    <w:rsid w:val="00C55346"/>
    <w:rsid w:val="00C60C1A"/>
    <w:rsid w:val="00C63401"/>
    <w:rsid w:val="00C64FEF"/>
    <w:rsid w:val="00C700EE"/>
    <w:rsid w:val="00C76146"/>
    <w:rsid w:val="00C778D4"/>
    <w:rsid w:val="00C87901"/>
    <w:rsid w:val="00C90663"/>
    <w:rsid w:val="00C947F7"/>
    <w:rsid w:val="00CA04F5"/>
    <w:rsid w:val="00CA0D3C"/>
    <w:rsid w:val="00CA4543"/>
    <w:rsid w:val="00CA4FC5"/>
    <w:rsid w:val="00CA7429"/>
    <w:rsid w:val="00CB103D"/>
    <w:rsid w:val="00CC4F90"/>
    <w:rsid w:val="00CD0E04"/>
    <w:rsid w:val="00CD32D4"/>
    <w:rsid w:val="00CD64E4"/>
    <w:rsid w:val="00CE2BC5"/>
    <w:rsid w:val="00CE45F2"/>
    <w:rsid w:val="00CE6428"/>
    <w:rsid w:val="00CF582D"/>
    <w:rsid w:val="00D00515"/>
    <w:rsid w:val="00D01E21"/>
    <w:rsid w:val="00D0277D"/>
    <w:rsid w:val="00D03791"/>
    <w:rsid w:val="00D03907"/>
    <w:rsid w:val="00D0664F"/>
    <w:rsid w:val="00D11731"/>
    <w:rsid w:val="00D17364"/>
    <w:rsid w:val="00D22839"/>
    <w:rsid w:val="00D24DD9"/>
    <w:rsid w:val="00D25286"/>
    <w:rsid w:val="00D27586"/>
    <w:rsid w:val="00D278B7"/>
    <w:rsid w:val="00D311FB"/>
    <w:rsid w:val="00D32D27"/>
    <w:rsid w:val="00D40BAC"/>
    <w:rsid w:val="00D40D7A"/>
    <w:rsid w:val="00D4231E"/>
    <w:rsid w:val="00D43EDD"/>
    <w:rsid w:val="00D53CEB"/>
    <w:rsid w:val="00D54B79"/>
    <w:rsid w:val="00D6145A"/>
    <w:rsid w:val="00D6187C"/>
    <w:rsid w:val="00D66DF0"/>
    <w:rsid w:val="00D72741"/>
    <w:rsid w:val="00D74275"/>
    <w:rsid w:val="00D755CE"/>
    <w:rsid w:val="00D81ECE"/>
    <w:rsid w:val="00D83E11"/>
    <w:rsid w:val="00D84E28"/>
    <w:rsid w:val="00D8648C"/>
    <w:rsid w:val="00D868DB"/>
    <w:rsid w:val="00D86D25"/>
    <w:rsid w:val="00D87BCD"/>
    <w:rsid w:val="00D90382"/>
    <w:rsid w:val="00D91272"/>
    <w:rsid w:val="00D92FE8"/>
    <w:rsid w:val="00D94082"/>
    <w:rsid w:val="00DA06D8"/>
    <w:rsid w:val="00DA2880"/>
    <w:rsid w:val="00DA49B3"/>
    <w:rsid w:val="00DA543C"/>
    <w:rsid w:val="00DA63E5"/>
    <w:rsid w:val="00DC4BC3"/>
    <w:rsid w:val="00DC4F64"/>
    <w:rsid w:val="00DC6BED"/>
    <w:rsid w:val="00DC7E65"/>
    <w:rsid w:val="00DD16F6"/>
    <w:rsid w:val="00DD1DC4"/>
    <w:rsid w:val="00DD292B"/>
    <w:rsid w:val="00DD7867"/>
    <w:rsid w:val="00DE4FB6"/>
    <w:rsid w:val="00DE69A5"/>
    <w:rsid w:val="00DE6F04"/>
    <w:rsid w:val="00DF4495"/>
    <w:rsid w:val="00DF469B"/>
    <w:rsid w:val="00DF5E85"/>
    <w:rsid w:val="00E002EF"/>
    <w:rsid w:val="00E00CE1"/>
    <w:rsid w:val="00E01D65"/>
    <w:rsid w:val="00E04757"/>
    <w:rsid w:val="00E04CBD"/>
    <w:rsid w:val="00E17A44"/>
    <w:rsid w:val="00E24157"/>
    <w:rsid w:val="00E35987"/>
    <w:rsid w:val="00E52D7D"/>
    <w:rsid w:val="00E542A2"/>
    <w:rsid w:val="00E5618A"/>
    <w:rsid w:val="00E6404D"/>
    <w:rsid w:val="00E64962"/>
    <w:rsid w:val="00E64F95"/>
    <w:rsid w:val="00E667B4"/>
    <w:rsid w:val="00E67A44"/>
    <w:rsid w:val="00E72FBF"/>
    <w:rsid w:val="00E75B0B"/>
    <w:rsid w:val="00E75C39"/>
    <w:rsid w:val="00E76782"/>
    <w:rsid w:val="00E77EA2"/>
    <w:rsid w:val="00E816BF"/>
    <w:rsid w:val="00E821DB"/>
    <w:rsid w:val="00E8740E"/>
    <w:rsid w:val="00E91FE3"/>
    <w:rsid w:val="00E93EB7"/>
    <w:rsid w:val="00EA0718"/>
    <w:rsid w:val="00EA0ADF"/>
    <w:rsid w:val="00EB0ECE"/>
    <w:rsid w:val="00EC1626"/>
    <w:rsid w:val="00EC4E5B"/>
    <w:rsid w:val="00ED139E"/>
    <w:rsid w:val="00ED3047"/>
    <w:rsid w:val="00ED5CC8"/>
    <w:rsid w:val="00EE06EC"/>
    <w:rsid w:val="00EE4E72"/>
    <w:rsid w:val="00EE69A8"/>
    <w:rsid w:val="00F00BEA"/>
    <w:rsid w:val="00F02A4C"/>
    <w:rsid w:val="00F03783"/>
    <w:rsid w:val="00F05C0A"/>
    <w:rsid w:val="00F1358C"/>
    <w:rsid w:val="00F14015"/>
    <w:rsid w:val="00F162D3"/>
    <w:rsid w:val="00F22351"/>
    <w:rsid w:val="00F24E98"/>
    <w:rsid w:val="00F2640C"/>
    <w:rsid w:val="00F34E29"/>
    <w:rsid w:val="00F4056C"/>
    <w:rsid w:val="00F41F4B"/>
    <w:rsid w:val="00F44306"/>
    <w:rsid w:val="00F50961"/>
    <w:rsid w:val="00F51443"/>
    <w:rsid w:val="00F52871"/>
    <w:rsid w:val="00F5307F"/>
    <w:rsid w:val="00F53BA1"/>
    <w:rsid w:val="00F53FD0"/>
    <w:rsid w:val="00F54C28"/>
    <w:rsid w:val="00F54E91"/>
    <w:rsid w:val="00F56348"/>
    <w:rsid w:val="00F57DEB"/>
    <w:rsid w:val="00F602FD"/>
    <w:rsid w:val="00F62B6D"/>
    <w:rsid w:val="00F63065"/>
    <w:rsid w:val="00F64B21"/>
    <w:rsid w:val="00F65893"/>
    <w:rsid w:val="00F6636D"/>
    <w:rsid w:val="00F678A5"/>
    <w:rsid w:val="00F76669"/>
    <w:rsid w:val="00F803C9"/>
    <w:rsid w:val="00F81F78"/>
    <w:rsid w:val="00F83139"/>
    <w:rsid w:val="00F83E89"/>
    <w:rsid w:val="00F87034"/>
    <w:rsid w:val="00F87671"/>
    <w:rsid w:val="00F931F3"/>
    <w:rsid w:val="00F9362D"/>
    <w:rsid w:val="00F95B7F"/>
    <w:rsid w:val="00FA00F6"/>
    <w:rsid w:val="00FA3954"/>
    <w:rsid w:val="00FA3A4B"/>
    <w:rsid w:val="00FA3DDE"/>
    <w:rsid w:val="00FA639A"/>
    <w:rsid w:val="00FB0D57"/>
    <w:rsid w:val="00FB178B"/>
    <w:rsid w:val="00FB321D"/>
    <w:rsid w:val="00FD15DF"/>
    <w:rsid w:val="00FD1609"/>
    <w:rsid w:val="00FD27DB"/>
    <w:rsid w:val="00FD5BFB"/>
    <w:rsid w:val="00FD72EF"/>
    <w:rsid w:val="00FD77B5"/>
    <w:rsid w:val="00FE1239"/>
    <w:rsid w:val="00FE1A16"/>
    <w:rsid w:val="00FE6923"/>
    <w:rsid w:val="00FF0110"/>
    <w:rsid w:val="00FF2729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42F0"/>
    <w:pPr>
      <w:keepNext/>
      <w:outlineLvl w:val="0"/>
    </w:pPr>
    <w:rPr>
      <w:rFonts w:ascii="Arial" w:hAnsi="Arial"/>
      <w:b/>
      <w:sz w:val="32"/>
      <w:lang w:val="en-CA"/>
    </w:rPr>
  </w:style>
  <w:style w:type="paragraph" w:styleId="Heading2">
    <w:name w:val="heading 2"/>
    <w:basedOn w:val="Normal"/>
    <w:next w:val="Normal"/>
    <w:qFormat/>
    <w:rsid w:val="00BA2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2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4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42F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6C42F0"/>
    <w:rPr>
      <w:rFonts w:ascii="Arial" w:hAnsi="Arial"/>
      <w:b/>
      <w:sz w:val="32"/>
      <w:szCs w:val="24"/>
      <w:lang w:val="en-CA" w:eastAsia="en-US" w:bidi="ar-SA"/>
    </w:rPr>
  </w:style>
  <w:style w:type="paragraph" w:styleId="TOC1">
    <w:name w:val="toc 1"/>
    <w:basedOn w:val="Normal"/>
    <w:next w:val="Normal"/>
    <w:autoRedefine/>
    <w:semiHidden/>
    <w:rsid w:val="000C2909"/>
    <w:pPr>
      <w:tabs>
        <w:tab w:val="right" w:leader="dot" w:pos="8630"/>
      </w:tabs>
      <w:spacing w:before="120" w:after="120"/>
    </w:pPr>
    <w:rPr>
      <w:rFonts w:ascii="Arial" w:hAnsi="Arial"/>
      <w:bCs/>
      <w:caps/>
      <w:sz w:val="28"/>
      <w:szCs w:val="28"/>
      <w:lang w:val="en-CA"/>
    </w:rPr>
  </w:style>
  <w:style w:type="character" w:styleId="Hyperlink">
    <w:name w:val="Hyperlink"/>
    <w:rsid w:val="00BA2A80"/>
    <w:rPr>
      <w:rFonts w:cs="Times New Roman"/>
      <w:color w:val="0000FF"/>
      <w:u w:val="single"/>
    </w:rPr>
  </w:style>
  <w:style w:type="character" w:styleId="Emphasis">
    <w:name w:val="Emphasis"/>
    <w:qFormat/>
    <w:rsid w:val="00176274"/>
    <w:rPr>
      <w:i/>
      <w:iCs/>
    </w:rPr>
  </w:style>
  <w:style w:type="paragraph" w:styleId="NormalWeb">
    <w:name w:val="Normal (Web)"/>
    <w:basedOn w:val="Normal"/>
    <w:rsid w:val="00A91B3D"/>
    <w:pPr>
      <w:spacing w:before="100" w:beforeAutospacing="1" w:after="100" w:afterAutospacing="1"/>
    </w:pPr>
    <w:rPr>
      <w:rFonts w:ascii="Verdana" w:hAnsi="Verdana"/>
    </w:rPr>
  </w:style>
  <w:style w:type="table" w:styleId="TableGrid">
    <w:name w:val="Table Grid"/>
    <w:basedOn w:val="TableNormal"/>
    <w:rsid w:val="0097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302829"/>
    <w:pPr>
      <w:spacing w:after="120"/>
    </w:pPr>
    <w:rPr>
      <w:rFonts w:ascii="Palatino" w:hAnsi="Palatino"/>
      <w:color w:val="221E1F"/>
      <w:szCs w:val="18"/>
      <w:lang w:val="en-US" w:eastAsia="en-US"/>
    </w:rPr>
  </w:style>
  <w:style w:type="paragraph" w:customStyle="1" w:styleId="Bullet0">
    <w:name w:val="Bullet 0"/>
    <w:basedOn w:val="Normal"/>
    <w:rsid w:val="00302829"/>
    <w:pPr>
      <w:numPr>
        <w:numId w:val="1"/>
      </w:numPr>
    </w:pPr>
  </w:style>
  <w:style w:type="paragraph" w:styleId="FootnoteText">
    <w:name w:val="footnote text"/>
    <w:basedOn w:val="Normal"/>
    <w:semiHidden/>
    <w:rsid w:val="00302829"/>
    <w:rPr>
      <w:sz w:val="20"/>
      <w:szCs w:val="20"/>
    </w:rPr>
  </w:style>
  <w:style w:type="character" w:styleId="FootnoteReference">
    <w:name w:val="footnote reference"/>
    <w:semiHidden/>
    <w:rsid w:val="00302829"/>
    <w:rPr>
      <w:vertAlign w:val="superscript"/>
    </w:rPr>
  </w:style>
  <w:style w:type="paragraph" w:styleId="TOC2">
    <w:name w:val="toc 2"/>
    <w:basedOn w:val="Normal"/>
    <w:next w:val="Normal"/>
    <w:autoRedefine/>
    <w:semiHidden/>
    <w:rsid w:val="00981009"/>
    <w:pPr>
      <w:ind w:left="240"/>
    </w:pPr>
  </w:style>
  <w:style w:type="paragraph" w:styleId="TOC3">
    <w:name w:val="toc 3"/>
    <w:basedOn w:val="Normal"/>
    <w:next w:val="Normal"/>
    <w:autoRedefine/>
    <w:semiHidden/>
    <w:rsid w:val="00981009"/>
    <w:pPr>
      <w:ind w:left="480"/>
    </w:pPr>
  </w:style>
  <w:style w:type="character" w:styleId="FollowedHyperlink">
    <w:name w:val="FollowedHyperlink"/>
    <w:rsid w:val="00B05AC5"/>
    <w:rPr>
      <w:color w:val="800080"/>
      <w:u w:val="single"/>
    </w:rPr>
  </w:style>
  <w:style w:type="paragraph" w:styleId="ListParagraph">
    <w:name w:val="List Paragraph"/>
    <w:basedOn w:val="Normal"/>
    <w:next w:val="Normal"/>
    <w:qFormat/>
    <w:rsid w:val="00795CE0"/>
    <w:pPr>
      <w:autoSpaceDE w:val="0"/>
      <w:autoSpaceDN w:val="0"/>
      <w:adjustRightInd w:val="0"/>
    </w:pPr>
    <w:rPr>
      <w:rFonts w:eastAsia="Calibri"/>
      <w:lang w:val="en-CA"/>
    </w:rPr>
  </w:style>
  <w:style w:type="character" w:styleId="PageNumber">
    <w:name w:val="page number"/>
    <w:basedOn w:val="DefaultParagraphFont"/>
    <w:rsid w:val="0096684A"/>
  </w:style>
  <w:style w:type="paragraph" w:styleId="BalloonText">
    <w:name w:val="Balloon Text"/>
    <w:basedOn w:val="Normal"/>
    <w:semiHidden/>
    <w:rsid w:val="00DA54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4444"/>
    <w:rPr>
      <w:sz w:val="16"/>
      <w:szCs w:val="16"/>
    </w:rPr>
  </w:style>
  <w:style w:type="paragraph" w:styleId="CommentText">
    <w:name w:val="annotation text"/>
    <w:basedOn w:val="Normal"/>
    <w:semiHidden/>
    <w:rsid w:val="004F44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4444"/>
    <w:rPr>
      <w:b/>
      <w:bCs/>
    </w:rPr>
  </w:style>
  <w:style w:type="character" w:customStyle="1" w:styleId="CharChar13">
    <w:name w:val="Char Char13"/>
    <w:locked/>
    <w:rsid w:val="004254EF"/>
    <w:rPr>
      <w:rFonts w:ascii="Arial" w:hAnsi="Arial"/>
      <w:b/>
      <w:sz w:val="32"/>
      <w:szCs w:val="24"/>
      <w:lang w:val="en-CA" w:eastAsia="en-US" w:bidi="ar-SA"/>
    </w:rPr>
  </w:style>
  <w:style w:type="paragraph" w:customStyle="1" w:styleId="listparagraphcxspmiddle">
    <w:name w:val="listparagraphcxspmiddle"/>
    <w:basedOn w:val="Normal"/>
    <w:rsid w:val="004254EF"/>
    <w:pPr>
      <w:spacing w:before="100" w:beforeAutospacing="1" w:after="100" w:afterAutospacing="1"/>
    </w:pPr>
    <w:rPr>
      <w:rFonts w:ascii="Verdana" w:hAnsi="Verdana"/>
    </w:rPr>
  </w:style>
  <w:style w:type="paragraph" w:customStyle="1" w:styleId="listparagraphcxsplast">
    <w:name w:val="listparagraphcxsplast"/>
    <w:basedOn w:val="Normal"/>
    <w:rsid w:val="004254EF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uiPriority w:val="22"/>
    <w:qFormat/>
    <w:rsid w:val="00FB321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B32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321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rsid w:val="00483713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8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48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767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10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90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445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219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846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88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45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ervice.prv/eng/finance/amp/caam/nam/asset_policies.shtml" TargetMode="External"/><Relationship Id="rId18" Type="http://schemas.openxmlformats.org/officeDocument/2006/relationships/hyperlink" Target="http://iservice.prv/eng/imit/catalogue/itsecurity/index.shtml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://reusetechbc.ca/" TargetMode="External"/><Relationship Id="rId21" Type="http://schemas.openxmlformats.org/officeDocument/2006/relationships/package" Target="embeddings/Microsoft_Excel_Worksheet.xlsx"/><Relationship Id="rId34" Type="http://schemas.openxmlformats.org/officeDocument/2006/relationships/hyperlink" Target="http://iservice.prv/eng/finance/amp/caam/nam/index.shtml" TargetMode="External"/><Relationship Id="rId42" Type="http://schemas.openxmlformats.org/officeDocument/2006/relationships/hyperlink" Target="http://www.computersforschoolsnl.ca/" TargetMode="External"/><Relationship Id="rId47" Type="http://schemas.openxmlformats.org/officeDocument/2006/relationships/hyperlink" Target="http://www.gov.pe.ca/cfs/index.php?lang=E" TargetMode="External"/><Relationship Id="rId50" Type="http://schemas.openxmlformats.org/officeDocument/2006/relationships/hyperlink" Target="http://www.cfsy.ca/" TargetMode="External"/><Relationship Id="rId55" Type="http://schemas.openxmlformats.org/officeDocument/2006/relationships/hyperlink" Target="http://www.recyclemyelectronics.ca/nl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psgc-pwgsc.gc.ca/ecologisation-greening/dechets-waste/dechets-waste-eng.htm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://www.tbs-sct.gc.ca/pol/doc-eng.aspx?id=12066" TargetMode="External"/><Relationship Id="rId41" Type="http://schemas.openxmlformats.org/officeDocument/2006/relationships/hyperlink" Target="http://cfsopenb.nbed.nb.ca/" TargetMode="External"/><Relationship Id="rId54" Type="http://schemas.openxmlformats.org/officeDocument/2006/relationships/hyperlink" Target="http://recyclemyelectronics.ca/mb/" TargetMode="External"/><Relationship Id="rId62" Type="http://schemas.openxmlformats.org/officeDocument/2006/relationships/hyperlink" Target="http://iservice.prv/eng/finance/amp/caam/nam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-sct.gc.ca/pol/doc-eng.aspx?id=16578&amp;section=text" TargetMode="External"/><Relationship Id="rId24" Type="http://schemas.openxmlformats.org/officeDocument/2006/relationships/hyperlink" Target="http://www.tpsgc-pwgsc.gc.ca/ecologisation-greening/dechets-waste/dechets-waste-eng.html" TargetMode="External"/><Relationship Id="rId32" Type="http://schemas.openxmlformats.org/officeDocument/2006/relationships/hyperlink" Target="http://www.tpsgc-pwgsc.gc.ca/ecologisation-greening/dechets-waste/index-eng.html" TargetMode="External"/><Relationship Id="rId37" Type="http://schemas.openxmlformats.org/officeDocument/2006/relationships/hyperlink" Target="http://www.cra-arc.gc.ca/chrts-gvng/lstngs/menu-eng.html" TargetMode="External"/><Relationship Id="rId40" Type="http://schemas.openxmlformats.org/officeDocument/2006/relationships/hyperlink" Target="http://www.cfsl.mb.ca/" TargetMode="External"/><Relationship Id="rId45" Type="http://schemas.openxmlformats.org/officeDocument/2006/relationships/hyperlink" Target="http://www.e-association.ca/cim/305C1_3T562.dhtm" TargetMode="External"/><Relationship Id="rId53" Type="http://schemas.openxmlformats.org/officeDocument/2006/relationships/hyperlink" Target="http://www.return-it.ca/electronics/" TargetMode="External"/><Relationship Id="rId58" Type="http://schemas.openxmlformats.org/officeDocument/2006/relationships/hyperlink" Target="http://www.recycleyourelectronics.ca/h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psgc-pwgsc.gc.ca/ecologisation-greening/dechets-waste/dechets-waste-eng.html" TargetMode="External"/><Relationship Id="rId23" Type="http://schemas.openxmlformats.org/officeDocument/2006/relationships/hyperlink" Target="http://www.tpsgc-pwgsc.gc.ca/ecologisation-greening/dechets-waste/dechets-waste-eng.html" TargetMode="External"/><Relationship Id="rId28" Type="http://schemas.openxmlformats.org/officeDocument/2006/relationships/hyperlink" Target="http://www.tbs-sct.gc.ca/pol/doc-eng.aspx?id=16578&amp;section=text" TargetMode="External"/><Relationship Id="rId36" Type="http://schemas.openxmlformats.org/officeDocument/2006/relationships/hyperlink" Target="http://iservice.prv/eng/is/security/topics/rso.shtml" TargetMode="External"/><Relationship Id="rId49" Type="http://schemas.openxmlformats.org/officeDocument/2006/relationships/hyperlink" Target="http://www.sasktelpioneers.com/cfs/" TargetMode="External"/><Relationship Id="rId57" Type="http://schemas.openxmlformats.org/officeDocument/2006/relationships/hyperlink" Target="http://icarenwt.ca/electronic-waste--e-waste/e-waste-recycling-pilot-project" TargetMode="External"/><Relationship Id="rId61" Type="http://schemas.openxmlformats.org/officeDocument/2006/relationships/hyperlink" Target="http://www.recyclemyelectronics.ca/sk/" TargetMode="External"/><Relationship Id="rId10" Type="http://schemas.openxmlformats.org/officeDocument/2006/relationships/hyperlink" Target="http://www.tbs-sct.gc.ca/pol/doc-eng.aspx?id=12062" TargetMode="External"/><Relationship Id="rId19" Type="http://schemas.openxmlformats.org/officeDocument/2006/relationships/hyperlink" Target="http://iservice.prv/eng/imit/catalogue/itsecurity/index.shtml" TargetMode="External"/><Relationship Id="rId31" Type="http://schemas.openxmlformats.org/officeDocument/2006/relationships/hyperlink" Target="http://www.tpsgc-pwgsc.gc.ca/ecologisation-greening/dechets-waste/dechets-waste-eng.html" TargetMode="External"/><Relationship Id="rId44" Type="http://schemas.openxmlformats.org/officeDocument/2006/relationships/hyperlink" Target="http://trp.ednet.ns.ca/accept_equip.shtml" TargetMode="External"/><Relationship Id="rId52" Type="http://schemas.openxmlformats.org/officeDocument/2006/relationships/hyperlink" Target="http://www.albertarecycling.ca/" TargetMode="External"/><Relationship Id="rId60" Type="http://schemas.openxmlformats.org/officeDocument/2006/relationships/hyperlink" Target="http://recyclemyelectronics.ca/qc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cpedia.gc.ca/wiki/Office_of_Greening_Government_Operations" TargetMode="External"/><Relationship Id="rId14" Type="http://schemas.openxmlformats.org/officeDocument/2006/relationships/hyperlink" Target="http://www.tpsgc-pwgsc.gc.ca/ecologisation-greening/dechets-waste/dechets-waste-eng.html" TargetMode="External"/><Relationship Id="rId22" Type="http://schemas.openxmlformats.org/officeDocument/2006/relationships/hyperlink" Target="http://www.tpsgc-pwgsc.gc.ca/ecologisation-greening/dechets-waste/dechets-waste-eng.html" TargetMode="External"/><Relationship Id="rId27" Type="http://schemas.openxmlformats.org/officeDocument/2006/relationships/hyperlink" Target="http://www.tbs-sct.gc.ca/pol/doc-eng.aspx?id=12062" TargetMode="External"/><Relationship Id="rId30" Type="http://schemas.openxmlformats.org/officeDocument/2006/relationships/hyperlink" Target="http://www.tbs-sct.gc.ca/pol/doc-eng.aspx?id=14671" TargetMode="External"/><Relationship Id="rId35" Type="http://schemas.openxmlformats.org/officeDocument/2006/relationships/hyperlink" Target="http://iservice.prv/eng/imit/catalogue/itsecurity/index.shtml" TargetMode="External"/><Relationship Id="rId43" Type="http://schemas.openxmlformats.org/officeDocument/2006/relationships/hyperlink" Target="http://www.looknorth.ca/" TargetMode="External"/><Relationship Id="rId48" Type="http://schemas.openxmlformats.org/officeDocument/2006/relationships/hyperlink" Target="http://www.opeq.qc.ca/" TargetMode="External"/><Relationship Id="rId56" Type="http://schemas.openxmlformats.org/officeDocument/2006/relationships/hyperlink" Target="http://www.recyclemyelectronics.ca/ns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ec.gc.ca/dd-sd/default.asp?lang=En&amp;n=CD30F295-1" TargetMode="External"/><Relationship Id="rId51" Type="http://schemas.openxmlformats.org/officeDocument/2006/relationships/hyperlink" Target="http://www.tpsgc-pwgsc.gc.ca/ecologisation-greening/dechets-waste/dechets-waste-eng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bs-sct.gc.ca/pol/doc-eng.aspx?id=12066" TargetMode="External"/><Relationship Id="rId17" Type="http://schemas.openxmlformats.org/officeDocument/2006/relationships/hyperlink" Target="http://www.tpsgc-pwgsc.gc.ca/ecologisation-greening/dechets-waste/dechets-waste-eng.html" TargetMode="External"/><Relationship Id="rId25" Type="http://schemas.openxmlformats.org/officeDocument/2006/relationships/hyperlink" Target="http://iservice.prv/eng/finance/amp/caam/nam/index.shtml" TargetMode="External"/><Relationship Id="rId33" Type="http://schemas.openxmlformats.org/officeDocument/2006/relationships/hyperlink" Target="http://www.gcpedia.gc.ca/wiki/OGGO/Federal_E-waste_Disposal_Strategy/Disposal_Process" TargetMode="External"/><Relationship Id="rId38" Type="http://schemas.openxmlformats.org/officeDocument/2006/relationships/hyperlink" Target="http://www.cfsalberta.ca/" TargetMode="External"/><Relationship Id="rId46" Type="http://schemas.openxmlformats.org/officeDocument/2006/relationships/hyperlink" Target="http://rcto.ca/Program/CFS/default.aspx" TargetMode="External"/><Relationship Id="rId59" Type="http://schemas.openxmlformats.org/officeDocument/2006/relationships/hyperlink" Target="http://www.recyclemyelectronics.ca/pe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8742-098F-4FEB-8C23-08BA4651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2246</Words>
  <Characters>16711</Characters>
  <Application>Microsoft Office Word</Application>
  <DocSecurity>0</DocSecurity>
  <Lines>139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18920</CharactersWithSpaces>
  <SharedDoc>false</SharedDoc>
  <HLinks>
    <vt:vector size="252" baseType="variant">
      <vt:variant>
        <vt:i4>7667812</vt:i4>
      </vt:variant>
      <vt:variant>
        <vt:i4>123</vt:i4>
      </vt:variant>
      <vt:variant>
        <vt:i4>0</vt:i4>
      </vt:variant>
      <vt:variant>
        <vt:i4>5</vt:i4>
      </vt:variant>
      <vt:variant>
        <vt:lpwstr>http://www.sweepit.ca/</vt:lpwstr>
      </vt:variant>
      <vt:variant>
        <vt:lpwstr/>
      </vt:variant>
      <vt:variant>
        <vt:i4>6815800</vt:i4>
      </vt:variant>
      <vt:variant>
        <vt:i4>120</vt:i4>
      </vt:variant>
      <vt:variant>
        <vt:i4>0</vt:i4>
      </vt:variant>
      <vt:variant>
        <vt:i4>5</vt:i4>
      </vt:variant>
      <vt:variant>
        <vt:lpwstr>http://recyclermeselectroniques.ca/eng/</vt:lpwstr>
      </vt:variant>
      <vt:variant>
        <vt:lpwstr/>
      </vt:variant>
      <vt:variant>
        <vt:i4>1179665</vt:i4>
      </vt:variant>
      <vt:variant>
        <vt:i4>117</vt:i4>
      </vt:variant>
      <vt:variant>
        <vt:i4>0</vt:i4>
      </vt:variant>
      <vt:variant>
        <vt:i4>5</vt:i4>
      </vt:variant>
      <vt:variant>
        <vt:lpwstr>http://www.acestewardship.ca/pei/</vt:lpwstr>
      </vt:variant>
      <vt:variant>
        <vt:lpwstr/>
      </vt:variant>
      <vt:variant>
        <vt:i4>2949230</vt:i4>
      </vt:variant>
      <vt:variant>
        <vt:i4>114</vt:i4>
      </vt:variant>
      <vt:variant>
        <vt:i4>0</vt:i4>
      </vt:variant>
      <vt:variant>
        <vt:i4>5</vt:i4>
      </vt:variant>
      <vt:variant>
        <vt:lpwstr>http://www.recycleyourelectronics.ca/home.html</vt:lpwstr>
      </vt:variant>
      <vt:variant>
        <vt:lpwstr/>
      </vt:variant>
      <vt:variant>
        <vt:i4>4849671</vt:i4>
      </vt:variant>
      <vt:variant>
        <vt:i4>111</vt:i4>
      </vt:variant>
      <vt:variant>
        <vt:i4>0</vt:i4>
      </vt:variant>
      <vt:variant>
        <vt:i4>5</vt:i4>
      </vt:variant>
      <vt:variant>
        <vt:lpwstr>http://www.acestewardship.ca/ns/</vt:lpwstr>
      </vt:variant>
      <vt:variant>
        <vt:lpwstr/>
      </vt:variant>
      <vt:variant>
        <vt:i4>3670075</vt:i4>
      </vt:variant>
      <vt:variant>
        <vt:i4>108</vt:i4>
      </vt:variant>
      <vt:variant>
        <vt:i4>0</vt:i4>
      </vt:variant>
      <vt:variant>
        <vt:i4>5</vt:i4>
      </vt:variant>
      <vt:variant>
        <vt:lpwstr>http://recyclemyelectronics.ca/mb/</vt:lpwstr>
      </vt:variant>
      <vt:variant>
        <vt:lpwstr/>
      </vt:variant>
      <vt:variant>
        <vt:i4>1376265</vt:i4>
      </vt:variant>
      <vt:variant>
        <vt:i4>105</vt:i4>
      </vt:variant>
      <vt:variant>
        <vt:i4>0</vt:i4>
      </vt:variant>
      <vt:variant>
        <vt:i4>5</vt:i4>
      </vt:variant>
      <vt:variant>
        <vt:lpwstr>http://www.return-it.ca/electronics/</vt:lpwstr>
      </vt:variant>
      <vt:variant>
        <vt:lpwstr/>
      </vt:variant>
      <vt:variant>
        <vt:i4>6946866</vt:i4>
      </vt:variant>
      <vt:variant>
        <vt:i4>102</vt:i4>
      </vt:variant>
      <vt:variant>
        <vt:i4>0</vt:i4>
      </vt:variant>
      <vt:variant>
        <vt:i4>5</vt:i4>
      </vt:variant>
      <vt:variant>
        <vt:lpwstr>http://www.albertarecycling.ca/</vt:lpwstr>
      </vt:variant>
      <vt:variant>
        <vt:lpwstr/>
      </vt:variant>
      <vt:variant>
        <vt:i4>3735613</vt:i4>
      </vt:variant>
      <vt:variant>
        <vt:i4>99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a73</vt:lpwstr>
      </vt:variant>
      <vt:variant>
        <vt:i4>5242901</vt:i4>
      </vt:variant>
      <vt:variant>
        <vt:i4>96</vt:i4>
      </vt:variant>
      <vt:variant>
        <vt:i4>0</vt:i4>
      </vt:variant>
      <vt:variant>
        <vt:i4>5</vt:i4>
      </vt:variant>
      <vt:variant>
        <vt:lpwstr>http://www.ravenrecycling.org/CFSY/wordpress/</vt:lpwstr>
      </vt:variant>
      <vt:variant>
        <vt:lpwstr/>
      </vt:variant>
      <vt:variant>
        <vt:i4>3932223</vt:i4>
      </vt:variant>
      <vt:variant>
        <vt:i4>93</vt:i4>
      </vt:variant>
      <vt:variant>
        <vt:i4>0</vt:i4>
      </vt:variant>
      <vt:variant>
        <vt:i4>5</vt:i4>
      </vt:variant>
      <vt:variant>
        <vt:lpwstr>http://www.sasktelpioneers.com/cfs/</vt:lpwstr>
      </vt:variant>
      <vt:variant>
        <vt:lpwstr/>
      </vt:variant>
      <vt:variant>
        <vt:i4>2097263</vt:i4>
      </vt:variant>
      <vt:variant>
        <vt:i4>90</vt:i4>
      </vt:variant>
      <vt:variant>
        <vt:i4>0</vt:i4>
      </vt:variant>
      <vt:variant>
        <vt:i4>5</vt:i4>
      </vt:variant>
      <vt:variant>
        <vt:lpwstr>http://www.opeq.qc.ca/</vt:lpwstr>
      </vt:variant>
      <vt:variant>
        <vt:lpwstr/>
      </vt:variant>
      <vt:variant>
        <vt:i4>4784211</vt:i4>
      </vt:variant>
      <vt:variant>
        <vt:i4>87</vt:i4>
      </vt:variant>
      <vt:variant>
        <vt:i4>0</vt:i4>
      </vt:variant>
      <vt:variant>
        <vt:i4>5</vt:i4>
      </vt:variant>
      <vt:variant>
        <vt:lpwstr>http://www.gov.pe.ca/cfs/index.php?number=1020178&amp;lang=E</vt:lpwstr>
      </vt:variant>
      <vt:variant>
        <vt:lpwstr/>
      </vt:variant>
      <vt:variant>
        <vt:i4>6291566</vt:i4>
      </vt:variant>
      <vt:variant>
        <vt:i4>84</vt:i4>
      </vt:variant>
      <vt:variant>
        <vt:i4>0</vt:i4>
      </vt:variant>
      <vt:variant>
        <vt:i4>5</vt:i4>
      </vt:variant>
      <vt:variant>
        <vt:lpwstr>http://rcto.ca/Program/CFS/default.aspx</vt:lpwstr>
      </vt:variant>
      <vt:variant>
        <vt:lpwstr/>
      </vt:variant>
      <vt:variant>
        <vt:i4>2949218</vt:i4>
      </vt:variant>
      <vt:variant>
        <vt:i4>81</vt:i4>
      </vt:variant>
      <vt:variant>
        <vt:i4>0</vt:i4>
      </vt:variant>
      <vt:variant>
        <vt:i4>5</vt:i4>
      </vt:variant>
      <vt:variant>
        <vt:lpwstr>http://www.ic.gc.ca/eic/site/cfs-ope.nsf/eng/00051.html</vt:lpwstr>
      </vt:variant>
      <vt:variant>
        <vt:lpwstr/>
      </vt:variant>
      <vt:variant>
        <vt:i4>7274576</vt:i4>
      </vt:variant>
      <vt:variant>
        <vt:i4>78</vt:i4>
      </vt:variant>
      <vt:variant>
        <vt:i4>0</vt:i4>
      </vt:variant>
      <vt:variant>
        <vt:i4>5</vt:i4>
      </vt:variant>
      <vt:variant>
        <vt:lpwstr>http://trp.ednet.ns.ca/accept_equip.shtml</vt:lpwstr>
      </vt:variant>
      <vt:variant>
        <vt:lpwstr/>
      </vt:variant>
      <vt:variant>
        <vt:i4>1703951</vt:i4>
      </vt:variant>
      <vt:variant>
        <vt:i4>75</vt:i4>
      </vt:variant>
      <vt:variant>
        <vt:i4>0</vt:i4>
      </vt:variant>
      <vt:variant>
        <vt:i4>5</vt:i4>
      </vt:variant>
      <vt:variant>
        <vt:lpwstr>http://www.looknorth.ca/CFS-NWT.html</vt:lpwstr>
      </vt:variant>
      <vt:variant>
        <vt:lpwstr/>
      </vt:variant>
      <vt:variant>
        <vt:i4>3014691</vt:i4>
      </vt:variant>
      <vt:variant>
        <vt:i4>72</vt:i4>
      </vt:variant>
      <vt:variant>
        <vt:i4>0</vt:i4>
      </vt:variant>
      <vt:variant>
        <vt:i4>5</vt:i4>
      </vt:variant>
      <vt:variant>
        <vt:lpwstr>http://www.computersforschoolsnl.ca/cfsnl.php?pageid=12</vt:lpwstr>
      </vt:variant>
      <vt:variant>
        <vt:lpwstr/>
      </vt:variant>
      <vt:variant>
        <vt:i4>7864390</vt:i4>
      </vt:variant>
      <vt:variant>
        <vt:i4>69</vt:i4>
      </vt:variant>
      <vt:variant>
        <vt:i4>0</vt:i4>
      </vt:variant>
      <vt:variant>
        <vt:i4>5</vt:i4>
      </vt:variant>
      <vt:variant>
        <vt:lpwstr>http://cfsopenb.nbed.nb.ca/en_donate.htm</vt:lpwstr>
      </vt:variant>
      <vt:variant>
        <vt:lpwstr/>
      </vt:variant>
      <vt:variant>
        <vt:i4>6619162</vt:i4>
      </vt:variant>
      <vt:variant>
        <vt:i4>66</vt:i4>
      </vt:variant>
      <vt:variant>
        <vt:i4>0</vt:i4>
      </vt:variant>
      <vt:variant>
        <vt:i4>5</vt:i4>
      </vt:variant>
      <vt:variant>
        <vt:lpwstr>http://www.cfsl.mb.ca/cim/1500C1_3T45.dhtm</vt:lpwstr>
      </vt:variant>
      <vt:variant>
        <vt:lpwstr/>
      </vt:variant>
      <vt:variant>
        <vt:i4>1310786</vt:i4>
      </vt:variant>
      <vt:variant>
        <vt:i4>63</vt:i4>
      </vt:variant>
      <vt:variant>
        <vt:i4>0</vt:i4>
      </vt:variant>
      <vt:variant>
        <vt:i4>5</vt:i4>
      </vt:variant>
      <vt:variant>
        <vt:lpwstr>http://cfsbc.ca/</vt:lpwstr>
      </vt:variant>
      <vt:variant>
        <vt:lpwstr/>
      </vt:variant>
      <vt:variant>
        <vt:i4>4456459</vt:i4>
      </vt:variant>
      <vt:variant>
        <vt:i4>60</vt:i4>
      </vt:variant>
      <vt:variant>
        <vt:i4>0</vt:i4>
      </vt:variant>
      <vt:variant>
        <vt:i4>5</vt:i4>
      </vt:variant>
      <vt:variant>
        <vt:lpwstr>http://www.cfsalberta.ca/donating.asp</vt:lpwstr>
      </vt:variant>
      <vt:variant>
        <vt:lpwstr/>
      </vt:variant>
      <vt:variant>
        <vt:i4>4784214</vt:i4>
      </vt:variant>
      <vt:variant>
        <vt:i4>57</vt:i4>
      </vt:variant>
      <vt:variant>
        <vt:i4>0</vt:i4>
      </vt:variant>
      <vt:variant>
        <vt:i4>5</vt:i4>
      </vt:variant>
      <vt:variant>
        <vt:lpwstr>http://iservice.prv/eng/is/security/topics/rso.shtml</vt:lpwstr>
      </vt:variant>
      <vt:variant>
        <vt:lpwstr/>
      </vt:variant>
      <vt:variant>
        <vt:i4>7143485</vt:i4>
      </vt:variant>
      <vt:variant>
        <vt:i4>54</vt:i4>
      </vt:variant>
      <vt:variant>
        <vt:i4>0</vt:i4>
      </vt:variant>
      <vt:variant>
        <vt:i4>5</vt:i4>
      </vt:variant>
      <vt:variant>
        <vt:lpwstr>http://rhdcc-hrsdc.prv/eng/iit/csa/ats/itss/nss/national_security_services.shtml</vt:lpwstr>
      </vt:variant>
      <vt:variant>
        <vt:lpwstr/>
      </vt:variant>
      <vt:variant>
        <vt:i4>1638423</vt:i4>
      </vt:variant>
      <vt:variant>
        <vt:i4>51</vt:i4>
      </vt:variant>
      <vt:variant>
        <vt:i4>0</vt:i4>
      </vt:variant>
      <vt:variant>
        <vt:i4>5</vt:i4>
      </vt:variant>
      <vt:variant>
        <vt:lpwstr>http://iservice.prv/eng/finance/amp/nhq_facilities/surplus_assets.shtml</vt:lpwstr>
      </vt:variant>
      <vt:variant>
        <vt:lpwstr/>
      </vt:variant>
      <vt:variant>
        <vt:i4>5832711</vt:i4>
      </vt:variant>
      <vt:variant>
        <vt:i4>48</vt:i4>
      </vt:variant>
      <vt:variant>
        <vt:i4>0</vt:i4>
      </vt:variant>
      <vt:variant>
        <vt:i4>5</vt:i4>
      </vt:variant>
      <vt:variant>
        <vt:lpwstr>http://www.gcpedia.gc.ca/wiki/OGGO/Federal_E-waste_Disposal_Strategy/Disposal_Process</vt:lpwstr>
      </vt:variant>
      <vt:variant>
        <vt:lpwstr/>
      </vt:variant>
      <vt:variant>
        <vt:i4>917596</vt:i4>
      </vt:variant>
      <vt:variant>
        <vt:i4>45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/>
      </vt:variant>
      <vt:variant>
        <vt:i4>6684771</vt:i4>
      </vt:variant>
      <vt:variant>
        <vt:i4>42</vt:i4>
      </vt:variant>
      <vt:variant>
        <vt:i4>0</vt:i4>
      </vt:variant>
      <vt:variant>
        <vt:i4>5</vt:i4>
      </vt:variant>
      <vt:variant>
        <vt:lpwstr>http://www.tbs-sct.gc.ca/pol/doc-eng.aspx?id=14671</vt:lpwstr>
      </vt:variant>
      <vt:variant>
        <vt:lpwstr/>
      </vt:variant>
      <vt:variant>
        <vt:i4>6750308</vt:i4>
      </vt:variant>
      <vt:variant>
        <vt:i4>39</vt:i4>
      </vt:variant>
      <vt:variant>
        <vt:i4>0</vt:i4>
      </vt:variant>
      <vt:variant>
        <vt:i4>5</vt:i4>
      </vt:variant>
      <vt:variant>
        <vt:lpwstr>http://www.tbs-sct.gc.ca/pol/doc-eng.aspx?id=12066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http://www.tbs-sct.gc.ca/pol/doc-eng.aspx?id=12062</vt:lpwstr>
      </vt:variant>
      <vt:variant>
        <vt:lpwstr/>
      </vt:variant>
      <vt:variant>
        <vt:i4>3670077</vt:i4>
      </vt:variant>
      <vt:variant>
        <vt:i4>33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a69</vt:lpwstr>
      </vt:variant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a52</vt:lpwstr>
      </vt:variant>
      <vt:variant>
        <vt:i4>3801149</vt:i4>
      </vt:variant>
      <vt:variant>
        <vt:i4>27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a43</vt:lpwstr>
      </vt:variant>
      <vt:variant>
        <vt:i4>7143485</vt:i4>
      </vt:variant>
      <vt:variant>
        <vt:i4>24</vt:i4>
      </vt:variant>
      <vt:variant>
        <vt:i4>0</vt:i4>
      </vt:variant>
      <vt:variant>
        <vt:i4>5</vt:i4>
      </vt:variant>
      <vt:variant>
        <vt:lpwstr>http://rhdcc-hrsdc.prv/eng/iit/csa/ats/itss/nss/national_security_services.shtml</vt:lpwstr>
      </vt:variant>
      <vt:variant>
        <vt:lpwstr/>
      </vt:variant>
      <vt:variant>
        <vt:i4>3670077</vt:i4>
      </vt:variant>
      <vt:variant>
        <vt:i4>21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a66</vt:lpwstr>
      </vt:variant>
      <vt:variant>
        <vt:i4>3866685</vt:i4>
      </vt:variant>
      <vt:variant>
        <vt:i4>18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a5</vt:lpwstr>
      </vt:variant>
      <vt:variant>
        <vt:i4>917596</vt:i4>
      </vt:variant>
      <vt:variant>
        <vt:i4>15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/>
      </vt:variant>
      <vt:variant>
        <vt:i4>2818086</vt:i4>
      </vt:variant>
      <vt:variant>
        <vt:i4>12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http://www.tpsgc-pwgsc.gc.ca/ecologisation-greening/dechets-waste/dechets-waste-eng.htmlhttp:/www.tpsgc-pwgsc.gc.ca/ecologisation-greening/dechets-waste/dechets-waste-eng.htmlhttp:/www.tpsgc-pwgsc.gc.ca/ecologisation-greening/dechets-waste/dechets-waste-eng.html</vt:lpwstr>
      </vt:variant>
      <vt:variant>
        <vt:lpwstr/>
      </vt:variant>
      <vt:variant>
        <vt:i4>6750308</vt:i4>
      </vt:variant>
      <vt:variant>
        <vt:i4>9</vt:i4>
      </vt:variant>
      <vt:variant>
        <vt:i4>0</vt:i4>
      </vt:variant>
      <vt:variant>
        <vt:i4>5</vt:i4>
      </vt:variant>
      <vt:variant>
        <vt:lpwstr>http://www.tbs-sct.gc.ca/pol/doc-eng.aspx?id=12066</vt:lpwstr>
      </vt:variant>
      <vt:variant>
        <vt:lpwstr/>
      </vt:variant>
      <vt:variant>
        <vt:i4>6488164</vt:i4>
      </vt:variant>
      <vt:variant>
        <vt:i4>6</vt:i4>
      </vt:variant>
      <vt:variant>
        <vt:i4>0</vt:i4>
      </vt:variant>
      <vt:variant>
        <vt:i4>5</vt:i4>
      </vt:variant>
      <vt:variant>
        <vt:lpwstr>http://www.tbs-sct.gc.ca/pol/doc-eng.aspx?id=12062</vt:lpwstr>
      </vt:variant>
      <vt:variant>
        <vt:lpwstr/>
      </vt:variant>
      <vt:variant>
        <vt:i4>7012461</vt:i4>
      </vt:variant>
      <vt:variant>
        <vt:i4>3</vt:i4>
      </vt:variant>
      <vt:variant>
        <vt:i4>0</vt:i4>
      </vt:variant>
      <vt:variant>
        <vt:i4>5</vt:i4>
      </vt:variant>
      <vt:variant>
        <vt:lpwstr>http://www.tbs-sct.gc.ca/rpp/2012-2013/inst/csd/st-ts02-eng.asp</vt:lpwstr>
      </vt:variant>
      <vt:variant>
        <vt:lpwstr/>
      </vt:variant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http://www.ec.gc.ca/dd-sd/default.asp?lang=En&amp;n=F93CD795-1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2019-08-26T17:20:00Z</dcterms:created>
  <dcterms:modified xsi:type="dcterms:W3CDTF">2019-09-30T14:21:00Z</dcterms:modified>
</cp:coreProperties>
</file>