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C8179" w14:textId="77777777" w:rsidR="00EE3F5D" w:rsidRPr="00EE3F5D" w:rsidRDefault="00E673E9" w:rsidP="00EE3F5D">
      <w:pPr>
        <w:pStyle w:val="Title"/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 w:rsidRPr="00EE3F5D">
        <w:rPr>
          <w:b/>
          <w:sz w:val="44"/>
          <w:szCs w:val="44"/>
        </w:rPr>
        <w:t xml:space="preserve">Cabinet Document Development </w:t>
      </w:r>
    </w:p>
    <w:p w14:paraId="6CC853DB" w14:textId="7E7FEB26" w:rsidR="00E673E9" w:rsidRPr="00EE3F5D" w:rsidRDefault="00E673E9" w:rsidP="00EE3F5D">
      <w:pPr>
        <w:pStyle w:val="Title"/>
        <w:spacing w:after="0"/>
        <w:jc w:val="center"/>
        <w:rPr>
          <w:b/>
          <w:sz w:val="44"/>
          <w:szCs w:val="44"/>
        </w:rPr>
      </w:pPr>
      <w:r w:rsidRPr="00EE3F5D">
        <w:rPr>
          <w:b/>
          <w:sz w:val="44"/>
          <w:szCs w:val="44"/>
        </w:rPr>
        <w:t xml:space="preserve">Do’s and </w:t>
      </w:r>
      <w:proofErr w:type="spellStart"/>
      <w:r w:rsidRPr="00EE3F5D">
        <w:rPr>
          <w:b/>
          <w:sz w:val="44"/>
          <w:szCs w:val="44"/>
        </w:rPr>
        <w:t>Dont’s</w:t>
      </w:r>
      <w:proofErr w:type="spellEnd"/>
    </w:p>
    <w:p w14:paraId="6CC853DC" w14:textId="77777777" w:rsidR="00E673E9" w:rsidRDefault="00232BC7" w:rsidP="00E673E9">
      <w:pPr>
        <w:contextualSpacing/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6CC85416" wp14:editId="6CC85417">
            <wp:simplePos x="0" y="0"/>
            <wp:positionH relativeFrom="column">
              <wp:posOffset>5370195</wp:posOffset>
            </wp:positionH>
            <wp:positionV relativeFrom="paragraph">
              <wp:posOffset>97790</wp:posOffset>
            </wp:positionV>
            <wp:extent cx="506095" cy="506095"/>
            <wp:effectExtent l="0" t="0" r="8255" b="8255"/>
            <wp:wrapTight wrapText="bothSides">
              <wp:wrapPolygon edited="0">
                <wp:start x="0" y="0"/>
                <wp:lineTo x="0" y="21139"/>
                <wp:lineTo x="21139" y="21139"/>
                <wp:lineTo x="21139" y="0"/>
                <wp:lineTo x="0" y="0"/>
              </wp:wrapPolygon>
            </wp:wrapTight>
            <wp:docPr id="6" name="Picture 6" descr="F:\thumb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humb dow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0E2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CC85418" wp14:editId="6CC85419">
            <wp:simplePos x="0" y="0"/>
            <wp:positionH relativeFrom="column">
              <wp:posOffset>1891030</wp:posOffset>
            </wp:positionH>
            <wp:positionV relativeFrom="paragraph">
              <wp:posOffset>98425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5" name="Picture 5" descr="F:\thumb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thumb u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6A9">
        <w:t xml:space="preserve">                             </w:t>
      </w:r>
    </w:p>
    <w:p w14:paraId="6CC853DD" w14:textId="77777777" w:rsidR="003606A9" w:rsidRDefault="003606A9" w:rsidP="00E673E9">
      <w:pPr>
        <w:sectPr w:rsidR="003606A9" w:rsidSect="003606A9">
          <w:type w:val="continuous"/>
          <w:pgSz w:w="12240" w:h="15840" w:code="1"/>
          <w:pgMar w:top="720" w:right="232" w:bottom="232" w:left="232" w:header="720" w:footer="720" w:gutter="0"/>
          <w:paperSrc w:first="260" w:other="260"/>
          <w:cols w:space="708"/>
          <w:docGrid w:linePitch="326"/>
        </w:sectPr>
      </w:pPr>
    </w:p>
    <w:p w14:paraId="6CC853DE" w14:textId="77777777" w:rsidR="003403F3" w:rsidRDefault="003403F3" w:rsidP="00E673E9"/>
    <w:p w14:paraId="6CC853DF" w14:textId="77777777" w:rsidR="0071647E" w:rsidRDefault="0071647E" w:rsidP="00E26B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71647E" w:rsidSect="003606A9">
          <w:type w:val="continuous"/>
          <w:pgSz w:w="12240" w:h="15840" w:code="1"/>
          <w:pgMar w:top="720" w:right="720" w:bottom="720" w:left="720" w:header="720" w:footer="720" w:gutter="0"/>
          <w:paperSrc w:first="260" w:other="260"/>
          <w:cols w:space="720"/>
          <w:docGrid w:linePitch="326"/>
        </w:sectPr>
      </w:pPr>
    </w:p>
    <w:p w14:paraId="6CC853E0" w14:textId="77777777" w:rsidR="00E673E9" w:rsidRDefault="00E673E9" w:rsidP="000D5D14">
      <w:pPr>
        <w:spacing w:after="280"/>
      </w:pPr>
    </w:p>
    <w:p w14:paraId="398F981E" w14:textId="6973DCCC" w:rsidR="0033386C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c</w:t>
      </w:r>
      <w:r w:rsidR="0071647E">
        <w:t xml:space="preserve">ontact </w:t>
      </w:r>
      <w:r w:rsidR="0033386C">
        <w:t xml:space="preserve">your </w:t>
      </w:r>
      <w:r w:rsidR="0071647E">
        <w:t xml:space="preserve">PCO advisor to confirm </w:t>
      </w:r>
      <w:r w:rsidR="0033386C">
        <w:t xml:space="preserve">your </w:t>
      </w:r>
      <w:r w:rsidR="0071647E">
        <w:t>Cabinet Committee date</w:t>
      </w:r>
      <w:r w:rsidR="0033386C">
        <w:t>.</w:t>
      </w:r>
    </w:p>
    <w:p w14:paraId="6CC853E2" w14:textId="1CEA6271" w:rsidR="00797716" w:rsidRDefault="0071647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 xml:space="preserve"> </w:t>
      </w:r>
      <w:r w:rsidR="00DB73AE">
        <w:t>Do r</w:t>
      </w:r>
      <w:r>
        <w:t xml:space="preserve">espect </w:t>
      </w:r>
      <w:r w:rsidR="0033386C">
        <w:t xml:space="preserve">the dates your team agreed to in the </w:t>
      </w:r>
      <w:r w:rsidR="00AA378F">
        <w:t>critical path</w:t>
      </w:r>
      <w:r w:rsidR="00925DBD">
        <w:t xml:space="preserve"> </w:t>
      </w:r>
    </w:p>
    <w:p w14:paraId="2D30C214" w14:textId="568B7864" w:rsidR="008A134B" w:rsidRDefault="008A134B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 xml:space="preserve">Do refer to the Roles &amp; Responsibilities Guide provided by Cabinet Affairs as a reference guide throughout the MC &amp; deck development process </w:t>
      </w:r>
    </w:p>
    <w:p w14:paraId="6CC853E4" w14:textId="3890EA5C" w:rsidR="00232BC7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i</w:t>
      </w:r>
      <w:r w:rsidR="00232BC7">
        <w:t xml:space="preserve">dentify </w:t>
      </w:r>
      <w:r w:rsidR="0033386C">
        <w:t xml:space="preserve">all primary contact </w:t>
      </w:r>
      <w:r w:rsidR="00232BC7">
        <w:t>leads (</w:t>
      </w:r>
      <w:r w:rsidR="0033386C">
        <w:t xml:space="preserve">program contacts, </w:t>
      </w:r>
      <w:r w:rsidR="00232BC7">
        <w:t>Legal, Comm</w:t>
      </w:r>
      <w:r w:rsidR="0033386C">
        <w:t>unications</w:t>
      </w:r>
      <w:r w:rsidR="00232BC7">
        <w:t>, CFO</w:t>
      </w:r>
      <w:r w:rsidR="0033386C">
        <w:t>, OGDs, etc…</w:t>
      </w:r>
      <w:r w:rsidR="00232BC7">
        <w:t>) to Cabinet Affairs</w:t>
      </w:r>
    </w:p>
    <w:p w14:paraId="6CC853E6" w14:textId="64DEA8BE" w:rsidR="0071647E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e</w:t>
      </w:r>
      <w:r w:rsidR="0033386C">
        <w:t>n</w:t>
      </w:r>
      <w:r w:rsidR="00232BC7">
        <w:t>sure that</w:t>
      </w:r>
      <w:r w:rsidR="0033386C">
        <w:t xml:space="preserve"> all drafts</w:t>
      </w:r>
      <w:r w:rsidR="00232BC7">
        <w:t xml:space="preserve"> are date stamped</w:t>
      </w:r>
      <w:r w:rsidR="0033386C">
        <w:t xml:space="preserve"> &amp; stamped “COPY”</w:t>
      </w:r>
      <w:r w:rsidR="00232BC7">
        <w:t xml:space="preserve"> for version control</w:t>
      </w:r>
      <w:r w:rsidR="0033386C">
        <w:t xml:space="preserve"> purposes</w:t>
      </w:r>
    </w:p>
    <w:p w14:paraId="6CC853E9" w14:textId="4476867A" w:rsidR="00827749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r</w:t>
      </w:r>
      <w:r w:rsidR="00AA378F">
        <w:t>espect</w:t>
      </w:r>
      <w:r w:rsidR="00827749">
        <w:t xml:space="preserve"> PCO’s </w:t>
      </w:r>
      <w:r w:rsidR="00AA378F">
        <w:t xml:space="preserve"> MC / Deck </w:t>
      </w:r>
      <w:r w:rsidR="00827749">
        <w:t xml:space="preserve"> </w:t>
      </w:r>
      <w:r w:rsidR="00AA378F">
        <w:t xml:space="preserve">template </w:t>
      </w:r>
      <w:r w:rsidR="00E47067">
        <w:t>guidance</w:t>
      </w:r>
    </w:p>
    <w:p w14:paraId="1D333986" w14:textId="403FFCE4" w:rsidR="0033386C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 xml:space="preserve">Do apply </w:t>
      </w:r>
      <w:r w:rsidR="00077D97">
        <w:t>strict</w:t>
      </w:r>
      <w:r w:rsidR="00827749">
        <w:t xml:space="preserve"> quality control</w:t>
      </w:r>
      <w:r w:rsidR="00DE7765">
        <w:t xml:space="preserve"> </w:t>
      </w:r>
      <w:r w:rsidR="0033386C">
        <w:t>on French MCs</w:t>
      </w:r>
      <w:r>
        <w:t xml:space="preserve"> &amp; </w:t>
      </w:r>
      <w:r w:rsidR="0033386C">
        <w:t>Decks</w:t>
      </w:r>
    </w:p>
    <w:p w14:paraId="5BB10F6D" w14:textId="7A8CEE42" w:rsidR="00512CE7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rPr>
          <w:rFonts w:ascii="Calibri" w:eastAsia="Times New Roman" w:hAnsi="Calibri"/>
          <w:color w:val="262626"/>
        </w:rPr>
        <w:t>Do w</w:t>
      </w:r>
      <w:proofErr w:type="spellStart"/>
      <w:r w:rsidR="00512CE7">
        <w:rPr>
          <w:rFonts w:ascii="Calibri" w:eastAsia="Times New Roman" w:hAnsi="Calibri"/>
          <w:color w:val="262626"/>
          <w:lang w:val="en-US"/>
        </w:rPr>
        <w:t>ork</w:t>
      </w:r>
      <w:proofErr w:type="spellEnd"/>
      <w:r w:rsidR="00512CE7">
        <w:rPr>
          <w:rFonts w:ascii="Calibri" w:eastAsia="Times New Roman" w:hAnsi="Calibri"/>
          <w:color w:val="262626"/>
          <w:lang w:val="en-US"/>
        </w:rPr>
        <w:t xml:space="preserve"> from the version of the MC/Deck formatted by Cabinet Affairs</w:t>
      </w:r>
      <w:r w:rsidR="007E5359">
        <w:rPr>
          <w:rFonts w:ascii="Calibri" w:eastAsia="Times New Roman" w:hAnsi="Calibri"/>
          <w:color w:val="262626"/>
          <w:lang w:val="en-US"/>
        </w:rPr>
        <w:t xml:space="preserve"> on secret </w:t>
      </w:r>
      <w:r w:rsidR="000D5D14">
        <w:rPr>
          <w:rFonts w:ascii="Calibri" w:eastAsia="Times New Roman" w:hAnsi="Calibri"/>
          <w:color w:val="262626"/>
          <w:lang w:val="en-US"/>
        </w:rPr>
        <w:t>SharePoint</w:t>
      </w:r>
      <w:r w:rsidR="007E5359">
        <w:rPr>
          <w:rFonts w:ascii="Calibri" w:eastAsia="Times New Roman" w:hAnsi="Calibri"/>
          <w:color w:val="262626"/>
          <w:lang w:val="en-US"/>
        </w:rPr>
        <w:t>.</w:t>
      </w:r>
    </w:p>
    <w:p w14:paraId="39AA0E83" w14:textId="4E9F9B42" w:rsidR="0033386C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 xml:space="preserve">Do make sure that </w:t>
      </w:r>
      <w:r w:rsidR="00DE6A40">
        <w:t>Central Agencies</w:t>
      </w:r>
      <w:r w:rsidR="0033386C">
        <w:t xml:space="preserve"> &amp; </w:t>
      </w:r>
      <w:r>
        <w:t>c</w:t>
      </w:r>
      <w:r w:rsidR="0033386C">
        <w:t xml:space="preserve">o-signing </w:t>
      </w:r>
      <w:r>
        <w:t>d</w:t>
      </w:r>
      <w:r w:rsidR="0033386C">
        <w:t>epartments</w:t>
      </w:r>
      <w:r w:rsidR="00536464">
        <w:t xml:space="preserve"> are included</w:t>
      </w:r>
      <w:r w:rsidR="00DE6A40">
        <w:t xml:space="preserve"> when delivering copies </w:t>
      </w:r>
      <w:r w:rsidR="0033386C">
        <w:t xml:space="preserve">to </w:t>
      </w:r>
      <w:r w:rsidR="00E47067">
        <w:t>OGDs</w:t>
      </w:r>
    </w:p>
    <w:p w14:paraId="14EBDFDD" w14:textId="58B92421" w:rsidR="0033386C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g</w:t>
      </w:r>
      <w:r w:rsidR="0033386C">
        <w:t xml:space="preserve">et written confirmation that annexes have been approved by </w:t>
      </w:r>
      <w:r w:rsidR="00E47067">
        <w:t>responsible leads before routing your MC to your ADM for approval</w:t>
      </w:r>
      <w:r w:rsidR="0033386C">
        <w:t xml:space="preserve"> (e.g. Parliamentary Strategy, Communication </w:t>
      </w:r>
      <w:r w:rsidR="00E47067">
        <w:t>P</w:t>
      </w:r>
      <w:r w:rsidR="0033386C">
        <w:t>lan, etc.).</w:t>
      </w:r>
      <w:r w:rsidR="007E5359">
        <w:t xml:space="preserve"> </w:t>
      </w:r>
      <w:r w:rsidR="00D9250F">
        <w:t xml:space="preserve">Aim </w:t>
      </w:r>
      <w:r w:rsidR="0033386C">
        <w:t xml:space="preserve">to share </w:t>
      </w:r>
      <w:r w:rsidR="00E47067">
        <w:t>MC/Deck</w:t>
      </w:r>
      <w:r w:rsidR="0033386C">
        <w:t xml:space="preserve"> at least </w:t>
      </w:r>
      <w:r>
        <w:t>(</w:t>
      </w:r>
      <w:r w:rsidR="00D9250F">
        <w:t>3</w:t>
      </w:r>
      <w:r>
        <w:t>)</w:t>
      </w:r>
      <w:r w:rsidR="00D9250F">
        <w:t xml:space="preserve"> days prior to the </w:t>
      </w:r>
      <w:r w:rsidR="0033386C">
        <w:t>Central Agency (CA) &amp; Interdepartmental Meeting (</w:t>
      </w:r>
      <w:r w:rsidR="00D9250F">
        <w:t>IDM</w:t>
      </w:r>
      <w:r w:rsidR="0033386C">
        <w:t>)</w:t>
      </w:r>
      <w:r w:rsidR="00D9250F">
        <w:t xml:space="preserve"> so that Cabinet Affairs </w:t>
      </w:r>
      <w:r w:rsidR="0033386C">
        <w:t xml:space="preserve">has </w:t>
      </w:r>
      <w:r w:rsidR="00D9250F">
        <w:t>time to s</w:t>
      </w:r>
      <w:r w:rsidR="0033386C">
        <w:t xml:space="preserve">hare </w:t>
      </w:r>
      <w:r w:rsidR="00D9250F">
        <w:t xml:space="preserve">copies via courier. </w:t>
      </w:r>
    </w:p>
    <w:p w14:paraId="79E90156" w14:textId="0022540F" w:rsidR="0033386C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i</w:t>
      </w:r>
      <w:r w:rsidR="0033386C">
        <w:t xml:space="preserve">dentify any anticipated delays to Cabinet Affairs  </w:t>
      </w:r>
    </w:p>
    <w:p w14:paraId="6CC853F4" w14:textId="78687A2A" w:rsidR="00DE7765" w:rsidRDefault="00DB73AE" w:rsidP="00E26BE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92D050"/>
        <w:jc w:val="left"/>
      </w:pPr>
      <w:r>
        <w:t>Do c</w:t>
      </w:r>
      <w:r w:rsidR="0033386C">
        <w:t xml:space="preserve">ommunicate </w:t>
      </w:r>
      <w:r w:rsidR="00DE7765">
        <w:t>with Cabinet Affairs throughout the</w:t>
      </w:r>
      <w:r w:rsidR="0033386C">
        <w:t xml:space="preserve"> document development</w:t>
      </w:r>
      <w:r w:rsidR="00DE7765">
        <w:t xml:space="preserve"> process and ask questions. We are here to</w:t>
      </w:r>
      <w:r w:rsidR="0033386C">
        <w:t xml:space="preserve"> support</w:t>
      </w:r>
      <w:r w:rsidR="00DE7765">
        <w:t xml:space="preserve"> </w:t>
      </w:r>
      <w:r w:rsidR="0033386C">
        <w:t>your team</w:t>
      </w:r>
      <w:r w:rsidR="00DE7765">
        <w:t>!</w:t>
      </w:r>
    </w:p>
    <w:p w14:paraId="4D06E023" w14:textId="77777777" w:rsidR="00743E2E" w:rsidRDefault="00743E2E" w:rsidP="000D5D14">
      <w:pPr>
        <w:spacing w:after="360"/>
        <w:jc w:val="left"/>
      </w:pPr>
    </w:p>
    <w:p w14:paraId="2BA65584" w14:textId="77777777" w:rsidR="00512CE7" w:rsidRDefault="00512CE7" w:rsidP="00E26BEE">
      <w:pPr>
        <w:jc w:val="left"/>
      </w:pPr>
    </w:p>
    <w:p w14:paraId="19233FB6" w14:textId="77777777" w:rsidR="00512CE7" w:rsidRDefault="00512CE7" w:rsidP="00E26BEE">
      <w:pPr>
        <w:pStyle w:val="ListParagraph"/>
        <w:jc w:val="left"/>
      </w:pPr>
    </w:p>
    <w:p w14:paraId="709CC8D5" w14:textId="77777777" w:rsidR="00512CE7" w:rsidRDefault="00512CE7" w:rsidP="00E26BEE">
      <w:pPr>
        <w:pStyle w:val="ListParagraph"/>
        <w:jc w:val="left"/>
      </w:pPr>
    </w:p>
    <w:p w14:paraId="49D18652" w14:textId="77777777" w:rsidR="00512CE7" w:rsidRDefault="00512CE7" w:rsidP="00E26BEE">
      <w:pPr>
        <w:pStyle w:val="ListParagraph"/>
        <w:jc w:val="left"/>
      </w:pPr>
    </w:p>
    <w:p w14:paraId="061AC3D8" w14:textId="77777777" w:rsidR="00512CE7" w:rsidRDefault="00512CE7" w:rsidP="00E26BEE">
      <w:pPr>
        <w:pStyle w:val="ListParagraph"/>
        <w:jc w:val="left"/>
      </w:pPr>
    </w:p>
    <w:p w14:paraId="4BD7F6F5" w14:textId="77777777" w:rsidR="00512CE7" w:rsidRDefault="00512CE7" w:rsidP="00E26BEE">
      <w:pPr>
        <w:pStyle w:val="ListParagraph"/>
        <w:jc w:val="left"/>
      </w:pPr>
    </w:p>
    <w:p w14:paraId="3729E567" w14:textId="77777777" w:rsidR="00512CE7" w:rsidRDefault="00512CE7" w:rsidP="00E26BEE">
      <w:pPr>
        <w:pStyle w:val="ListParagraph"/>
        <w:jc w:val="left"/>
      </w:pPr>
    </w:p>
    <w:p w14:paraId="5D52766F" w14:textId="585D0B33" w:rsidR="00512CE7" w:rsidRDefault="00512CE7" w:rsidP="00E26BEE">
      <w:pPr>
        <w:pStyle w:val="ListParagraph"/>
        <w:jc w:val="left"/>
      </w:pPr>
    </w:p>
    <w:p w14:paraId="1981109F" w14:textId="4DF8F95A" w:rsidR="00512CE7" w:rsidRPr="00743E2E" w:rsidRDefault="00512CE7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Don’t provide drafts directly to CFO/Legal/DMO/MINO without going through Cabinet Affairs</w:t>
      </w:r>
      <w:r w:rsidR="00DB73AE" w:rsidRPr="00743E2E">
        <w:t>.</w:t>
      </w:r>
      <w:r w:rsidRPr="00743E2E">
        <w:t xml:space="preserve"> </w:t>
      </w:r>
    </w:p>
    <w:p w14:paraId="073CAA9D" w14:textId="20F4910D" w:rsidR="002E6746" w:rsidRPr="00743E2E" w:rsidRDefault="002E6746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 xml:space="preserve">Don’t forget to consult with all mandatory assessments teams for your Due Diligence Tool (e.g. CPMD, GBA, OL, Modern Treaties, </w:t>
      </w:r>
      <w:r w:rsidR="008A134B" w:rsidRPr="00743E2E">
        <w:t xml:space="preserve">disability, </w:t>
      </w:r>
      <w:r w:rsidRPr="00743E2E">
        <w:t>etc…)</w:t>
      </w:r>
    </w:p>
    <w:p w14:paraId="07675BC6" w14:textId="6E3DAC35" w:rsidR="00512CE7" w:rsidRPr="00743E2E" w:rsidRDefault="00512CE7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Don’t submit annexes that exceed PCOs prescribed page limit</w:t>
      </w:r>
      <w:r w:rsidR="00DB73AE" w:rsidRPr="00743E2E">
        <w:t>.</w:t>
      </w:r>
      <w:r w:rsidRPr="00743E2E">
        <w:t xml:space="preserve"> </w:t>
      </w:r>
    </w:p>
    <w:p w14:paraId="23387903" w14:textId="330D1A5B" w:rsidR="00512CE7" w:rsidRPr="00743E2E" w:rsidRDefault="00512CE7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 xml:space="preserve">Don’t </w:t>
      </w:r>
      <w:r w:rsidR="00DB73AE" w:rsidRPr="00743E2E">
        <w:t>leave document translation</w:t>
      </w:r>
      <w:r w:rsidRPr="00743E2E">
        <w:t xml:space="preserve"> until the last minute because you anticipate ADM/DMO changes</w:t>
      </w:r>
      <w:r w:rsidR="00DB73AE" w:rsidRPr="00743E2E">
        <w:t>; doing so will cause delays</w:t>
      </w:r>
      <w:r w:rsidR="00E47067" w:rsidRPr="00743E2E">
        <w:t xml:space="preserve"> and if the quality of the translation is poor, could lead to your item being bumped off the Cabinet agenda</w:t>
      </w:r>
      <w:proofErr w:type="gramStart"/>
      <w:r w:rsidR="00E47067" w:rsidRPr="000D5D14">
        <w:t>.</w:t>
      </w:r>
      <w:r w:rsidR="00DB73AE" w:rsidRPr="000D5D14">
        <w:t>.</w:t>
      </w:r>
      <w:proofErr w:type="gramEnd"/>
      <w:r w:rsidR="00DB73AE" w:rsidRPr="00743E2E">
        <w:t xml:space="preserve"> </w:t>
      </w:r>
    </w:p>
    <w:p w14:paraId="5A9AD837" w14:textId="656F6A48" w:rsidR="00512CE7" w:rsidRPr="00743E2E" w:rsidRDefault="00DB73AE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</w:t>
      </w:r>
      <w:r w:rsidR="00512CE7" w:rsidRPr="00743E2E">
        <w:t xml:space="preserve">on’t </w:t>
      </w:r>
      <w:r w:rsidRPr="00743E2E">
        <w:t xml:space="preserve">make changes without </w:t>
      </w:r>
      <w:r w:rsidR="00512CE7" w:rsidRPr="000D5D14">
        <w:t>turn</w:t>
      </w:r>
      <w:r w:rsidRPr="000D5D14">
        <w:t>ing</w:t>
      </w:r>
      <w:r w:rsidR="00512CE7" w:rsidRPr="000D5D14">
        <w:t xml:space="preserve"> on the “track changes” </w:t>
      </w:r>
      <w:r w:rsidRPr="000D5D14">
        <w:t>mode if DMO</w:t>
      </w:r>
      <w:r w:rsidR="005A6F12" w:rsidRPr="000D5D14">
        <w:t xml:space="preserve"> OR </w:t>
      </w:r>
      <w:r w:rsidRPr="000D5D14">
        <w:t xml:space="preserve">MINO requests changes </w:t>
      </w:r>
      <w:r w:rsidR="00512CE7" w:rsidRPr="00743E2E">
        <w:t>and don’t forget</w:t>
      </w:r>
      <w:r w:rsidRPr="00743E2E">
        <w:t xml:space="preserve"> to include these </w:t>
      </w:r>
      <w:r w:rsidR="00E47067" w:rsidRPr="000D5D14">
        <w:t xml:space="preserve">tracked changes </w:t>
      </w:r>
      <w:r w:rsidRPr="00743E2E">
        <w:t>in your signature docket.</w:t>
      </w:r>
    </w:p>
    <w:p w14:paraId="4D17A75C" w14:textId="51ABF5EE" w:rsidR="007E5359" w:rsidRPr="00743E2E" w:rsidRDefault="007E5359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Don’</w:t>
      </w:r>
      <w:r w:rsidR="00DB73AE" w:rsidRPr="00743E2E">
        <w:t xml:space="preserve">t forget to signal the status of the MC or Deck to  </w:t>
      </w:r>
      <w:r w:rsidRPr="00743E2E">
        <w:t>OGDs</w:t>
      </w:r>
      <w:r w:rsidR="00DB73AE" w:rsidRPr="00743E2E">
        <w:t xml:space="preserve"> throughout the </w:t>
      </w:r>
      <w:r w:rsidR="00E47067" w:rsidRPr="000D5D14">
        <w:t xml:space="preserve">approval </w:t>
      </w:r>
      <w:r w:rsidR="00DB73AE" w:rsidRPr="00743E2E">
        <w:t>process</w:t>
      </w:r>
    </w:p>
    <w:p w14:paraId="49F5268C" w14:textId="77777777" w:rsidR="00512CE7" w:rsidRPr="00743E2E" w:rsidRDefault="00512CE7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Don’t schedule a Central Agencies</w:t>
      </w:r>
      <w:r w:rsidRPr="00743E2E" w:rsidDel="0033386C">
        <w:t xml:space="preserve"> </w:t>
      </w:r>
      <w:r w:rsidRPr="00743E2E">
        <w:t>Meeting or Interdepartmental Meeting without permission from PCO</w:t>
      </w:r>
    </w:p>
    <w:p w14:paraId="6807850F" w14:textId="23BC9A85" w:rsidR="00512CE7" w:rsidRPr="00743E2E" w:rsidRDefault="00512CE7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 xml:space="preserve">Don’t forget to remove the “DRAFT” water mark on the </w:t>
      </w:r>
      <w:r w:rsidR="00E47067" w:rsidRPr="000D5D14">
        <w:t xml:space="preserve">signature </w:t>
      </w:r>
      <w:r w:rsidRPr="00743E2E">
        <w:t>version of your MC</w:t>
      </w:r>
    </w:p>
    <w:p w14:paraId="716D0AE1" w14:textId="03090D80" w:rsidR="0033386C" w:rsidRPr="00743E2E" w:rsidRDefault="0033386C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 xml:space="preserve">Don’t send the signature docket directly to DMO/MINO. Cabinet Affairs will do this on your behalf. </w:t>
      </w:r>
    </w:p>
    <w:p w14:paraId="3D100878" w14:textId="4D069389" w:rsidR="00512CE7" w:rsidRPr="00743E2E" w:rsidRDefault="00DB73AE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>Don’t forget to contact Cabinet Affairs for a forma</w:t>
      </w:r>
      <w:r w:rsidR="00CD1A74" w:rsidRPr="00743E2E">
        <w:t>t</w:t>
      </w:r>
      <w:r w:rsidRPr="00743E2E">
        <w:t xml:space="preserve"> check </w:t>
      </w:r>
      <w:r w:rsidR="00CD1A74" w:rsidRPr="00743E2E">
        <w:t>before submission to your ADM.</w:t>
      </w:r>
    </w:p>
    <w:p w14:paraId="59297523" w14:textId="15C8F5D3" w:rsidR="00512CE7" w:rsidRPr="00743E2E" w:rsidRDefault="00DB73AE" w:rsidP="000D5D1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EC6666"/>
        <w:jc w:val="left"/>
      </w:pPr>
      <w:r w:rsidRPr="00743E2E">
        <w:t xml:space="preserve">Don’t forget to </w:t>
      </w:r>
      <w:r w:rsidR="00F14B9A" w:rsidRPr="00743E2E">
        <w:t xml:space="preserve">submit </w:t>
      </w:r>
      <w:r w:rsidRPr="00743E2E">
        <w:t xml:space="preserve">written </w:t>
      </w:r>
      <w:r w:rsidR="00E47067" w:rsidRPr="000D5D14">
        <w:t xml:space="preserve">approval by responsible leads </w:t>
      </w:r>
      <w:r w:rsidRPr="00743E2E">
        <w:t xml:space="preserve">on all annexes before submission to </w:t>
      </w:r>
      <w:r w:rsidR="00E47067" w:rsidRPr="000D5D14">
        <w:t>lead ADM for approval</w:t>
      </w:r>
      <w:r w:rsidRPr="00743E2E">
        <w:t xml:space="preserve">.  </w:t>
      </w:r>
    </w:p>
    <w:p w14:paraId="6CC85415" w14:textId="77777777" w:rsidR="0071647E" w:rsidRPr="00E673E9" w:rsidRDefault="0071647E" w:rsidP="00E26BEE"/>
    <w:sectPr w:rsidR="0071647E" w:rsidRPr="00E673E9" w:rsidSect="0071647E">
      <w:type w:val="continuous"/>
      <w:pgSz w:w="12240" w:h="15840" w:code="1"/>
      <w:pgMar w:top="720" w:right="720" w:bottom="720" w:left="720" w:header="720" w:footer="720" w:gutter="0"/>
      <w:paperSrc w:first="260" w:other="26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A38"/>
    <w:multiLevelType w:val="hybridMultilevel"/>
    <w:tmpl w:val="C7F22944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C3AB7"/>
    <w:multiLevelType w:val="hybridMultilevel"/>
    <w:tmpl w:val="6B3A0A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2AE9"/>
    <w:multiLevelType w:val="hybridMultilevel"/>
    <w:tmpl w:val="AEC8C502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04F78"/>
    <w:multiLevelType w:val="hybridMultilevel"/>
    <w:tmpl w:val="CFFA5B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15A50"/>
    <w:multiLevelType w:val="hybridMultilevel"/>
    <w:tmpl w:val="DC9CD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45C24"/>
    <w:multiLevelType w:val="hybridMultilevel"/>
    <w:tmpl w:val="01D48EB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E9"/>
    <w:rsid w:val="00032915"/>
    <w:rsid w:val="00077D97"/>
    <w:rsid w:val="000C7063"/>
    <w:rsid w:val="000D5D14"/>
    <w:rsid w:val="000F5067"/>
    <w:rsid w:val="00112FA0"/>
    <w:rsid w:val="00195783"/>
    <w:rsid w:val="002171BC"/>
    <w:rsid w:val="00232BC7"/>
    <w:rsid w:val="002E2844"/>
    <w:rsid w:val="002E6746"/>
    <w:rsid w:val="0033386C"/>
    <w:rsid w:val="003403F3"/>
    <w:rsid w:val="003606A9"/>
    <w:rsid w:val="003E0920"/>
    <w:rsid w:val="003F63E5"/>
    <w:rsid w:val="004F52BD"/>
    <w:rsid w:val="004F6648"/>
    <w:rsid w:val="00512CE7"/>
    <w:rsid w:val="00536464"/>
    <w:rsid w:val="00543F75"/>
    <w:rsid w:val="005A6F12"/>
    <w:rsid w:val="00634382"/>
    <w:rsid w:val="00677E29"/>
    <w:rsid w:val="0071647E"/>
    <w:rsid w:val="00743E2E"/>
    <w:rsid w:val="00797716"/>
    <w:rsid w:val="007E5359"/>
    <w:rsid w:val="00827749"/>
    <w:rsid w:val="0089007C"/>
    <w:rsid w:val="008A134B"/>
    <w:rsid w:val="00925DBD"/>
    <w:rsid w:val="00AA378F"/>
    <w:rsid w:val="00B2148E"/>
    <w:rsid w:val="00B3622F"/>
    <w:rsid w:val="00C1757A"/>
    <w:rsid w:val="00C6446A"/>
    <w:rsid w:val="00CD1A74"/>
    <w:rsid w:val="00CE70E2"/>
    <w:rsid w:val="00D37E65"/>
    <w:rsid w:val="00D819D5"/>
    <w:rsid w:val="00D9250F"/>
    <w:rsid w:val="00DB73AE"/>
    <w:rsid w:val="00DE6A40"/>
    <w:rsid w:val="00DE7765"/>
    <w:rsid w:val="00E26BEE"/>
    <w:rsid w:val="00E47067"/>
    <w:rsid w:val="00E673E9"/>
    <w:rsid w:val="00EE3F5D"/>
    <w:rsid w:val="00F14B9A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E9"/>
  </w:style>
  <w:style w:type="paragraph" w:styleId="Heading1">
    <w:name w:val="heading 1"/>
    <w:basedOn w:val="Normal"/>
    <w:next w:val="Normal"/>
    <w:link w:val="Heading1Char"/>
    <w:uiPriority w:val="9"/>
    <w:qFormat/>
    <w:rsid w:val="00E673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3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3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3E9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3E9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73E9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73E9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73E9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3E9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73E9"/>
    <w:rPr>
      <w:smallCaps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E67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73E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3E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73E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3E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73E9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673E9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73E9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73E9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E673E9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3E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73E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673E9"/>
    <w:rPr>
      <w:b/>
      <w:color w:val="CCB400" w:themeColor="accent2"/>
    </w:rPr>
  </w:style>
  <w:style w:type="character" w:styleId="Emphasis">
    <w:name w:val="Emphasis"/>
    <w:uiPriority w:val="20"/>
    <w:qFormat/>
    <w:rsid w:val="00E673E9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673E9"/>
  </w:style>
  <w:style w:type="paragraph" w:styleId="ListParagraph">
    <w:name w:val="List Paragraph"/>
    <w:basedOn w:val="Normal"/>
    <w:uiPriority w:val="34"/>
    <w:qFormat/>
    <w:rsid w:val="00E67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73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73E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E9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E9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E673E9"/>
    <w:rPr>
      <w:i/>
    </w:rPr>
  </w:style>
  <w:style w:type="character" w:styleId="IntenseEmphasis">
    <w:name w:val="Intense Emphasis"/>
    <w:uiPriority w:val="21"/>
    <w:qFormat/>
    <w:rsid w:val="00E673E9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E673E9"/>
    <w:rPr>
      <w:b/>
    </w:rPr>
  </w:style>
  <w:style w:type="character" w:styleId="IntenseReference">
    <w:name w:val="Intense Reference"/>
    <w:uiPriority w:val="32"/>
    <w:qFormat/>
    <w:rsid w:val="00E673E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673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3E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E9"/>
  </w:style>
  <w:style w:type="paragraph" w:styleId="Heading1">
    <w:name w:val="heading 1"/>
    <w:basedOn w:val="Normal"/>
    <w:next w:val="Normal"/>
    <w:link w:val="Heading1Char"/>
    <w:uiPriority w:val="9"/>
    <w:qFormat/>
    <w:rsid w:val="00E673E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E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3E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3E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3E9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73E9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73E9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73E9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73E9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3E9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673E9"/>
    <w:rPr>
      <w:smallCaps/>
      <w:sz w:val="48"/>
      <w:szCs w:val="48"/>
    </w:rPr>
  </w:style>
  <w:style w:type="paragraph" w:styleId="NoSpacing">
    <w:name w:val="No Spacing"/>
    <w:basedOn w:val="Normal"/>
    <w:link w:val="NoSpacingChar"/>
    <w:uiPriority w:val="1"/>
    <w:qFormat/>
    <w:rsid w:val="00E67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73E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3E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73E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73E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73E9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673E9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73E9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73E9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E673E9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3E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E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73E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673E9"/>
    <w:rPr>
      <w:b/>
      <w:color w:val="CCB400" w:themeColor="accent2"/>
    </w:rPr>
  </w:style>
  <w:style w:type="character" w:styleId="Emphasis">
    <w:name w:val="Emphasis"/>
    <w:uiPriority w:val="20"/>
    <w:qFormat/>
    <w:rsid w:val="00E673E9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E673E9"/>
  </w:style>
  <w:style w:type="paragraph" w:styleId="ListParagraph">
    <w:name w:val="List Paragraph"/>
    <w:basedOn w:val="Normal"/>
    <w:uiPriority w:val="34"/>
    <w:qFormat/>
    <w:rsid w:val="00E67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73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73E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E9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E9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E673E9"/>
    <w:rPr>
      <w:i/>
    </w:rPr>
  </w:style>
  <w:style w:type="character" w:styleId="IntenseEmphasis">
    <w:name w:val="Intense Emphasis"/>
    <w:uiPriority w:val="21"/>
    <w:qFormat/>
    <w:rsid w:val="00E673E9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E673E9"/>
    <w:rPr>
      <w:b/>
    </w:rPr>
  </w:style>
  <w:style w:type="character" w:styleId="IntenseReference">
    <w:name w:val="Intense Reference"/>
    <w:uiPriority w:val="32"/>
    <w:qFormat/>
    <w:rsid w:val="00E673E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673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3E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essment" ma:contentTypeID="0x010100CD9488EC52DAC1498F0DC722B2BC6F6A1000520A31AA735F2E45B2E8372D81A591F3" ma:contentTypeVersion="2" ma:contentTypeDescription="" ma:contentTypeScope="" ma:versionID="88ccd82039cb96a32f666556e73f7206">
  <xsd:schema xmlns:xsd="http://www.w3.org/2001/XMLSchema" xmlns:xs="http://www.w3.org/2001/XMLSchema" xmlns:p="http://schemas.microsoft.com/office/2006/metadata/properties" xmlns:ns1="http://schemas.microsoft.com/sharepoint/v3" xmlns:ns2="3b3e2f1f-23c0-4b6f-b145-7b18936c95bd" xmlns:ns3="b86f6341-c35b-47de-9c16-1808e596a865" targetNamespace="http://schemas.microsoft.com/office/2006/metadata/properties" ma:root="true" ma:fieldsID="69c5af77f69c46d880d9183d621a66f7" ns1:_="" ns2:_="" ns3:_="">
    <xsd:import namespace="http://schemas.microsoft.com/sharepoint/v3"/>
    <xsd:import namespace="3b3e2f1f-23c0-4b6f-b145-7b18936c95bd"/>
    <xsd:import namespace="b86f6341-c35b-47de-9c16-1808e596a86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2bb69b02fee4ef2b1e2cc4788ab9875" minOccurs="0"/>
                <xsd:element ref="ns2:TaxCatchAll" minOccurs="0"/>
                <xsd:element ref="ns2:TaxCatchAllLabel" minOccurs="0"/>
                <xsd:element ref="ns2:bd0b1d6cc0f041a28b93055e6dd7b60a" minOccurs="0"/>
                <xsd:element ref="ns2:k325f5a37c8646638f21bd54330b8663" minOccurs="0"/>
                <xsd:element ref="ns2:Document_x0020_Status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2bb69b02fee4ef2b1e2cc4788ab9875" ma:index="7" ma:taxonomy="true" ma:internalName="d2bb69b02fee4ef2b1e2cc4788ab9875" ma:taxonomyFieldName="BusinessFunction" ma:displayName="Business Function" ma:indexed="true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4cd24f25-1263-483b-bb90-d406659df68d}" ma:internalName="TaxCatchAll" ma:showField="CatchAllData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cd24f25-1263-483b-bb90-d406659df68d}" ma:internalName="TaxCatchAllLabel" ma:readOnly="true" ma:showField="CatchAllDataLabel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7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6341-c35b-47de-9c16-1808e596a865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efa263-a3a7-4b27-968b-c487e1cae10d" ContentTypeId="0x010100CD9488EC52DAC1498F0DC722B2BC6F6A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3b3e2f1f-23c0-4b6f-b145-7b18936c95bd">Draft</Document_x0020_Status>
    <TaxCatchAll xmlns="3b3e2f1f-23c0-4b6f-b145-7b18936c95bd">
      <Value>2</Value>
      <Value>364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</TermName>
          <TermId xmlns="http://schemas.microsoft.com/office/infopath/2007/PartnerControls">d979b0c4-faa0-46db-bf3a-8ea0445e4226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 Affairs</TermName>
          <TermId xmlns="http://schemas.microsoft.com/office/infopath/2007/PartnerControls">0c1f1ea1-4d3d-4f7b-9c72-0775099d5e55</TermId>
        </TermInfo>
      </Terms>
    </d2bb69b02fee4ef2b1e2cc4788ab9875>
    <_dlc_DocId xmlns="b86f6341-c35b-47de-9c16-1808e596a865">SD2014SP-55-20987</_dlc_DocId>
    <_dlc_DocIdUrl xmlns="b86f6341-c35b-47de-9c16-1808e596a865">
      <Url>https://secretdoc.prv/SSPB-DGPSS/_layouts/DocIdRedir.aspx?ID=SD2014SP-55-20987</Url>
      <Description>SD2014SP-55-20987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15EC-1185-4BFE-94BE-181B6838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3e2f1f-23c0-4b6f-b145-7b18936c95bd"/>
    <ds:schemaRef ds:uri="b86f6341-c35b-47de-9c16-1808e596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D6C7F-58D3-44BB-820D-E3E10857F3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165891-66E7-459F-AF3B-AAD4DA0EA2A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B2F9B7-2F75-4C83-83CF-16CCE8FB168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b86f6341-c35b-47de-9c16-1808e596a865"/>
    <ds:schemaRef ds:uri="http://schemas.microsoft.com/office/infopath/2007/PartnerControls"/>
    <ds:schemaRef ds:uri="3b3e2f1f-23c0-4b6f-b145-7b18936c95bd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84D9F81-8F1D-4FF9-A071-3C83532B4D7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BEE8F7-D0DE-4442-83F7-2DBDE110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Affairs Dos AND Don't's</vt:lpstr>
    </vt:vector>
  </TitlesOfParts>
  <Company>Goc / GdC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Affairs Dos AND Don't's</dc:title>
  <dc:creator>Pelletier, Rosanne [NC]</dc:creator>
  <cp:lastModifiedBy>Beaudoin-Walker, Jessica</cp:lastModifiedBy>
  <cp:revision>2</cp:revision>
  <cp:lastPrinted>2017-06-29T20:05:00Z</cp:lastPrinted>
  <dcterms:created xsi:type="dcterms:W3CDTF">2017-08-09T14:42:00Z</dcterms:created>
  <dcterms:modified xsi:type="dcterms:W3CDTF">2017-08-09T14:42:00Z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0x010100CD9488EC52DAC1498F0DC722B2BC6F6A1000520A31AA735F2E45B2E8372D81A591F3</vt:lpwstr>
  </property>
  <property fmtid="{D5CDD505-2E9C-101B-9397-08002B2CF9AE}" pid="3" name="_dlc_DocIdItemGuid">
    <vt:lpwstr>e97803ea-2d0e-4c32-981c-60a1d20df830</vt:lpwstr>
  </property>
  <property fmtid="{D5CDD505-2E9C-101B-9397-08002B2CF9AE}" pid="4" name="BusinessFunction">
    <vt:lpwstr>364;#Cabinet Affairs|0c1f1ea1-4d3d-4f7b-9c72-0775099d5e55</vt:lpwstr>
  </property>
  <property fmtid="{D5CDD505-2E9C-101B-9397-08002B2CF9AE}" pid="5" name="Recipient">
    <vt:lpwstr>2;#Executive|d979b0c4-faa0-46db-bf3a-8ea0445e4226</vt:lpwstr>
  </property>
  <property fmtid="{D5CDD505-2E9C-101B-9397-08002B2CF9AE}" pid="6" name="SecurityClassification">
    <vt:lpwstr/>
  </property>
</Properties>
</file>